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46" w:rsidRPr="00240846" w:rsidRDefault="00240846" w:rsidP="00D95609">
      <w:pPr>
        <w:autoSpaceDE w:val="0"/>
        <w:autoSpaceDN w:val="0"/>
        <w:adjustRightInd w:val="0"/>
        <w:spacing w:after="0" w:line="240" w:lineRule="auto"/>
        <w:rPr>
          <w:rFonts w:cs="Bookman-Light"/>
          <w:b/>
          <w:sz w:val="28"/>
          <w:szCs w:val="28"/>
        </w:rPr>
      </w:pPr>
      <w:r w:rsidRPr="00240846">
        <w:rPr>
          <w:rFonts w:cs="Bookman-Light"/>
          <w:b/>
          <w:sz w:val="28"/>
          <w:szCs w:val="28"/>
        </w:rPr>
        <w:t>Item32: Make sure public inheritance models “is-a.”</w:t>
      </w:r>
    </w:p>
    <w:p w:rsidR="00240846" w:rsidRDefault="00240846" w:rsidP="00D95609">
      <w:pPr>
        <w:autoSpaceDE w:val="0"/>
        <w:autoSpaceDN w:val="0"/>
        <w:adjustRightInd w:val="0"/>
        <w:spacing w:after="0" w:line="240" w:lineRule="auto"/>
        <w:rPr>
          <w:rFonts w:cs="Bookman-Light"/>
          <w:sz w:val="28"/>
          <w:szCs w:val="28"/>
        </w:rPr>
      </w:pPr>
    </w:p>
    <w:p w:rsidR="00D95609" w:rsidRPr="00D95609" w:rsidRDefault="00D95609" w:rsidP="00D95609">
      <w:pPr>
        <w:autoSpaceDE w:val="0"/>
        <w:autoSpaceDN w:val="0"/>
        <w:adjustRightInd w:val="0"/>
        <w:spacing w:after="0" w:line="240" w:lineRule="auto"/>
        <w:rPr>
          <w:rFonts w:cs="Bookman-Light"/>
          <w:sz w:val="28"/>
          <w:szCs w:val="28"/>
        </w:rPr>
      </w:pPr>
      <w:r w:rsidRPr="00D95609">
        <w:rPr>
          <w:rFonts w:cs="Bookman-Light"/>
          <w:sz w:val="28"/>
          <w:szCs w:val="28"/>
        </w:rPr>
        <w:t xml:space="preserve">If you write that class </w:t>
      </w:r>
      <w:r w:rsidRPr="00D95609">
        <w:rPr>
          <w:rFonts w:cs="MyriadMM_400_600_"/>
          <w:sz w:val="28"/>
          <w:szCs w:val="28"/>
        </w:rPr>
        <w:t xml:space="preserve">D </w:t>
      </w:r>
      <w:r w:rsidRPr="00D95609">
        <w:rPr>
          <w:rFonts w:cs="Bookman-Light"/>
          <w:sz w:val="28"/>
          <w:szCs w:val="28"/>
        </w:rPr>
        <w:t xml:space="preserve">(“Derived”) publicly inherits from class </w:t>
      </w:r>
      <w:r w:rsidRPr="00D95609">
        <w:rPr>
          <w:rFonts w:cs="MyriadMM_400_600_"/>
          <w:sz w:val="28"/>
          <w:szCs w:val="28"/>
        </w:rPr>
        <w:t>B</w:t>
      </w:r>
      <w:r w:rsidRPr="00D95609">
        <w:rPr>
          <w:rFonts w:cs="MyriadMM_400_600_"/>
          <w:sz w:val="28"/>
          <w:szCs w:val="28"/>
        </w:rPr>
        <w:t xml:space="preserve"> </w:t>
      </w:r>
      <w:r w:rsidRPr="00D95609">
        <w:rPr>
          <w:rFonts w:cs="Bookman-Light"/>
          <w:sz w:val="28"/>
          <w:szCs w:val="28"/>
        </w:rPr>
        <w:t xml:space="preserve">(“Base”), you are telling C++ </w:t>
      </w:r>
    </w:p>
    <w:p w:rsidR="0042702D" w:rsidRPr="00D95609" w:rsidRDefault="00D95609" w:rsidP="00D95609">
      <w:pPr>
        <w:autoSpaceDE w:val="0"/>
        <w:autoSpaceDN w:val="0"/>
        <w:adjustRightInd w:val="0"/>
        <w:spacing w:after="0" w:line="240" w:lineRule="auto"/>
        <w:rPr>
          <w:rFonts w:cs="Bookman-Light"/>
          <w:sz w:val="28"/>
          <w:szCs w:val="28"/>
        </w:rPr>
      </w:pPr>
      <w:r w:rsidRPr="00D95609">
        <w:rPr>
          <w:rFonts w:cs="Bookman-Light"/>
          <w:sz w:val="28"/>
          <w:szCs w:val="28"/>
        </w:rPr>
        <w:t xml:space="preserve">that every object of type </w:t>
      </w:r>
      <w:r w:rsidRPr="00D95609">
        <w:rPr>
          <w:rFonts w:cs="MyriadMM_400_600_"/>
          <w:sz w:val="28"/>
          <w:szCs w:val="28"/>
        </w:rPr>
        <w:t xml:space="preserve">D </w:t>
      </w:r>
      <w:r w:rsidRPr="00D95609">
        <w:rPr>
          <w:rFonts w:cs="Bookman-Light"/>
          <w:sz w:val="28"/>
          <w:szCs w:val="28"/>
        </w:rPr>
        <w:t xml:space="preserve">is also an object of type </w:t>
      </w:r>
      <w:r w:rsidRPr="00D95609">
        <w:rPr>
          <w:rFonts w:cs="MyriadMM_400_600_"/>
          <w:sz w:val="28"/>
          <w:szCs w:val="28"/>
        </w:rPr>
        <w:t>B</w:t>
      </w:r>
      <w:r w:rsidRPr="00D95609">
        <w:rPr>
          <w:rFonts w:cs="Bookman-Light"/>
          <w:sz w:val="28"/>
          <w:szCs w:val="28"/>
        </w:rPr>
        <w:t>, but</w:t>
      </w:r>
      <w:r w:rsidRPr="00D95609">
        <w:rPr>
          <w:rFonts w:cs="Bookman-Light"/>
          <w:sz w:val="28"/>
          <w:szCs w:val="28"/>
        </w:rPr>
        <w:t xml:space="preserve"> </w:t>
      </w:r>
      <w:r w:rsidRPr="00D95609">
        <w:rPr>
          <w:rFonts w:cs="Bookman-LightItalic"/>
          <w:i/>
          <w:iCs/>
          <w:sz w:val="28"/>
          <w:szCs w:val="28"/>
        </w:rPr>
        <w:t>not vice versa</w:t>
      </w:r>
      <w:r w:rsidRPr="00D95609">
        <w:rPr>
          <w:rFonts w:cs="Bookman-Light"/>
          <w:sz w:val="28"/>
          <w:szCs w:val="28"/>
        </w:rPr>
        <w:t>. You</w:t>
      </w:r>
      <w:r w:rsidRPr="00D95609">
        <w:rPr>
          <w:rFonts w:cs="Bookman-Light"/>
          <w:sz w:val="28"/>
          <w:szCs w:val="28"/>
        </w:rPr>
        <w:t xml:space="preserve"> </w:t>
      </w:r>
      <w:r w:rsidRPr="00D95609">
        <w:rPr>
          <w:rFonts w:cs="Bookman-Light"/>
          <w:sz w:val="28"/>
          <w:szCs w:val="28"/>
        </w:rPr>
        <w:t xml:space="preserve">are asserting that anywhere an object of type </w:t>
      </w:r>
      <w:r w:rsidRPr="00D95609">
        <w:rPr>
          <w:rFonts w:cs="MyriadMM_400_600_"/>
          <w:sz w:val="28"/>
          <w:szCs w:val="28"/>
        </w:rPr>
        <w:t xml:space="preserve">B </w:t>
      </w:r>
      <w:r w:rsidRPr="00D95609">
        <w:rPr>
          <w:rFonts w:cs="Bookman-Light"/>
          <w:sz w:val="28"/>
          <w:szCs w:val="28"/>
        </w:rPr>
        <w:t>can be used, an object</w:t>
      </w:r>
      <w:r w:rsidRPr="00D95609">
        <w:rPr>
          <w:rFonts w:cs="Bookman-Light"/>
          <w:sz w:val="28"/>
          <w:szCs w:val="28"/>
        </w:rPr>
        <w:t xml:space="preserve"> </w:t>
      </w:r>
      <w:r w:rsidRPr="00D95609">
        <w:rPr>
          <w:rFonts w:cs="Bookman-Light"/>
          <w:sz w:val="28"/>
          <w:szCs w:val="28"/>
        </w:rPr>
        <w:t xml:space="preserve">of type </w:t>
      </w:r>
      <w:r w:rsidRPr="00D95609">
        <w:rPr>
          <w:rFonts w:cs="MyriadMM_400_600_"/>
          <w:sz w:val="28"/>
          <w:szCs w:val="28"/>
        </w:rPr>
        <w:t xml:space="preserve">D </w:t>
      </w:r>
      <w:r w:rsidRPr="00D95609">
        <w:rPr>
          <w:rFonts w:cs="Bookman-Light"/>
          <w:sz w:val="28"/>
          <w:szCs w:val="28"/>
        </w:rPr>
        <w:t xml:space="preserve">can be used just as well, because every object of type </w:t>
      </w:r>
      <w:r w:rsidRPr="00D95609">
        <w:rPr>
          <w:rFonts w:cs="MyriadMM_400_600_"/>
          <w:sz w:val="28"/>
          <w:szCs w:val="28"/>
        </w:rPr>
        <w:t xml:space="preserve">D </w:t>
      </w:r>
      <w:r w:rsidRPr="00D95609">
        <w:rPr>
          <w:rFonts w:cs="Bookman-LightItalic"/>
          <w:i/>
          <w:iCs/>
          <w:sz w:val="28"/>
          <w:szCs w:val="28"/>
        </w:rPr>
        <w:t xml:space="preserve">is </w:t>
      </w:r>
      <w:r w:rsidRPr="00D95609">
        <w:rPr>
          <w:rFonts w:cs="Bookman-Light"/>
          <w:sz w:val="28"/>
          <w:szCs w:val="28"/>
        </w:rPr>
        <w:t>an</w:t>
      </w:r>
      <w:r w:rsidRPr="00D95609">
        <w:rPr>
          <w:rFonts w:cs="Bookman-Light"/>
          <w:sz w:val="28"/>
          <w:szCs w:val="28"/>
        </w:rPr>
        <w:t xml:space="preserve"> </w:t>
      </w:r>
      <w:r w:rsidRPr="00D95609">
        <w:rPr>
          <w:rFonts w:cs="Bookman-Light"/>
          <w:sz w:val="28"/>
          <w:szCs w:val="28"/>
        </w:rPr>
        <w:t xml:space="preserve">object of type </w:t>
      </w:r>
      <w:r w:rsidRPr="00D95609">
        <w:rPr>
          <w:rFonts w:cs="MyriadMM_400_600_"/>
          <w:sz w:val="28"/>
          <w:szCs w:val="28"/>
        </w:rPr>
        <w:t>B</w:t>
      </w:r>
      <w:r w:rsidRPr="00D95609">
        <w:rPr>
          <w:rFonts w:cs="Bookman-Light"/>
          <w:sz w:val="28"/>
          <w:szCs w:val="28"/>
        </w:rPr>
        <w:t xml:space="preserve">. On the other hand, if you need an object of type </w:t>
      </w:r>
      <w:r w:rsidRPr="00D95609">
        <w:rPr>
          <w:rFonts w:cs="MyriadMM_400_600_"/>
          <w:sz w:val="28"/>
          <w:szCs w:val="28"/>
        </w:rPr>
        <w:t>D</w:t>
      </w:r>
      <w:r w:rsidRPr="00D95609">
        <w:rPr>
          <w:rFonts w:cs="Bookman-Light"/>
          <w:sz w:val="28"/>
          <w:szCs w:val="28"/>
        </w:rPr>
        <w:t>, an</w:t>
      </w:r>
      <w:r w:rsidRPr="00D95609">
        <w:rPr>
          <w:rFonts w:cs="Bookman-Light"/>
          <w:sz w:val="28"/>
          <w:szCs w:val="28"/>
        </w:rPr>
        <w:t xml:space="preserve"> </w:t>
      </w:r>
      <w:r w:rsidRPr="00D95609">
        <w:rPr>
          <w:rFonts w:cs="Bookman-Light"/>
          <w:sz w:val="28"/>
          <w:szCs w:val="28"/>
        </w:rPr>
        <w:t xml:space="preserve">object of type </w:t>
      </w:r>
      <w:r w:rsidRPr="00D95609">
        <w:rPr>
          <w:rFonts w:cs="MyriadMM_400_600_"/>
          <w:sz w:val="28"/>
          <w:szCs w:val="28"/>
        </w:rPr>
        <w:t xml:space="preserve">B </w:t>
      </w:r>
      <w:r w:rsidRPr="00D95609">
        <w:rPr>
          <w:rFonts w:cs="Bookman-Light"/>
          <w:sz w:val="28"/>
          <w:szCs w:val="28"/>
        </w:rPr>
        <w:t xml:space="preserve">will not do: every </w:t>
      </w:r>
      <w:r w:rsidRPr="00D95609">
        <w:rPr>
          <w:rFonts w:cs="MyriadMM_400_600_"/>
          <w:sz w:val="28"/>
          <w:szCs w:val="28"/>
        </w:rPr>
        <w:t xml:space="preserve">D </w:t>
      </w:r>
      <w:r w:rsidRPr="00D95609">
        <w:rPr>
          <w:rFonts w:cs="Bookman-Light"/>
          <w:sz w:val="28"/>
          <w:szCs w:val="28"/>
        </w:rPr>
        <w:t xml:space="preserve">is-a </w:t>
      </w:r>
      <w:r w:rsidRPr="00D95609">
        <w:rPr>
          <w:rFonts w:cs="MyriadMM_400_600_"/>
          <w:sz w:val="28"/>
          <w:szCs w:val="28"/>
        </w:rPr>
        <w:t>B</w:t>
      </w:r>
      <w:r w:rsidRPr="00D95609">
        <w:rPr>
          <w:rFonts w:cs="Bookman-Light"/>
          <w:sz w:val="28"/>
          <w:szCs w:val="28"/>
        </w:rPr>
        <w:t>, but not vice versa.</w:t>
      </w:r>
      <w:bookmarkStart w:id="0" w:name="_GoBack"/>
      <w:bookmarkEnd w:id="0"/>
    </w:p>
    <w:p w:rsidR="00D95609" w:rsidRPr="00D95609" w:rsidRDefault="00D95609" w:rsidP="00D95609">
      <w:pPr>
        <w:autoSpaceDE w:val="0"/>
        <w:autoSpaceDN w:val="0"/>
        <w:adjustRightInd w:val="0"/>
        <w:spacing w:after="0" w:line="240" w:lineRule="auto"/>
        <w:rPr>
          <w:rFonts w:cs="Bookman-Light"/>
          <w:sz w:val="28"/>
          <w:szCs w:val="28"/>
        </w:rPr>
      </w:pPr>
    </w:p>
    <w:p w:rsidR="00D95609" w:rsidRPr="00D95609" w:rsidRDefault="00D95609" w:rsidP="00D95609">
      <w:pPr>
        <w:autoSpaceDE w:val="0"/>
        <w:autoSpaceDN w:val="0"/>
        <w:adjustRightInd w:val="0"/>
        <w:spacing w:after="0" w:line="240" w:lineRule="auto"/>
        <w:rPr>
          <w:rFonts w:cs="MyriadMM_400_600_"/>
          <w:sz w:val="28"/>
          <w:szCs w:val="28"/>
        </w:rPr>
      </w:pPr>
      <w:r w:rsidRPr="00D95609">
        <w:rPr>
          <w:rFonts w:cs="MyriadMM_400_600_"/>
          <w:sz w:val="28"/>
          <w:szCs w:val="28"/>
        </w:rPr>
        <w:t xml:space="preserve">class Person </w:t>
      </w:r>
      <w:proofErr w:type="gramStart"/>
      <w:r w:rsidRPr="00D95609">
        <w:rPr>
          <w:rFonts w:cs="MyriadMM_400_600_"/>
          <w:sz w:val="28"/>
          <w:szCs w:val="28"/>
        </w:rPr>
        <w:t>{ ...</w:t>
      </w:r>
      <w:proofErr w:type="gramEnd"/>
      <w:r w:rsidRPr="00D95609">
        <w:rPr>
          <w:rFonts w:cs="MyriadMM_400_600_"/>
          <w:sz w:val="28"/>
          <w:szCs w:val="28"/>
        </w:rPr>
        <w:t xml:space="preserve"> };</w:t>
      </w:r>
    </w:p>
    <w:p w:rsidR="00D95609" w:rsidRDefault="00D95609" w:rsidP="00D95609">
      <w:pPr>
        <w:autoSpaceDE w:val="0"/>
        <w:autoSpaceDN w:val="0"/>
        <w:adjustRightInd w:val="0"/>
        <w:spacing w:after="0" w:line="240" w:lineRule="auto"/>
        <w:rPr>
          <w:rFonts w:cs="MyriadMM_400_600_"/>
          <w:sz w:val="28"/>
          <w:szCs w:val="28"/>
        </w:rPr>
      </w:pPr>
      <w:r w:rsidRPr="00D95609">
        <w:rPr>
          <w:rFonts w:cs="MyriadMM_400_600_"/>
          <w:sz w:val="28"/>
          <w:szCs w:val="28"/>
        </w:rPr>
        <w:t xml:space="preserve">class Student: public Person </w:t>
      </w:r>
      <w:proofErr w:type="gramStart"/>
      <w:r w:rsidRPr="00D95609">
        <w:rPr>
          <w:rFonts w:cs="MyriadMM_400_600_"/>
          <w:sz w:val="28"/>
          <w:szCs w:val="28"/>
        </w:rPr>
        <w:t>{ ...</w:t>
      </w:r>
      <w:proofErr w:type="gramEnd"/>
      <w:r w:rsidRPr="00D95609">
        <w:rPr>
          <w:rFonts w:cs="MyriadMM_400_600_"/>
          <w:sz w:val="28"/>
          <w:szCs w:val="28"/>
        </w:rPr>
        <w:t xml:space="preserve"> };</w:t>
      </w:r>
    </w:p>
    <w:p w:rsidR="00D95609" w:rsidRPr="00D95609" w:rsidRDefault="00D95609" w:rsidP="00D95609">
      <w:pPr>
        <w:autoSpaceDE w:val="0"/>
        <w:autoSpaceDN w:val="0"/>
        <w:adjustRightInd w:val="0"/>
        <w:spacing w:after="0" w:line="240" w:lineRule="auto"/>
        <w:rPr>
          <w:rFonts w:cs="MyriadMM_400_600_"/>
          <w:sz w:val="28"/>
          <w:szCs w:val="28"/>
        </w:rPr>
      </w:pPr>
    </w:p>
    <w:p w:rsidR="00D95609" w:rsidRPr="00D95609" w:rsidRDefault="00D95609" w:rsidP="00D9560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95609">
        <w:rPr>
          <w:rFonts w:cs="Bookman-Light"/>
          <w:sz w:val="28"/>
          <w:szCs w:val="28"/>
        </w:rPr>
        <w:t>We know from everyday experience that every student is a person, but</w:t>
      </w:r>
      <w:r w:rsidRPr="00D95609">
        <w:rPr>
          <w:rFonts w:cs="Bookman-Light"/>
          <w:sz w:val="28"/>
          <w:szCs w:val="28"/>
        </w:rPr>
        <w:t xml:space="preserve"> </w:t>
      </w:r>
      <w:r w:rsidRPr="00D95609">
        <w:rPr>
          <w:rFonts w:cs="Bookman-Light"/>
          <w:sz w:val="28"/>
          <w:szCs w:val="28"/>
        </w:rPr>
        <w:t>not every person is a student.</w:t>
      </w:r>
    </w:p>
    <w:sectPr w:rsidR="00D95609" w:rsidRPr="00D9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400_6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09"/>
    <w:rsid w:val="00240846"/>
    <w:rsid w:val="0042702D"/>
    <w:rsid w:val="00D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EDEC"/>
  <w15:chartTrackingRefBased/>
  <w15:docId w15:val="{504A5119-9777-4A74-8976-81909F72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Vinod Sharma</dc:creator>
  <cp:keywords/>
  <dc:description/>
  <cp:lastModifiedBy>Udita Vinod Sharma</cp:lastModifiedBy>
  <cp:revision>2</cp:revision>
  <dcterms:created xsi:type="dcterms:W3CDTF">2017-07-19T01:18:00Z</dcterms:created>
  <dcterms:modified xsi:type="dcterms:W3CDTF">2017-07-19T01:28:00Z</dcterms:modified>
</cp:coreProperties>
</file>