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7B7B" w14:textId="77777777" w:rsidR="00162BE3" w:rsidRDefault="00162BE3">
      <w:pPr>
        <w:spacing w:before="2000"/>
      </w:pPr>
    </w:p>
    <w:p w14:paraId="6664D641" w14:textId="77777777" w:rsidR="00162BE3" w:rsidRDefault="00000000">
      <w:pPr>
        <w:jc w:val="center"/>
      </w:pPr>
      <w:r>
        <w:rPr>
          <w:b/>
          <w:bCs/>
          <w:color w:val="1A1A2E"/>
          <w:sz w:val="72"/>
          <w:szCs w:val="72"/>
        </w:rPr>
        <w:t>MAOS</w:t>
      </w:r>
    </w:p>
    <w:p w14:paraId="457C5AC6" w14:textId="77777777" w:rsidR="00162BE3" w:rsidRDefault="00000000">
      <w:pPr>
        <w:spacing w:after="100"/>
        <w:jc w:val="center"/>
      </w:pPr>
      <w:r>
        <w:rPr>
          <w:color w:val="2E75B6"/>
          <w:sz w:val="34"/>
          <w:szCs w:val="34"/>
        </w:rPr>
        <w:t>Architecture Overview</w:t>
      </w:r>
    </w:p>
    <w:p w14:paraId="4EB33718" w14:textId="0B8D311D" w:rsidR="00162BE3" w:rsidRPr="00C35CAD" w:rsidRDefault="00C35CAD">
      <w:pPr>
        <w:spacing w:after="300"/>
        <w:jc w:val="center"/>
        <w:rPr>
          <w:lang w:val="en-US"/>
        </w:rPr>
      </w:pPr>
      <w:r w:rsidRPr="00C35CAD">
        <w:rPr>
          <w:color w:val="666666"/>
          <w:sz w:val="24"/>
          <w:szCs w:val="24"/>
          <w:lang w:val="en-US"/>
        </w:rPr>
        <w:t>The core achitecture</w:t>
      </w:r>
      <w:r w:rsidR="00000000" w:rsidRPr="00C35CAD">
        <w:rPr>
          <w:color w:val="666666"/>
          <w:sz w:val="24"/>
          <w:szCs w:val="24"/>
          <w:lang w:val="en-US"/>
        </w:rPr>
        <w:t xml:space="preserve"> 18 </w:t>
      </w:r>
      <w:r w:rsidRPr="00C35CAD">
        <w:rPr>
          <w:color w:val="666666"/>
          <w:sz w:val="24"/>
          <w:szCs w:val="24"/>
          <w:lang w:val="en-US"/>
        </w:rPr>
        <w:t>pages</w:t>
      </w:r>
      <w:r w:rsidR="00000000" w:rsidRPr="00C35CAD">
        <w:rPr>
          <w:color w:val="666666"/>
          <w:sz w:val="24"/>
          <w:szCs w:val="24"/>
          <w:lang w:val="en-US"/>
        </w:rPr>
        <w:t xml:space="preserve"> — </w:t>
      </w:r>
      <w:r>
        <w:rPr>
          <w:color w:val="666666"/>
          <w:sz w:val="24"/>
          <w:szCs w:val="24"/>
          <w:lang w:val="en-US"/>
        </w:rPr>
        <w:t>with diagrams</w:t>
      </w:r>
    </w:p>
    <w:p w14:paraId="4C557367" w14:textId="77777777" w:rsidR="00162BE3" w:rsidRPr="00385320" w:rsidRDefault="00000000">
      <w:pPr>
        <w:spacing w:after="80"/>
        <w:jc w:val="center"/>
        <w:rPr>
          <w:lang w:val="en-US"/>
        </w:rPr>
      </w:pPr>
      <w:r w:rsidRPr="00385320">
        <w:rPr>
          <w:color w:val="999999"/>
          <w:sz w:val="20"/>
          <w:szCs w:val="20"/>
          <w:lang w:val="en-US"/>
        </w:rPr>
        <w:t>Version 5.8 • Practical Convergence Edition</w:t>
      </w:r>
    </w:p>
    <w:p w14:paraId="05390E8A" w14:textId="77777777" w:rsidR="00162BE3" w:rsidRPr="00385320" w:rsidRDefault="00000000">
      <w:pPr>
        <w:jc w:val="center"/>
        <w:rPr>
          <w:lang w:val="en-US"/>
        </w:rPr>
      </w:pPr>
      <w:r w:rsidRPr="00385320">
        <w:rPr>
          <w:color w:val="999999"/>
          <w:sz w:val="20"/>
          <w:szCs w:val="20"/>
          <w:lang w:val="en-US"/>
        </w:rPr>
        <w:t>March 2026 • Udo Hellmann</w:t>
      </w:r>
    </w:p>
    <w:p w14:paraId="78EF689F" w14:textId="77777777" w:rsidR="00162BE3" w:rsidRPr="00385320" w:rsidRDefault="00000000">
      <w:pPr>
        <w:rPr>
          <w:lang w:val="en-US"/>
        </w:rPr>
      </w:pPr>
      <w:r w:rsidRPr="00385320">
        <w:rPr>
          <w:lang w:val="en-US"/>
        </w:rPr>
        <w:br w:type="page"/>
      </w:r>
    </w:p>
    <w:p w14:paraId="138D8736" w14:textId="77777777" w:rsidR="00162BE3" w:rsidRDefault="00000000">
      <w:pPr>
        <w:pStyle w:val="berschrift1"/>
      </w:pPr>
      <w:r>
        <w:lastRenderedPageBreak/>
        <w:t>1. Complete System Architecture</w:t>
      </w:r>
    </w:p>
    <w:p w14:paraId="3788E860" w14:textId="77777777" w:rsidR="00162BE3" w:rsidRDefault="00000000">
      <w:pPr>
        <w:spacing w:after="130"/>
      </w:pPr>
      <w:r>
        <w:t>MAOS ist als Betriebssystem für KI-Agenten konzipiert. It organizes agents in four protection rings, mediates all external effects through a central Commit Layer, und sichert das System durch einen deterministischen Sicherheitskern (DSC), der unabhängig von jedem LLM arbeitet.</w:t>
      </w:r>
    </w:p>
    <w:p w14:paraId="1A4788D6" w14:textId="77777777" w:rsidR="00162BE3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4945211A" wp14:editId="7C13B0E4">
            <wp:extent cx="5715000" cy="4095750"/>
            <wp:effectExtent l="0" t="0" r="0" b="0"/>
            <wp:docPr id="1" name="01_system_architecture" descr="01_system_architecture" title="01_system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4B0A" w14:textId="77777777" w:rsidR="00162BE3" w:rsidRPr="00385320" w:rsidRDefault="00000000">
      <w:pPr>
        <w:spacing w:after="130"/>
        <w:rPr>
          <w:lang w:val="en-US"/>
        </w:rPr>
      </w:pPr>
      <w:r w:rsidRPr="00385320">
        <w:rPr>
          <w:lang w:val="en-US"/>
        </w:rPr>
        <w:t xml:space="preserve">Ring 0 (Kernel) contains the DSC, Dispatcher, Commit Layer, WAL, Boot Manager und Watchdog. </w:t>
      </w:r>
      <w:r w:rsidRPr="00C35CAD">
        <w:rPr>
          <w:lang w:val="en-US"/>
        </w:rPr>
        <w:t xml:space="preserve">No agent code ever runs in Ring 0. Ring 1 provides eleven system services. </w:t>
      </w:r>
      <w:r w:rsidRPr="00385320">
        <w:rPr>
          <w:lang w:val="en-US"/>
        </w:rPr>
        <w:t>Ring 2 hosts verified agents, Ring 3 isolates unverified agents in sandboxes. All external effects pass exclusively through the Commit Layer — the only path to the outside world.</w:t>
      </w:r>
    </w:p>
    <w:p w14:paraId="0DA09B8C" w14:textId="77777777" w:rsidR="00162BE3" w:rsidRDefault="00000000">
      <w:pPr>
        <w:spacing w:after="60"/>
      </w:pPr>
      <w:r>
        <w:rPr>
          <w:i/>
          <w:iCs/>
          <w:color w:val="2E75B6"/>
          <w:sz w:val="18"/>
          <w:szCs w:val="18"/>
        </w:rPr>
        <w:t>▶ Vollständige Spezifikation: §1 System Architecture, §7 Protection Rings</w:t>
      </w:r>
    </w:p>
    <w:p w14:paraId="657C0653" w14:textId="77777777" w:rsidR="00162BE3" w:rsidRDefault="00000000">
      <w:r>
        <w:br w:type="page"/>
      </w:r>
    </w:p>
    <w:p w14:paraId="620B8E65" w14:textId="77777777" w:rsidR="00162BE3" w:rsidRPr="00385320" w:rsidRDefault="00000000">
      <w:pPr>
        <w:pStyle w:val="berschrift1"/>
        <w:rPr>
          <w:lang w:val="en-US"/>
        </w:rPr>
      </w:pPr>
      <w:r w:rsidRPr="00385320">
        <w:rPr>
          <w:lang w:val="en-US"/>
        </w:rPr>
        <w:lastRenderedPageBreak/>
        <w:t>2. The Security Pipeline</w:t>
      </w:r>
    </w:p>
    <w:p w14:paraId="70629646" w14:textId="77777777" w:rsidR="00162BE3" w:rsidRDefault="00000000">
      <w:pPr>
        <w:spacing w:after="130"/>
      </w:pPr>
      <w:r w:rsidRPr="00385320">
        <w:rPr>
          <w:lang w:val="en-US"/>
        </w:rPr>
        <w:t xml:space="preserve">Every agent action with side effects passes through a seven-stage pipeline. The DSC performs seven deterministic checks. The SSE adds semantic analysis as defense-in-depth. </w:t>
      </w:r>
      <w:r>
        <w:t>Both can block.</w:t>
      </w:r>
    </w:p>
    <w:p w14:paraId="112BF69D" w14:textId="77777777" w:rsidR="00162BE3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1A7621DA" wp14:editId="40FD67F6">
            <wp:extent cx="5715000" cy="2000250"/>
            <wp:effectExtent l="0" t="0" r="0" b="0"/>
            <wp:docPr id="1919402314" name="02_security_pipeline" descr="02_security_pipeline" title="02_security_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B030" w14:textId="77777777" w:rsidR="00162BE3" w:rsidRPr="00385320" w:rsidRDefault="00000000">
      <w:pPr>
        <w:pStyle w:val="berschrift2"/>
        <w:rPr>
          <w:lang w:val="en-US"/>
        </w:rPr>
      </w:pPr>
      <w:r w:rsidRPr="00385320">
        <w:rPr>
          <w:lang w:val="en-US"/>
        </w:rPr>
        <w:t>The Seven DSC Checks</w:t>
      </w:r>
    </w:p>
    <w:p w14:paraId="55940265" w14:textId="77777777" w:rsidR="00162BE3" w:rsidRDefault="00000000">
      <w:pPr>
        <w:spacing w:after="130"/>
      </w:pPr>
      <w:r w:rsidRPr="00385320">
        <w:rPr>
          <w:lang w:val="en-US"/>
        </w:rPr>
        <w:t xml:space="preserve">Every check is deterministic — no LLM judgment, no interpretation. </w:t>
      </w:r>
      <w:r>
        <w:t>If any check fails, the action is immediately denied.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1"/>
        <w:gridCol w:w="4405"/>
        <w:gridCol w:w="4290"/>
      </w:tblGrid>
      <w:tr w:rsidR="00162BE3" w14:paraId="324DF0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B82E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8E3C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Prüfung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5F40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Protection Goal</w:t>
            </w:r>
          </w:p>
        </w:tc>
      </w:tr>
      <w:tr w:rsidR="00162BE3" w14:paraId="1B47FA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8DD8" w14:textId="77777777" w:rsidR="00162BE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90DB" w14:textId="77777777" w:rsidR="00162BE3" w:rsidRDefault="00000000">
            <w:r>
              <w:rPr>
                <w:sz w:val="19"/>
                <w:szCs w:val="19"/>
              </w:rPr>
              <w:t>Capability Token Validation — kryptographische Signaturprüfung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DEEC" w14:textId="77777777" w:rsidR="00162BE3" w:rsidRDefault="00000000">
            <w:r>
              <w:rPr>
                <w:sz w:val="19"/>
                <w:szCs w:val="19"/>
              </w:rPr>
              <w:t>Only authorized actions</w:t>
            </w:r>
          </w:p>
        </w:tc>
      </w:tr>
      <w:tr w:rsidR="00162BE3" w14:paraId="33AF4A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0F82" w14:textId="77777777" w:rsidR="00162BE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C78A" w14:textId="77777777" w:rsidR="00162BE3" w:rsidRDefault="00000000">
            <w:r>
              <w:rPr>
                <w:sz w:val="19"/>
                <w:szCs w:val="19"/>
              </w:rPr>
              <w:t>Rate Limit Enforcement — Anfragen pro Zeitfenster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E6C2" w14:textId="77777777" w:rsidR="00162BE3" w:rsidRDefault="00000000">
            <w:r>
              <w:rPr>
                <w:sz w:val="19"/>
                <w:szCs w:val="19"/>
              </w:rPr>
              <w:t>DoS protection</w:t>
            </w:r>
          </w:p>
        </w:tc>
      </w:tr>
      <w:tr w:rsidR="00162BE3" w14:paraId="4ACFF8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1A62" w14:textId="77777777" w:rsidR="00162BE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01E2" w14:textId="77777777" w:rsidR="00162BE3" w:rsidRPr="00385320" w:rsidRDefault="00000000">
            <w:pPr>
              <w:rPr>
                <w:lang w:val="en-US"/>
              </w:rPr>
            </w:pPr>
            <w:r w:rsidRPr="00385320">
              <w:rPr>
                <w:sz w:val="19"/>
                <w:szCs w:val="19"/>
                <w:lang w:val="en-US"/>
              </w:rPr>
              <w:t>Budget Verification — Token-/API-Budget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249A" w14:textId="77777777" w:rsidR="00162BE3" w:rsidRDefault="00000000">
            <w:r>
              <w:rPr>
                <w:sz w:val="19"/>
                <w:szCs w:val="19"/>
              </w:rPr>
              <w:t>Cost control</w:t>
            </w:r>
          </w:p>
        </w:tc>
      </w:tr>
      <w:tr w:rsidR="00162BE3" w14:paraId="0A11F3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5E3F" w14:textId="77777777" w:rsidR="00162BE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66AF" w14:textId="77777777" w:rsidR="00162BE3" w:rsidRDefault="00000000">
            <w:r>
              <w:rPr>
                <w:sz w:val="19"/>
                <w:szCs w:val="19"/>
              </w:rPr>
              <w:t>IFC Label Validation — Informationsfluss-Kontrolle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3293" w14:textId="77777777" w:rsidR="00162BE3" w:rsidRDefault="00000000">
            <w:r>
              <w:rPr>
                <w:sz w:val="19"/>
                <w:szCs w:val="19"/>
              </w:rPr>
              <w:t>Data protection</w:t>
            </w:r>
          </w:p>
        </w:tc>
      </w:tr>
      <w:tr w:rsidR="00162BE3" w14:paraId="43CE75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C40F" w14:textId="77777777" w:rsidR="00162BE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711C" w14:textId="77777777" w:rsidR="00162BE3" w:rsidRDefault="00000000">
            <w:r>
              <w:rPr>
                <w:sz w:val="19"/>
                <w:szCs w:val="19"/>
              </w:rPr>
              <w:t>Mandatory Rule Compliance — 11 konstitutionelle Regeln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E3D0" w14:textId="77777777" w:rsidR="00162BE3" w:rsidRDefault="00000000">
            <w:r>
              <w:rPr>
                <w:sz w:val="19"/>
                <w:szCs w:val="19"/>
              </w:rPr>
              <w:t>Absolute security boundaries</w:t>
            </w:r>
          </w:p>
        </w:tc>
      </w:tr>
      <w:tr w:rsidR="00162BE3" w14:paraId="1D28C1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B8DB" w14:textId="77777777" w:rsidR="00162BE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A0B2" w14:textId="77777777" w:rsidR="00162BE3" w:rsidRDefault="00000000">
            <w:r>
              <w:rPr>
                <w:sz w:val="19"/>
                <w:szCs w:val="19"/>
              </w:rPr>
              <w:t>Lock &amp; Concurrency Check — Ressourcenkonflikte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9F29" w14:textId="77777777" w:rsidR="00162BE3" w:rsidRDefault="00000000">
            <w:r>
              <w:rPr>
                <w:sz w:val="19"/>
                <w:szCs w:val="19"/>
              </w:rPr>
              <w:t>Consistency</w:t>
            </w:r>
          </w:p>
        </w:tc>
      </w:tr>
      <w:tr w:rsidR="00162BE3" w14:paraId="5BA739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FBE0" w14:textId="77777777" w:rsidR="00162BE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9041" w14:textId="77777777" w:rsidR="00162BE3" w:rsidRPr="00385320" w:rsidRDefault="00000000">
            <w:pPr>
              <w:rPr>
                <w:lang w:val="en-US"/>
              </w:rPr>
            </w:pPr>
            <w:r w:rsidRPr="00385320">
              <w:rPr>
                <w:sz w:val="19"/>
                <w:szCs w:val="19"/>
                <w:lang w:val="en-US"/>
              </w:rPr>
              <w:t>DSC Pre-Filter — Prompt Injection Patterns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B2DB" w14:textId="77777777" w:rsidR="00162BE3" w:rsidRDefault="00000000">
            <w:r>
              <w:rPr>
                <w:sz w:val="19"/>
                <w:szCs w:val="19"/>
              </w:rPr>
              <w:t>LLM protection</w:t>
            </w:r>
          </w:p>
        </w:tc>
      </w:tr>
    </w:tbl>
    <w:p w14:paraId="39598BB5" w14:textId="77777777" w:rsidR="00162BE3" w:rsidRPr="00385320" w:rsidRDefault="00000000">
      <w:pPr>
        <w:pBdr>
          <w:left w:val="single" w:sz="5" w:space="1" w:color="E67E22"/>
        </w:pBdr>
        <w:spacing w:before="60" w:after="100"/>
        <w:ind w:left="200"/>
        <w:rPr>
          <w:lang w:val="en-US"/>
        </w:rPr>
      </w:pPr>
      <w:r>
        <w:rPr>
          <w:b/>
          <w:bCs/>
          <w:color w:val="E67E22"/>
          <w:sz w:val="19"/>
          <w:szCs w:val="19"/>
        </w:rPr>
        <w:t xml:space="preserve">Residual Risk: </w:t>
      </w:r>
      <w:r>
        <w:rPr>
          <w:color w:val="E67E22"/>
          <w:sz w:val="19"/>
          <w:szCs w:val="19"/>
        </w:rPr>
        <w:t xml:space="preserve">Die semantische Lücke zwischen DSC (syntaktisch, pro Aktion) und SSE (semantisch, pro Aktion) kann nicht vollständig geschlossen werden. </w:t>
      </w:r>
      <w:r w:rsidRPr="00385320">
        <w:rPr>
          <w:color w:val="E67E22"/>
          <w:sz w:val="19"/>
          <w:szCs w:val="19"/>
          <w:lang w:val="en-US"/>
        </w:rPr>
        <w:t>Aggregate Monitoring erkennt volumenbasierte Muster.</w:t>
      </w:r>
    </w:p>
    <w:p w14:paraId="3B517286" w14:textId="77777777" w:rsidR="00162BE3" w:rsidRPr="00385320" w:rsidRDefault="00000000">
      <w:pPr>
        <w:spacing w:after="60"/>
        <w:rPr>
          <w:lang w:val="en-US"/>
        </w:rPr>
      </w:pPr>
      <w:r w:rsidRPr="00385320">
        <w:rPr>
          <w:i/>
          <w:iCs/>
          <w:color w:val="2E75B6"/>
          <w:sz w:val="18"/>
          <w:szCs w:val="18"/>
          <w:lang w:val="en-US"/>
        </w:rPr>
        <w:t>▶ Vollständige Spezifikation: §15 Security Architecture, §15.3 DSC</w:t>
      </w:r>
    </w:p>
    <w:p w14:paraId="3EA35B5E" w14:textId="77777777" w:rsidR="00162BE3" w:rsidRPr="00385320" w:rsidRDefault="00000000">
      <w:pPr>
        <w:rPr>
          <w:lang w:val="en-US"/>
        </w:rPr>
      </w:pPr>
      <w:r w:rsidRPr="00385320">
        <w:rPr>
          <w:lang w:val="en-US"/>
        </w:rPr>
        <w:br w:type="page"/>
      </w:r>
    </w:p>
    <w:p w14:paraId="1BF4F314" w14:textId="77777777" w:rsidR="00162BE3" w:rsidRPr="00385320" w:rsidRDefault="00000000">
      <w:pPr>
        <w:pStyle w:val="berschrift1"/>
        <w:rPr>
          <w:lang w:val="en-US"/>
        </w:rPr>
      </w:pPr>
      <w:r w:rsidRPr="00385320">
        <w:rPr>
          <w:lang w:val="en-US"/>
        </w:rPr>
        <w:lastRenderedPageBreak/>
        <w:t>3. Four Protection Rings</w:t>
      </w:r>
    </w:p>
    <w:p w14:paraId="1F1DF626" w14:textId="77777777" w:rsidR="00162BE3" w:rsidRDefault="00000000">
      <w:pPr>
        <w:spacing w:after="130"/>
      </w:pPr>
      <w:r w:rsidRPr="00385320">
        <w:rPr>
          <w:lang w:val="en-US"/>
        </w:rPr>
        <w:t xml:space="preserve">The protection ring model separates code by trust level. </w:t>
      </w:r>
      <w:r>
        <w:t>Promotion nach innen erfordert ein vollständiges 5-stufiges Re-Onboarding. Demotion nach außen ist jederzeit sofort möglich.</w:t>
      </w:r>
    </w:p>
    <w:p w14:paraId="5B78C5E7" w14:textId="77777777" w:rsidR="00162BE3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548A11F2" wp14:editId="4FDF58FD">
            <wp:extent cx="4000500" cy="4000500"/>
            <wp:effectExtent l="0" t="0" r="0" b="0"/>
            <wp:docPr id="1480434002" name="03_protection_rings" descr="03_protection_rings" title="03_protection_r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706"/>
        <w:gridCol w:w="4000"/>
      </w:tblGrid>
      <w:tr w:rsidR="00162BE3" w14:paraId="197B26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0E4D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Ring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8293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431B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Isolation</w:t>
            </w:r>
          </w:p>
        </w:tc>
      </w:tr>
      <w:tr w:rsidR="00162BE3" w14:paraId="511E96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A442" w14:textId="77777777" w:rsidR="00162BE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4993" w14:textId="77777777" w:rsidR="00162BE3" w:rsidRPr="00385320" w:rsidRDefault="00000000">
            <w:pPr>
              <w:rPr>
                <w:lang w:val="en-US"/>
              </w:rPr>
            </w:pPr>
            <w:r w:rsidRPr="00385320">
              <w:rPr>
                <w:sz w:val="19"/>
                <w:szCs w:val="19"/>
                <w:lang w:val="en-US"/>
              </w:rPr>
              <w:t>Kernel: DSC, Dispatcher, Commit, WAL, Boot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5ED4" w14:textId="77777777" w:rsidR="00162BE3" w:rsidRDefault="00000000">
            <w:r>
              <w:rPr>
                <w:sz w:val="19"/>
                <w:szCs w:val="19"/>
              </w:rPr>
              <w:t>Höchste — kein Agent-Code</w:t>
            </w:r>
          </w:p>
        </w:tc>
      </w:tr>
      <w:tr w:rsidR="00162BE3" w:rsidRPr="00385320" w14:paraId="740444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A661" w14:textId="77777777" w:rsidR="00162BE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A6BD" w14:textId="77777777" w:rsidR="00162BE3" w:rsidRPr="00385320" w:rsidRDefault="00000000">
            <w:pPr>
              <w:rPr>
                <w:lang w:val="en-US"/>
              </w:rPr>
            </w:pPr>
            <w:r w:rsidRPr="00385320">
              <w:rPr>
                <w:sz w:val="19"/>
                <w:szCs w:val="19"/>
                <w:lang w:val="en-US"/>
              </w:rPr>
              <w:t>System Services: Task Orchestrator, Memory Mgr, etc.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6FCA" w14:textId="77777777" w:rsidR="00162BE3" w:rsidRPr="00385320" w:rsidRDefault="00000000">
            <w:pPr>
              <w:rPr>
                <w:lang w:val="en-US"/>
              </w:rPr>
            </w:pPr>
            <w:r w:rsidRPr="00385320">
              <w:rPr>
                <w:sz w:val="19"/>
                <w:szCs w:val="19"/>
                <w:lang w:val="en-US"/>
              </w:rPr>
              <w:t>Read yes, write no on kernel data</w:t>
            </w:r>
          </w:p>
        </w:tc>
      </w:tr>
      <w:tr w:rsidR="00162BE3" w14:paraId="7C17D1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1502" w14:textId="77777777" w:rsidR="00162BE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D342" w14:textId="77777777" w:rsidR="00162BE3" w:rsidRDefault="00000000">
            <w:r>
              <w:rPr>
                <w:sz w:val="19"/>
                <w:szCs w:val="19"/>
              </w:rPr>
              <w:t>Trusted Agents: verifiziert, Tier 1–2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432D" w14:textId="77777777" w:rsidR="00162BE3" w:rsidRDefault="00000000">
            <w:r>
              <w:rPr>
                <w:sz w:val="19"/>
                <w:szCs w:val="19"/>
              </w:rPr>
              <w:t>V8 isolate (Std) / OS sandbox (Hard/Iso)</w:t>
            </w:r>
          </w:p>
        </w:tc>
      </w:tr>
      <w:tr w:rsidR="00162BE3" w:rsidRPr="00385320" w14:paraId="5B8F6D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4911" w14:textId="77777777" w:rsidR="00162BE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6D0A4" w14:textId="77777777" w:rsidR="00162BE3" w:rsidRDefault="00000000">
            <w:r>
              <w:rPr>
                <w:sz w:val="19"/>
                <w:szCs w:val="19"/>
              </w:rPr>
              <w:t>Untrusted Agents: unverifiziert, Tier 3–5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F7A6" w14:textId="77777777" w:rsidR="00162BE3" w:rsidRPr="00385320" w:rsidRDefault="00000000">
            <w:pPr>
              <w:rPr>
                <w:lang w:val="en-US"/>
              </w:rPr>
            </w:pPr>
            <w:r w:rsidRPr="00385320">
              <w:rPr>
                <w:sz w:val="19"/>
                <w:szCs w:val="19"/>
                <w:lang w:val="en-US"/>
              </w:rPr>
              <w:t>Agent Execution Pod + all 6 gateways</w:t>
            </w:r>
          </w:p>
        </w:tc>
      </w:tr>
    </w:tbl>
    <w:p w14:paraId="2868AB4E" w14:textId="77777777" w:rsidR="00162BE3" w:rsidRDefault="00000000">
      <w:pPr>
        <w:spacing w:after="60"/>
      </w:pPr>
      <w:r>
        <w:rPr>
          <w:i/>
          <w:iCs/>
          <w:color w:val="2E75B6"/>
          <w:sz w:val="18"/>
          <w:szCs w:val="18"/>
        </w:rPr>
        <w:t>▶ Vollständige Spezifikation: §7 Protection Rings, §41 Agent Execution Pod</w:t>
      </w:r>
    </w:p>
    <w:p w14:paraId="5280A713" w14:textId="77777777" w:rsidR="00162BE3" w:rsidRDefault="00000000">
      <w:r>
        <w:br w:type="page"/>
      </w:r>
    </w:p>
    <w:p w14:paraId="2C9678A4" w14:textId="77777777" w:rsidR="00162BE3" w:rsidRPr="00385320" w:rsidRDefault="00000000">
      <w:pPr>
        <w:pStyle w:val="berschrift1"/>
        <w:rPr>
          <w:lang w:val="en-US"/>
        </w:rPr>
      </w:pPr>
      <w:r w:rsidRPr="00385320">
        <w:rPr>
          <w:lang w:val="en-US"/>
        </w:rPr>
        <w:lastRenderedPageBreak/>
        <w:t>4. Agent Execution Pod</w:t>
      </w:r>
    </w:p>
    <w:p w14:paraId="239F0545" w14:textId="77777777" w:rsidR="00162BE3" w:rsidRPr="00385320" w:rsidRDefault="00000000">
      <w:pPr>
        <w:spacing w:after="130"/>
        <w:rPr>
          <w:lang w:val="en-US"/>
        </w:rPr>
      </w:pPr>
      <w:r w:rsidRPr="00385320">
        <w:rPr>
          <w:lang w:val="en-US"/>
        </w:rPr>
        <w:t>Every agent lives in a Pod — an isolated runtime environment with a Sentry sidecar and six gateway types. The agent cannot modify, configure, or terminate the Sentry. Alle Kommunikation läuft durch die Gateways.</w:t>
      </w:r>
    </w:p>
    <w:p w14:paraId="2699EBCE" w14:textId="77777777" w:rsidR="00162BE3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4665C737" wp14:editId="499852A2">
            <wp:extent cx="5334000" cy="2952750"/>
            <wp:effectExtent l="0" t="0" r="0" b="0"/>
            <wp:docPr id="793971287" name="08_agent_execution_pod" descr="08_agent_execution_pod" title="08_agent_execution_p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F91A" w14:textId="77777777" w:rsidR="00162BE3" w:rsidRDefault="00000000">
      <w:pPr>
        <w:pStyle w:val="berschrift3"/>
      </w:pPr>
      <w:r>
        <w:t>Fünf Isolationsstufen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"/>
        <w:gridCol w:w="3162"/>
        <w:gridCol w:w="2664"/>
        <w:gridCol w:w="2953"/>
      </w:tblGrid>
      <w:tr w:rsidR="00162BE3" w14:paraId="21A0EA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4E49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1978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Mode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C6FD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Overhead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D32B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Profile</w:t>
            </w:r>
          </w:p>
        </w:tc>
      </w:tr>
      <w:tr w:rsidR="00162BE3" w14:paraId="527A28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57DC" w14:textId="77777777" w:rsidR="00162BE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6EC8" w14:textId="77777777" w:rsidR="00162BE3" w:rsidRDefault="00000000">
            <w:r>
              <w:rPr>
                <w:sz w:val="19"/>
                <w:szCs w:val="19"/>
              </w:rPr>
              <w:t>V8 Isolate (Worker Thread)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E305" w14:textId="77777777" w:rsidR="00162BE3" w:rsidRDefault="00000000">
            <w:r>
              <w:rPr>
                <w:sz w:val="19"/>
                <w:szCs w:val="19"/>
              </w:rPr>
              <w:t>~20 MB, &lt;0.1 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1407" w14:textId="77777777" w:rsidR="00162BE3" w:rsidRDefault="00000000">
            <w:r>
              <w:rPr>
                <w:sz w:val="19"/>
                <w:szCs w:val="19"/>
              </w:rPr>
              <w:t>Standard Ring 2</w:t>
            </w:r>
          </w:p>
        </w:tc>
      </w:tr>
      <w:tr w:rsidR="00162BE3" w14:paraId="7833EF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45DC" w14:textId="77777777" w:rsidR="00162BE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E802" w14:textId="77777777" w:rsidR="00162BE3" w:rsidRDefault="00000000">
            <w:r>
              <w:rPr>
                <w:sz w:val="19"/>
                <w:szCs w:val="19"/>
              </w:rPr>
              <w:t>Container (seccomp, AppArmor)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5B76" w14:textId="77777777" w:rsidR="00162BE3" w:rsidRDefault="00000000">
            <w:r>
              <w:rPr>
                <w:sz w:val="19"/>
                <w:szCs w:val="19"/>
              </w:rPr>
              <w:t>~50 MB, &lt;0.5 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8353" w14:textId="77777777" w:rsidR="00162BE3" w:rsidRDefault="00000000">
            <w:r>
              <w:rPr>
                <w:sz w:val="19"/>
                <w:szCs w:val="19"/>
              </w:rPr>
              <w:t>Hardened Ring 2/3</w:t>
            </w:r>
          </w:p>
        </w:tc>
      </w:tr>
      <w:tr w:rsidR="00162BE3" w14:paraId="40B979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C8B9" w14:textId="77777777" w:rsidR="00162BE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630F" w14:textId="77777777" w:rsidR="00162BE3" w:rsidRDefault="00000000">
            <w:r>
              <w:rPr>
                <w:sz w:val="19"/>
                <w:szCs w:val="19"/>
              </w:rPr>
              <w:t>gVisor (User-Space Kernel)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080D" w14:textId="77777777" w:rsidR="00162BE3" w:rsidRDefault="00000000">
            <w:r>
              <w:rPr>
                <w:sz w:val="19"/>
                <w:szCs w:val="19"/>
              </w:rPr>
              <w:t>~80 MB, 2–5 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86C9" w14:textId="77777777" w:rsidR="00162BE3" w:rsidRDefault="00000000">
            <w:r>
              <w:rPr>
                <w:sz w:val="19"/>
                <w:szCs w:val="19"/>
              </w:rPr>
              <w:t>Ring 3 Inspectable</w:t>
            </w:r>
          </w:p>
        </w:tc>
      </w:tr>
      <w:tr w:rsidR="00162BE3" w14:paraId="50D50B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E6BE" w14:textId="77777777" w:rsidR="00162BE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D685" w14:textId="77777777" w:rsidR="00162BE3" w:rsidRDefault="00000000">
            <w:r>
              <w:rPr>
                <w:sz w:val="19"/>
                <w:szCs w:val="19"/>
              </w:rPr>
              <w:t>MicroVM (Firecracker/Kata)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A1CF" w14:textId="77777777" w:rsidR="00162BE3" w:rsidRDefault="00000000">
            <w:r>
              <w:rPr>
                <w:sz w:val="19"/>
                <w:szCs w:val="19"/>
              </w:rPr>
              <w:t>~128 MB, 5–10 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2E7C" w14:textId="77777777" w:rsidR="00162BE3" w:rsidRDefault="00000000">
            <w:r>
              <w:rPr>
                <w:sz w:val="19"/>
                <w:szCs w:val="19"/>
              </w:rPr>
              <w:t>Ring 3 Opaque</w:t>
            </w:r>
          </w:p>
        </w:tc>
      </w:tr>
      <w:tr w:rsidR="00162BE3" w14:paraId="420AC7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B534" w14:textId="77777777" w:rsidR="00162BE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5C84" w14:textId="77777777" w:rsidR="00162BE3" w:rsidRDefault="00000000">
            <w:r>
              <w:rPr>
                <w:sz w:val="19"/>
                <w:szCs w:val="19"/>
              </w:rPr>
              <w:t>Confidential VM (TDX/SEV)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F884" w14:textId="77777777" w:rsidR="00162BE3" w:rsidRDefault="00000000">
            <w:r>
              <w:rPr>
                <w:sz w:val="19"/>
                <w:szCs w:val="19"/>
              </w:rPr>
              <w:t>~256 MB, 10–20 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9B26" w14:textId="77777777" w:rsidR="00162BE3" w:rsidRDefault="00000000">
            <w:r>
              <w:rPr>
                <w:sz w:val="19"/>
                <w:szCs w:val="19"/>
              </w:rPr>
              <w:t>Classified data</w:t>
            </w:r>
          </w:p>
        </w:tc>
      </w:tr>
    </w:tbl>
    <w:p w14:paraId="328D1EFB" w14:textId="77777777" w:rsidR="00162BE3" w:rsidRDefault="00000000">
      <w:pPr>
        <w:spacing w:after="130"/>
      </w:pPr>
      <w:r>
        <w:rPr>
          <w:i/>
          <w:iCs/>
          <w:color w:val="666666"/>
          <w:sz w:val="20"/>
          <w:szCs w:val="20"/>
        </w:rPr>
        <w:t>Alle Overheads sind vernachlässigbar gegenüber LLM-API-Latenz (500–2000 ms).</w:t>
      </w:r>
    </w:p>
    <w:p w14:paraId="6AEA51A2" w14:textId="77777777" w:rsidR="00162BE3" w:rsidRPr="00385320" w:rsidRDefault="00000000">
      <w:pPr>
        <w:spacing w:after="60"/>
        <w:rPr>
          <w:lang w:val="en-US"/>
        </w:rPr>
      </w:pPr>
      <w:r w:rsidRPr="00385320">
        <w:rPr>
          <w:i/>
          <w:iCs/>
          <w:color w:val="2E75B6"/>
          <w:sz w:val="18"/>
          <w:szCs w:val="18"/>
          <w:lang w:val="en-US"/>
        </w:rPr>
        <w:t>▶ Vollständige Spezifikation: §41 Agent Execution Pod, §41.4 Five-Level Isolation</w:t>
      </w:r>
    </w:p>
    <w:p w14:paraId="3A4A9482" w14:textId="77777777" w:rsidR="00162BE3" w:rsidRPr="00385320" w:rsidRDefault="00000000">
      <w:pPr>
        <w:rPr>
          <w:lang w:val="en-US"/>
        </w:rPr>
      </w:pPr>
      <w:r w:rsidRPr="00385320">
        <w:rPr>
          <w:lang w:val="en-US"/>
        </w:rPr>
        <w:br w:type="page"/>
      </w:r>
    </w:p>
    <w:p w14:paraId="5A30255A" w14:textId="77777777" w:rsidR="00162BE3" w:rsidRPr="00385320" w:rsidRDefault="00000000">
      <w:pPr>
        <w:pStyle w:val="berschrift1"/>
        <w:rPr>
          <w:lang w:val="en-US"/>
        </w:rPr>
      </w:pPr>
      <w:r w:rsidRPr="00385320">
        <w:rPr>
          <w:lang w:val="en-US"/>
        </w:rPr>
        <w:lastRenderedPageBreak/>
        <w:t>5. The Indestructible Heart 2014 Seven Protective Layers</w:t>
      </w:r>
    </w:p>
    <w:p w14:paraId="0415DDA4" w14:textId="77777777" w:rsidR="00162BE3" w:rsidRDefault="00000000">
      <w:pPr>
        <w:spacing w:after="130"/>
      </w:pPr>
      <w:r w:rsidRPr="00385320">
        <w:rPr>
          <w:lang w:val="en-US"/>
        </w:rPr>
        <w:t xml:space="preserve">The DSC is surrounded by seven protective layers, inspired by nuclear reactor safety and aviation certification. </w:t>
      </w:r>
      <w:r>
        <w:t>In der höchsten Konfiguration (Isolated) laufen drei DSC-Instanzen, kompiliert mit drei verschiedenen Compilern, auf unterschiedlicher Hardware.</w:t>
      </w:r>
    </w:p>
    <w:p w14:paraId="55E49E4A" w14:textId="77777777" w:rsidR="00162BE3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73A6FFE4" wp14:editId="68B3D55F">
            <wp:extent cx="4572000" cy="3619500"/>
            <wp:effectExtent l="0" t="0" r="0" b="0"/>
            <wp:docPr id="1239889408" name="07_dsc_seven_layers" descr="07_dsc_seven_layers" title="07_dsc_seven_lay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5965"/>
        <w:gridCol w:w="2793"/>
      </w:tblGrid>
      <w:tr w:rsidR="00162BE3" w14:paraId="7A0364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6230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9518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8266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Prüfintervall</w:t>
            </w:r>
          </w:p>
        </w:tc>
      </w:tr>
      <w:tr w:rsidR="00162BE3" w14:paraId="28289A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4230" w14:textId="77777777" w:rsidR="00162BE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16F6" w14:textId="77777777" w:rsidR="00162BE3" w:rsidRDefault="00000000">
            <w:r>
              <w:rPr>
                <w:sz w:val="19"/>
                <w:szCs w:val="19"/>
              </w:rPr>
              <w:t>Security Heartbeat — signierte Lebenszeichen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A804" w14:textId="77777777" w:rsidR="00162BE3" w:rsidRDefault="00000000">
            <w:r>
              <w:rPr>
                <w:sz w:val="19"/>
                <w:szCs w:val="19"/>
              </w:rPr>
              <w:t>100 ms</w:t>
            </w:r>
          </w:p>
        </w:tc>
      </w:tr>
      <w:tr w:rsidR="00162BE3" w14:paraId="231CA3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27BB" w14:textId="77777777" w:rsidR="00162BE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09F3" w14:textId="77777777" w:rsidR="00162BE3" w:rsidRDefault="00000000">
            <w:r>
              <w:rPr>
                <w:sz w:val="19"/>
                <w:szCs w:val="19"/>
              </w:rPr>
              <w:t>Fail-Safe Voter — Mehrheitsentscheidung (2-of-3)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8106" w14:textId="77777777" w:rsidR="00162BE3" w:rsidRDefault="00000000">
            <w:r>
              <w:rPr>
                <w:sz w:val="19"/>
                <w:szCs w:val="19"/>
              </w:rPr>
              <w:t>Every request</w:t>
            </w:r>
          </w:p>
        </w:tc>
      </w:tr>
      <w:tr w:rsidR="00162BE3" w14:paraId="29A6B3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AF3D" w14:textId="77777777" w:rsidR="00162BE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834A" w14:textId="77777777" w:rsidR="00162BE3" w:rsidRDefault="00000000">
            <w:r>
              <w:rPr>
                <w:sz w:val="19"/>
                <w:szCs w:val="19"/>
              </w:rPr>
              <w:t>Input Sanitizer — formal verifizierbar (&lt;500 LoC)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7657" w14:textId="77777777" w:rsidR="00162BE3" w:rsidRDefault="00000000">
            <w:r>
              <w:rPr>
                <w:sz w:val="19"/>
                <w:szCs w:val="19"/>
              </w:rPr>
              <w:t>Every input</w:t>
            </w:r>
          </w:p>
        </w:tc>
      </w:tr>
      <w:tr w:rsidR="00162BE3" w14:paraId="20D4D4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BB7E" w14:textId="77777777" w:rsidR="00162BE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8BB2C" w14:textId="77777777" w:rsidR="00162BE3" w:rsidRDefault="00000000">
            <w:r>
              <w:rPr>
                <w:sz w:val="19"/>
                <w:szCs w:val="19"/>
              </w:rPr>
              <w:t>Immutable Config — mprotect, signierte Konfiguration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5E20" w14:textId="77777777" w:rsidR="00162BE3" w:rsidRDefault="00000000">
            <w:r>
              <w:rPr>
                <w:sz w:val="19"/>
                <w:szCs w:val="19"/>
              </w:rPr>
              <w:t>Boot + 5 min</w:t>
            </w:r>
          </w:p>
        </w:tc>
      </w:tr>
      <w:tr w:rsidR="00162BE3" w14:paraId="281623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757B" w14:textId="77777777" w:rsidR="00162BE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B06D" w14:textId="77777777" w:rsidR="00162BE3" w:rsidRDefault="00000000">
            <w:r>
              <w:rPr>
                <w:sz w:val="19"/>
                <w:szCs w:val="19"/>
              </w:rPr>
              <w:t>Runtime Integrity — Code-Hash-Selbstprüfung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F6AE" w14:textId="77777777" w:rsidR="00162BE3" w:rsidRDefault="00000000">
            <w:r>
              <w:rPr>
                <w:sz w:val="19"/>
                <w:szCs w:val="19"/>
              </w:rPr>
              <w:t>60 Sekunden</w:t>
            </w:r>
          </w:p>
        </w:tc>
      </w:tr>
      <w:tr w:rsidR="00162BE3" w14:paraId="5B0022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E74A" w14:textId="77777777" w:rsidR="00162BE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EA7B" w14:textId="77777777" w:rsidR="00162BE3" w:rsidRDefault="00000000">
            <w:r>
              <w:rPr>
                <w:sz w:val="19"/>
                <w:szCs w:val="19"/>
              </w:rPr>
              <w:t>Cross-Watchdog Ring — gegenseitige Überwachung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6067" w14:textId="77777777" w:rsidR="00162BE3" w:rsidRDefault="00000000">
            <w:r>
              <w:rPr>
                <w:sz w:val="19"/>
                <w:szCs w:val="19"/>
              </w:rPr>
              <w:t>100 ms</w:t>
            </w:r>
          </w:p>
        </w:tc>
      </w:tr>
      <w:tr w:rsidR="00162BE3" w14:paraId="2764AB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C629" w14:textId="77777777" w:rsidR="00162BE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DB6D" w14:textId="77777777" w:rsidR="00162BE3" w:rsidRDefault="00000000">
            <w:r>
              <w:rPr>
                <w:sz w:val="19"/>
                <w:szCs w:val="19"/>
              </w:rPr>
              <w:t>Triple Diverse Compilation — drei Compiler</w:t>
            </w:r>
          </w:p>
        </w:tc>
        <w:tc>
          <w:tcPr>
            <w:tcW w:w="2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B7D8" w14:textId="77777777" w:rsidR="00162BE3" w:rsidRDefault="00000000">
            <w:r>
              <w:rPr>
                <w:sz w:val="19"/>
                <w:szCs w:val="19"/>
              </w:rPr>
              <w:t>Boot</w:t>
            </w:r>
          </w:p>
        </w:tc>
      </w:tr>
    </w:tbl>
    <w:p w14:paraId="5C1D5C6E" w14:textId="77777777" w:rsidR="00162BE3" w:rsidRDefault="00000000">
      <w:pPr>
        <w:spacing w:after="130"/>
      </w:pPr>
      <w:r>
        <w:rPr>
          <w:i/>
          <w:iCs/>
          <w:color w:val="666666"/>
          <w:sz w:val="20"/>
          <w:szCs w:val="20"/>
        </w:rPr>
        <w:t>In Standard-Profile sind Layeren 1 und 2 nicht aktiv (einzelner DSC). Defense in Depth, nicht Unverwundbarkeit.</w:t>
      </w:r>
    </w:p>
    <w:p w14:paraId="6D6FE1F1" w14:textId="77777777" w:rsidR="00162BE3" w:rsidRDefault="00000000">
      <w:pPr>
        <w:spacing w:after="60"/>
      </w:pPr>
      <w:r>
        <w:rPr>
          <w:i/>
          <w:iCs/>
          <w:color w:val="2E75B6"/>
          <w:sz w:val="18"/>
          <w:szCs w:val="18"/>
        </w:rPr>
        <w:t>▶ Vollständige Spezifikation: §15.7 DSC Seven Protective Layers</w:t>
      </w:r>
    </w:p>
    <w:p w14:paraId="783BCFA9" w14:textId="77777777" w:rsidR="00162BE3" w:rsidRDefault="00000000">
      <w:r>
        <w:br w:type="page"/>
      </w:r>
    </w:p>
    <w:p w14:paraId="299A8301" w14:textId="77777777" w:rsidR="00162BE3" w:rsidRPr="00385320" w:rsidRDefault="00000000">
      <w:pPr>
        <w:pStyle w:val="berschrift1"/>
        <w:rPr>
          <w:lang w:val="en-US"/>
        </w:rPr>
      </w:pPr>
      <w:r w:rsidRPr="00385320">
        <w:rPr>
          <w:lang w:val="en-US"/>
        </w:rPr>
        <w:lastRenderedPageBreak/>
        <w:t>6. Biological Immune System</w:t>
      </w:r>
    </w:p>
    <w:p w14:paraId="27A0738A" w14:textId="77777777" w:rsidR="00162BE3" w:rsidRDefault="00000000">
      <w:pPr>
        <w:spacing w:after="130"/>
      </w:pPr>
      <w:r w:rsidRPr="00385320">
        <w:rPr>
          <w:lang w:val="en-US"/>
        </w:rPr>
        <w:t xml:space="preserve">MAOS defends itself like an organism. </w:t>
      </w:r>
      <w:r>
        <w:t>Bei Anomalien durchläuft ein Agent eine fünfstufige Quarantäne-Kaskade. In Standard-Profile erlaubt der Fast-Apoptosis-Pfad (v5.8) das Überspringen von Stufen 1–3 bei eindeutigen Verstößen.</w:t>
      </w:r>
    </w:p>
    <w:p w14:paraId="517D351F" w14:textId="77777777" w:rsidR="00162BE3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560D8DFA" wp14:editId="610CA24F">
            <wp:extent cx="4572000" cy="3619500"/>
            <wp:effectExtent l="0" t="0" r="0" b="0"/>
            <wp:docPr id="1661492107" name="04_quarantine_cascade" descr="04_quarantine_cascade" title="04_quarantine_casc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C4BF" w14:textId="77777777" w:rsidR="00162BE3" w:rsidRPr="00385320" w:rsidRDefault="00000000">
      <w:pPr>
        <w:pStyle w:val="berschrift3"/>
        <w:rPr>
          <w:lang w:val="en-US"/>
        </w:rPr>
      </w:pPr>
      <w:r w:rsidRPr="00385320">
        <w:rPr>
          <w:lang w:val="en-US"/>
        </w:rPr>
        <w:t>Additional Immune Mechanisms</w:t>
      </w:r>
    </w:p>
    <w:p w14:paraId="0067AF1A" w14:textId="77777777" w:rsidR="00162BE3" w:rsidRPr="00385320" w:rsidRDefault="00000000">
      <w:pPr>
        <w:spacing w:after="130"/>
        <w:rPr>
          <w:lang w:val="en-US"/>
        </w:rPr>
      </w:pPr>
      <w:r w:rsidRPr="00385320">
        <w:rPr>
          <w:b/>
          <w:bCs/>
          <w:lang w:val="en-US"/>
        </w:rPr>
        <w:t xml:space="preserve">Security Fever Mode: </w:t>
      </w:r>
      <w:r w:rsidRPr="00385320">
        <w:rPr>
          <w:lang w:val="en-US"/>
        </w:rPr>
        <w:t>Bei 2+ Agenten in Quarantäne: System wird restriktiver — Rate limits halved, all Ring 3 agents receive SSE evaluation.</w:t>
      </w:r>
    </w:p>
    <w:p w14:paraId="24B53883" w14:textId="77777777" w:rsidR="00162BE3" w:rsidRDefault="00000000">
      <w:pPr>
        <w:spacing w:after="130"/>
      </w:pPr>
      <w:r>
        <w:rPr>
          <w:b/>
          <w:bCs/>
        </w:rPr>
        <w:t xml:space="preserve">Agent Apoptosis: </w:t>
      </w:r>
      <w:r>
        <w:t>Ein Agent, der seine eigene Kompromittierung erkennt, kann sich selbst terminieren — ein absolutes Recht.</w:t>
      </w:r>
    </w:p>
    <w:p w14:paraId="5745B8AE" w14:textId="77777777" w:rsidR="00162BE3" w:rsidRDefault="00000000">
      <w:pPr>
        <w:spacing w:after="130"/>
      </w:pPr>
      <w:r>
        <w:rPr>
          <w:b/>
          <w:bCs/>
        </w:rPr>
        <w:t xml:space="preserve">Fast Apoptosis (v5.8): </w:t>
      </w:r>
      <w:r>
        <w:t>For deterministically verifiable hard violations (non-whitelisted network, unauthorized code, content filter block) darf der Sentry in Standard-Profile direkt terminieren und aus sauberem Image neu starten.</w:t>
      </w:r>
    </w:p>
    <w:p w14:paraId="28CAD131" w14:textId="77777777" w:rsidR="00162BE3" w:rsidRDefault="00000000">
      <w:pPr>
        <w:spacing w:after="130"/>
      </w:pPr>
      <w:r>
        <w:rPr>
          <w:b/>
          <w:bCs/>
        </w:rPr>
        <w:t xml:space="preserve">Immune Memory: </w:t>
      </w:r>
      <w:r>
        <w:t>Jede abgewehrte Bedrohung wird als Muster im Wisdom Pool gespeichert, um zukünftige Erkennung zu beschleunigen.</w:t>
      </w:r>
    </w:p>
    <w:p w14:paraId="07C80073" w14:textId="77777777" w:rsidR="00162BE3" w:rsidRDefault="00000000">
      <w:pPr>
        <w:spacing w:after="60"/>
      </w:pPr>
      <w:r>
        <w:rPr>
          <w:i/>
          <w:iCs/>
          <w:color w:val="2E75B6"/>
          <w:sz w:val="18"/>
          <w:szCs w:val="18"/>
        </w:rPr>
        <w:t>▶ Vollständige Spezifikation: §37.8 Quarantine Cascade, §37.11 Bio-Inspired Mechanisms</w:t>
      </w:r>
    </w:p>
    <w:p w14:paraId="1EC5DF5F" w14:textId="77777777" w:rsidR="00162BE3" w:rsidRDefault="00000000">
      <w:r>
        <w:br w:type="page"/>
      </w:r>
    </w:p>
    <w:p w14:paraId="2816FDB4" w14:textId="77777777" w:rsidR="00162BE3" w:rsidRDefault="00000000">
      <w:pPr>
        <w:pStyle w:val="berschrift1"/>
      </w:pPr>
      <w:r>
        <w:lastRenderedPageBreak/>
        <w:t>7. Three Security Profilees</w:t>
      </w:r>
    </w:p>
    <w:p w14:paraId="150FB317" w14:textId="77777777" w:rsidR="00162BE3" w:rsidRDefault="00000000">
      <w:pPr>
        <w:spacing w:after="130"/>
      </w:pPr>
      <w:r>
        <w:t>Profilee sind Garantie-Hüllen, nicht kosmetische Presets. Sie unterscheiden sich materiell in Isolationsstärke, Nachweistiefe und operativen Versprechen. Die elf konstitutionellen Mandatory Rules sind in allen Profileen immer aktiv.</w:t>
      </w:r>
    </w:p>
    <w:p w14:paraId="165644E3" w14:textId="77777777" w:rsidR="00162BE3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3CBB9F85" wp14:editId="04E37D99">
            <wp:extent cx="5334000" cy="2571750"/>
            <wp:effectExtent l="0" t="0" r="0" b="0"/>
            <wp:docPr id="2060347283" name="09_profile_comparison" descr="09_profile_comparison" title="09_profile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6F8A" w14:textId="77777777" w:rsidR="00162BE3" w:rsidRPr="00C35CAD" w:rsidRDefault="00000000">
      <w:pPr>
        <w:pStyle w:val="berschrift3"/>
        <w:rPr>
          <w:lang w:val="en-US"/>
        </w:rPr>
      </w:pPr>
      <w:r w:rsidRPr="00C35CAD">
        <w:rPr>
          <w:lang w:val="en-US"/>
        </w:rPr>
        <w:t>Standard Profilee Security Boundaries (v5.7)</w:t>
      </w:r>
    </w:p>
    <w:p w14:paraId="60CCC803" w14:textId="77777777" w:rsidR="00162BE3" w:rsidRPr="00C35CAD" w:rsidRDefault="00000000">
      <w:pPr>
        <w:spacing w:after="130"/>
        <w:rPr>
          <w:lang w:val="en-US"/>
        </w:rPr>
      </w:pPr>
      <w:r w:rsidRPr="00C35CAD">
        <w:rPr>
          <w:lang w:val="en-US"/>
        </w:rPr>
        <w:t>Standard provides Mandatory Rules, Capability Tokens, Commit Layer, and WAL. Standard does NOT provide: strong agent isolation, DSC redundancy, commander ceremony controls, or mandatory host OS hardening. Users with sensitive data should use Hardened or Isolated.</w:t>
      </w:r>
    </w:p>
    <w:p w14:paraId="2B2214DA" w14:textId="77777777" w:rsidR="00162BE3" w:rsidRPr="00C35CAD" w:rsidRDefault="00000000">
      <w:pPr>
        <w:spacing w:after="60"/>
        <w:rPr>
          <w:lang w:val="en-US"/>
        </w:rPr>
      </w:pPr>
      <w:r w:rsidRPr="00C35CAD">
        <w:rPr>
          <w:i/>
          <w:iCs/>
          <w:color w:val="2E75B6"/>
          <w:sz w:val="18"/>
          <w:szCs w:val="18"/>
          <w:lang w:val="en-US"/>
        </w:rPr>
        <w:t>▶ Vollständige Spezifikation: §5.2 Security Profilees, §5.2.2 Standard Boundaries</w:t>
      </w:r>
    </w:p>
    <w:p w14:paraId="5586A90A" w14:textId="77777777" w:rsidR="00162BE3" w:rsidRPr="00C35CAD" w:rsidRDefault="00000000">
      <w:pPr>
        <w:rPr>
          <w:lang w:val="en-US"/>
        </w:rPr>
      </w:pPr>
      <w:r w:rsidRPr="00C35CAD">
        <w:rPr>
          <w:lang w:val="en-US"/>
        </w:rPr>
        <w:br w:type="page"/>
      </w:r>
    </w:p>
    <w:p w14:paraId="2A0FC72A" w14:textId="77777777" w:rsidR="00162BE3" w:rsidRPr="00C35CAD" w:rsidRDefault="00000000">
      <w:pPr>
        <w:pStyle w:val="berschrift1"/>
        <w:rPr>
          <w:lang w:val="en-US"/>
        </w:rPr>
      </w:pPr>
      <w:r w:rsidRPr="00C35CAD">
        <w:rPr>
          <w:lang w:val="en-US"/>
        </w:rPr>
        <w:lastRenderedPageBreak/>
        <w:t>8. Mandatory Access Control</w:t>
      </w:r>
    </w:p>
    <w:p w14:paraId="3A586AA1" w14:textId="77777777" w:rsidR="00162BE3" w:rsidRPr="00C35CAD" w:rsidRDefault="00000000">
      <w:pPr>
        <w:spacing w:after="130"/>
        <w:rPr>
          <w:lang w:val="en-US"/>
        </w:rPr>
      </w:pPr>
      <w:r w:rsidRPr="00C35CAD">
        <w:rPr>
          <w:lang w:val="en-US"/>
        </w:rPr>
        <w:t>Zwei Layeren: The eleven Constitutional Mandatory Rules (always active, änderbar nur durch neues MAOS-Release) and the profile-specific MAC policy (Minimal / Expanded / Strict).</w:t>
      </w:r>
    </w:p>
    <w:p w14:paraId="6CFF6A31" w14:textId="77777777" w:rsidR="00162BE3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2656069D" wp14:editId="4D487912">
            <wp:extent cx="5334000" cy="2952750"/>
            <wp:effectExtent l="0" t="0" r="0" b="0"/>
            <wp:docPr id="735138228" name="10_mac_policy_layers" descr="10_mac_policy_layers" title="10_mac_policy_lay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D37D" w14:textId="77777777" w:rsidR="00162BE3" w:rsidRPr="00C35CAD" w:rsidRDefault="00000000">
      <w:pPr>
        <w:spacing w:after="60"/>
        <w:rPr>
          <w:lang w:val="en-US"/>
        </w:rPr>
      </w:pPr>
      <w:r w:rsidRPr="00C35CAD">
        <w:rPr>
          <w:i/>
          <w:iCs/>
          <w:color w:val="2E75B6"/>
          <w:sz w:val="18"/>
          <w:szCs w:val="18"/>
          <w:lang w:val="en-US"/>
        </w:rPr>
        <w:t>▶ Vollständige Spezifikation: §10 MAC, §10.3 Profilee-Specific Policy Content</w:t>
      </w:r>
    </w:p>
    <w:p w14:paraId="3153154A" w14:textId="77777777" w:rsidR="00162BE3" w:rsidRPr="00C35CAD" w:rsidRDefault="00000000">
      <w:pPr>
        <w:rPr>
          <w:lang w:val="en-US"/>
        </w:rPr>
      </w:pPr>
      <w:r w:rsidRPr="00C35CAD">
        <w:rPr>
          <w:lang w:val="en-US"/>
        </w:rPr>
        <w:br w:type="page"/>
      </w:r>
    </w:p>
    <w:p w14:paraId="5B64782C" w14:textId="77777777" w:rsidR="00162BE3" w:rsidRPr="00C35CAD" w:rsidRDefault="00000000">
      <w:pPr>
        <w:pStyle w:val="berschrift1"/>
        <w:rPr>
          <w:lang w:val="en-US"/>
        </w:rPr>
      </w:pPr>
      <w:r w:rsidRPr="00C35CAD">
        <w:rPr>
          <w:lang w:val="en-US"/>
        </w:rPr>
        <w:lastRenderedPageBreak/>
        <w:t>9. Distributed Architecture</w:t>
      </w:r>
    </w:p>
    <w:p w14:paraId="386303FB" w14:textId="77777777" w:rsidR="00162BE3" w:rsidRPr="00C35CAD" w:rsidRDefault="00000000">
      <w:pPr>
        <w:spacing w:after="130"/>
        <w:rPr>
          <w:lang w:val="en-US"/>
        </w:rPr>
      </w:pPr>
      <w:r>
        <w:t xml:space="preserve">MAOS skaliert von einem einzelnen Rechner zu Multi-Region-Föderationen. </w:t>
      </w:r>
      <w:r w:rsidRPr="00C35CAD">
        <w:rPr>
          <w:lang w:val="en-US"/>
        </w:rPr>
        <w:t>Three node variants: Sovereign (Vollversion, ~500 MB+), Sentinel (Standortcontroller, ~200–400 MB), Pawn (Lightweight-Client, ~50–100 MB). Each is a System Pod in the universal Pod hierarchy.</w:t>
      </w:r>
    </w:p>
    <w:p w14:paraId="499C7F69" w14:textId="77777777" w:rsidR="00162BE3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70597EAE" wp14:editId="345DBC91">
            <wp:extent cx="5334000" cy="3429000"/>
            <wp:effectExtent l="0" t="0" r="0" b="0"/>
            <wp:docPr id="1366319213" name="06_distributed_hierarchy" descr="06_distributed_hierarchy" title="06_distributed_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C713" w14:textId="77777777" w:rsidR="00162BE3" w:rsidRPr="00C35CAD" w:rsidRDefault="00000000">
      <w:pPr>
        <w:pStyle w:val="berschrift3"/>
        <w:rPr>
          <w:lang w:val="en-US"/>
        </w:rPr>
      </w:pPr>
      <w:r w:rsidRPr="00C35CAD">
        <w:rPr>
          <w:lang w:val="en-US"/>
        </w:rPr>
        <w:t>Disconnect Behavior with TTL Defaults (v5.7)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6"/>
      </w:tblGrid>
      <w:tr w:rsidR="00162BE3" w14:paraId="7D849E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D4E8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Failure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9A2D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162BE3" w:rsidRPr="00C35CAD" w14:paraId="7FADD5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E1CD" w14:textId="77777777" w:rsidR="00162BE3" w:rsidRDefault="00000000">
            <w:r>
              <w:rPr>
                <w:sz w:val="19"/>
                <w:szCs w:val="19"/>
              </w:rPr>
              <w:t>Pawn loses Sentinel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68C9" w14:textId="77777777" w:rsidR="00162BE3" w:rsidRPr="00C35CAD" w:rsidRDefault="00000000">
            <w:pPr>
              <w:rPr>
                <w:lang w:val="en-US"/>
              </w:rPr>
            </w:pPr>
            <w:r w:rsidRPr="00C35CAD">
              <w:rPr>
                <w:sz w:val="19"/>
                <w:szCs w:val="19"/>
                <w:lang w:val="en-US"/>
              </w:rPr>
              <w:t>Progressive Restriction: 5m→Ring 3 pause, 15m→critical only, 60m→MSS</w:t>
            </w:r>
          </w:p>
        </w:tc>
      </w:tr>
      <w:tr w:rsidR="00162BE3" w:rsidRPr="00C35CAD" w14:paraId="70C028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8583" w14:textId="77777777" w:rsidR="00162BE3" w:rsidRDefault="00000000">
            <w:r>
              <w:rPr>
                <w:sz w:val="19"/>
                <w:szCs w:val="19"/>
              </w:rPr>
              <w:t>Sentinel loses Sovereign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CD2E" w14:textId="77777777" w:rsidR="00162BE3" w:rsidRPr="00C35CAD" w:rsidRDefault="00000000">
            <w:pPr>
              <w:rPr>
                <w:lang w:val="en-US"/>
              </w:rPr>
            </w:pPr>
            <w:r w:rsidRPr="00C35CAD">
              <w:rPr>
                <w:sz w:val="19"/>
                <w:szCs w:val="19"/>
                <w:lang w:val="en-US"/>
              </w:rPr>
              <w:t>Autonomous with cached policy. No new agents/promotions.</w:t>
            </w:r>
          </w:p>
        </w:tc>
      </w:tr>
      <w:tr w:rsidR="00162BE3" w:rsidRPr="00C35CAD" w14:paraId="7D0AC0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6827" w14:textId="77777777" w:rsidR="00162BE3" w:rsidRDefault="00000000">
            <w:r>
              <w:rPr>
                <w:sz w:val="19"/>
                <w:szCs w:val="19"/>
              </w:rPr>
              <w:t>Partition heals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4BDB" w14:textId="77777777" w:rsidR="00162BE3" w:rsidRPr="00C35CAD" w:rsidRDefault="00000000">
            <w:pPr>
              <w:rPr>
                <w:lang w:val="en-US"/>
              </w:rPr>
            </w:pPr>
            <w:r w:rsidRPr="00C35CAD">
              <w:rPr>
                <w:sz w:val="19"/>
                <w:szCs w:val="19"/>
                <w:lang w:val="en-US"/>
              </w:rPr>
              <w:t>Sovereign reconciles. Epoch + OCC re-validation.</w:t>
            </w:r>
          </w:p>
        </w:tc>
      </w:tr>
    </w:tbl>
    <w:p w14:paraId="207705CC" w14:textId="77777777" w:rsidR="00162BE3" w:rsidRPr="00C35CAD" w:rsidRDefault="00000000">
      <w:pPr>
        <w:spacing w:after="60"/>
        <w:rPr>
          <w:lang w:val="en-US"/>
        </w:rPr>
      </w:pPr>
      <w:r w:rsidRPr="00C35CAD">
        <w:rPr>
          <w:i/>
          <w:iCs/>
          <w:color w:val="2E75B6"/>
          <w:sz w:val="18"/>
          <w:szCs w:val="18"/>
          <w:lang w:val="en-US"/>
        </w:rPr>
        <w:t>▶ Vollständige Spezifikation: §40 Distributed Architecture, §9.3 Token TTL Defaults</w:t>
      </w:r>
    </w:p>
    <w:p w14:paraId="112630D0" w14:textId="77777777" w:rsidR="00162BE3" w:rsidRPr="00C35CAD" w:rsidRDefault="00000000">
      <w:pPr>
        <w:rPr>
          <w:lang w:val="en-US"/>
        </w:rPr>
      </w:pPr>
      <w:r w:rsidRPr="00C35CAD">
        <w:rPr>
          <w:lang w:val="en-US"/>
        </w:rPr>
        <w:br w:type="page"/>
      </w:r>
    </w:p>
    <w:p w14:paraId="012B5CE7" w14:textId="77777777" w:rsidR="00162BE3" w:rsidRPr="00C35CAD" w:rsidRDefault="00000000">
      <w:pPr>
        <w:pStyle w:val="berschrift1"/>
        <w:rPr>
          <w:lang w:val="en-US"/>
        </w:rPr>
      </w:pPr>
      <w:r w:rsidRPr="00C35CAD">
        <w:rPr>
          <w:lang w:val="en-US"/>
        </w:rPr>
        <w:lastRenderedPageBreak/>
        <w:t>10. Degradation and Recovery</w:t>
      </w:r>
    </w:p>
    <w:p w14:paraId="7797CC60" w14:textId="77777777" w:rsidR="00162BE3" w:rsidRDefault="00000000">
      <w:pPr>
        <w:spacing w:after="130"/>
      </w:pPr>
      <w:r>
        <w:t>MAOS unterstützt fünf abgestufte Degradierungsmodi. Bei Systemausfällen aktiviert sich die TSCA (Trusted System Control Agent) — ein privilegierter Agent für intelligente Diagnose und Wiederherstellung.</w:t>
      </w:r>
    </w:p>
    <w:p w14:paraId="15888381" w14:textId="77777777" w:rsidR="00162BE3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0B17DB20" wp14:editId="2D3E02F0">
            <wp:extent cx="5143500" cy="2952750"/>
            <wp:effectExtent l="0" t="0" r="0" b="0"/>
            <wp:docPr id="177796524" name="05_degradation_ladder" descr="05_degradation_ladder" title="05_degradation_l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97D9" w14:textId="77777777" w:rsidR="00162BE3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3F038063" wp14:editId="04612F95">
            <wp:extent cx="5143500" cy="3333750"/>
            <wp:effectExtent l="0" t="0" r="0" b="0"/>
            <wp:docPr id="822042591" name="12_recovery_tsca_flow" descr="12_recovery_tsca_flow" title="12_recovery_tsca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2B36" w14:textId="77777777" w:rsidR="00162BE3" w:rsidRDefault="00000000">
      <w:pPr>
        <w:spacing w:after="60"/>
      </w:pPr>
      <w:r>
        <w:rPr>
          <w:i/>
          <w:iCs/>
          <w:color w:val="2E75B6"/>
          <w:sz w:val="18"/>
          <w:szCs w:val="18"/>
        </w:rPr>
        <w:t>▶ Vollständige Spezifikation: §38 Resilience Architecture, §38.7 TSCA</w:t>
      </w:r>
    </w:p>
    <w:p w14:paraId="2B8D861E" w14:textId="77777777" w:rsidR="00162BE3" w:rsidRDefault="00000000">
      <w:r>
        <w:br w:type="page"/>
      </w:r>
    </w:p>
    <w:p w14:paraId="6F5EFC05" w14:textId="77777777" w:rsidR="00162BE3" w:rsidRDefault="00000000">
      <w:pPr>
        <w:pStyle w:val="berschrift1"/>
      </w:pPr>
      <w:r>
        <w:lastRenderedPageBreak/>
        <w:t>11. Aggregate Monitoring (v5.7)</w:t>
      </w:r>
    </w:p>
    <w:p w14:paraId="29F744D4" w14:textId="77777777" w:rsidR="00162BE3" w:rsidRDefault="00000000">
      <w:pPr>
        <w:spacing w:after="130"/>
      </w:pPr>
      <w:r>
        <w:t>Einzelne Aktionen können den DSC bestehen, aber in der Summe ein Exfiltrationsmuster bilden. Aggregate Monitoring trackt kumulative Metricen pro Agent und eskaliert bei Schwellenwertüberschreitung.</w:t>
      </w:r>
    </w:p>
    <w:p w14:paraId="0E1839FB" w14:textId="77777777" w:rsidR="00162BE3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1F6B23E6" wp14:editId="6C4CEDF1">
            <wp:extent cx="5143500" cy="2571750"/>
            <wp:effectExtent l="0" t="0" r="0" b="0"/>
            <wp:docPr id="1710390679" name="11_aggregate_monitoring" descr="11_aggregate_monitoring" title="11_aggregate_monito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753"/>
        <w:gridCol w:w="2753"/>
      </w:tblGrid>
      <w:tr w:rsidR="00162BE3" w14:paraId="23CEC1F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182A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F61F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 Threshold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EE8F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Window</w:t>
            </w:r>
          </w:p>
        </w:tc>
      </w:tr>
      <w:tr w:rsidR="00162BE3" w14:paraId="0BE8A3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B8D0" w14:textId="77777777" w:rsidR="00162BE3" w:rsidRDefault="00000000">
            <w:r>
              <w:rPr>
                <w:sz w:val="19"/>
                <w:szCs w:val="19"/>
              </w:rPr>
              <w:t>Outbound data volume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DC5A" w14:textId="77777777" w:rsidR="00162BE3" w:rsidRDefault="00000000">
            <w:r>
              <w:rPr>
                <w:sz w:val="19"/>
                <w:szCs w:val="19"/>
              </w:rPr>
              <w:t>100 MB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4BE7" w14:textId="77777777" w:rsidR="00162BE3" w:rsidRDefault="00000000">
            <w:r>
              <w:rPr>
                <w:sz w:val="19"/>
                <w:szCs w:val="19"/>
              </w:rPr>
              <w:t>24h</w:t>
            </w:r>
          </w:p>
        </w:tc>
      </w:tr>
      <w:tr w:rsidR="00162BE3" w14:paraId="28C1B50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A3C5" w14:textId="77777777" w:rsidR="00162BE3" w:rsidRDefault="00000000">
            <w:r>
              <w:rPr>
                <w:sz w:val="19"/>
                <w:szCs w:val="19"/>
              </w:rPr>
              <w:t>Unique externe Empfänger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B9A0" w14:textId="77777777" w:rsidR="00162BE3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E8BF" w14:textId="77777777" w:rsidR="00162BE3" w:rsidRDefault="00000000">
            <w:r>
              <w:rPr>
                <w:sz w:val="19"/>
                <w:szCs w:val="19"/>
              </w:rPr>
              <w:t>7 days</w:t>
            </w:r>
          </w:p>
        </w:tc>
      </w:tr>
      <w:tr w:rsidR="00162BE3" w14:paraId="571843F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14D3" w14:textId="77777777" w:rsidR="00162BE3" w:rsidRDefault="00000000">
            <w:r>
              <w:rPr>
                <w:sz w:val="19"/>
                <w:szCs w:val="19"/>
              </w:rPr>
              <w:t>External API calls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A93B" w14:textId="77777777" w:rsidR="00162BE3" w:rsidRDefault="00000000">
            <w:r>
              <w:rPr>
                <w:sz w:val="19"/>
                <w:szCs w:val="19"/>
              </w:rPr>
              <w:t>500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40AE" w14:textId="77777777" w:rsidR="00162BE3" w:rsidRDefault="00000000">
            <w:r>
              <w:rPr>
                <w:sz w:val="19"/>
                <w:szCs w:val="19"/>
              </w:rPr>
              <w:t>24h</w:t>
            </w:r>
          </w:p>
        </w:tc>
      </w:tr>
      <w:tr w:rsidR="00162BE3" w14:paraId="4192C0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B5D2" w14:textId="77777777" w:rsidR="00162BE3" w:rsidRDefault="00000000">
            <w:r>
              <w:rPr>
                <w:sz w:val="19"/>
                <w:szCs w:val="19"/>
              </w:rPr>
              <w:t>IFC declassifications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17A0" w14:textId="77777777" w:rsidR="00162BE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22E7" w14:textId="77777777" w:rsidR="00162BE3" w:rsidRDefault="00000000">
            <w:r>
              <w:rPr>
                <w:sz w:val="19"/>
                <w:szCs w:val="19"/>
              </w:rPr>
              <w:t>24h</w:t>
            </w:r>
          </w:p>
        </w:tc>
      </w:tr>
      <w:tr w:rsidR="00162BE3" w14:paraId="75D1BFB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2F69" w14:textId="77777777" w:rsidR="00162BE3" w:rsidRPr="00C35CAD" w:rsidRDefault="00000000">
            <w:pPr>
              <w:rPr>
                <w:lang w:val="en-US"/>
              </w:rPr>
            </w:pPr>
            <w:r w:rsidRPr="00C35CAD">
              <w:rPr>
                <w:sz w:val="19"/>
                <w:szCs w:val="19"/>
                <w:lang w:val="en-US"/>
              </w:rPr>
              <w:t>Outbound to single A2A agent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ADC8" w14:textId="77777777" w:rsidR="00162BE3" w:rsidRDefault="00000000">
            <w:r>
              <w:rPr>
                <w:sz w:val="19"/>
                <w:szCs w:val="19"/>
              </w:rPr>
              <w:t>50 MB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94F1" w14:textId="77777777" w:rsidR="00162BE3" w:rsidRDefault="00000000">
            <w:r>
              <w:rPr>
                <w:sz w:val="19"/>
                <w:szCs w:val="19"/>
              </w:rPr>
              <w:t>24h</w:t>
            </w:r>
          </w:p>
        </w:tc>
      </w:tr>
    </w:tbl>
    <w:p w14:paraId="0AB57581" w14:textId="77777777" w:rsidR="00162BE3" w:rsidRDefault="00000000">
      <w:pPr>
        <w:pBdr>
          <w:left w:val="single" w:sz="5" w:space="1" w:color="E67E22"/>
        </w:pBdr>
        <w:spacing w:before="60" w:after="100"/>
        <w:ind w:left="200"/>
      </w:pPr>
      <w:r>
        <w:rPr>
          <w:b/>
          <w:bCs/>
          <w:color w:val="E67E22"/>
          <w:sz w:val="19"/>
          <w:szCs w:val="19"/>
        </w:rPr>
        <w:t xml:space="preserve">Residual Risk: </w:t>
      </w:r>
      <w:r>
        <w:rPr>
          <w:color w:val="E67E22"/>
          <w:sz w:val="19"/>
          <w:szCs w:val="19"/>
        </w:rPr>
        <w:t>Aggregate Monitoring erkennt volumenbasierte Exfiltration, nicht semantisch transformierte Datenketten.</w:t>
      </w:r>
    </w:p>
    <w:p w14:paraId="6E69800C" w14:textId="77777777" w:rsidR="00162BE3" w:rsidRPr="00C35CAD" w:rsidRDefault="00000000">
      <w:pPr>
        <w:spacing w:after="60"/>
        <w:rPr>
          <w:lang w:val="en-US"/>
        </w:rPr>
      </w:pPr>
      <w:r w:rsidRPr="00C35CAD">
        <w:rPr>
          <w:i/>
          <w:iCs/>
          <w:color w:val="2E75B6"/>
          <w:sz w:val="18"/>
          <w:szCs w:val="18"/>
          <w:lang w:val="en-US"/>
        </w:rPr>
        <w:t>▶ Vollständige Spezifikation: §49.11 HACF Aggregate Monitoring</w:t>
      </w:r>
    </w:p>
    <w:p w14:paraId="60623050" w14:textId="77777777" w:rsidR="00162BE3" w:rsidRPr="00C35CAD" w:rsidRDefault="00000000">
      <w:pPr>
        <w:rPr>
          <w:lang w:val="en-US"/>
        </w:rPr>
      </w:pPr>
      <w:r w:rsidRPr="00C35CAD">
        <w:rPr>
          <w:lang w:val="en-US"/>
        </w:rPr>
        <w:br w:type="page"/>
      </w:r>
    </w:p>
    <w:p w14:paraId="31E452E4" w14:textId="77777777" w:rsidR="00162BE3" w:rsidRPr="00C35CAD" w:rsidRDefault="00000000">
      <w:pPr>
        <w:pStyle w:val="berschrift1"/>
        <w:rPr>
          <w:lang w:val="en-US"/>
        </w:rPr>
      </w:pPr>
      <w:r w:rsidRPr="00C35CAD">
        <w:rPr>
          <w:lang w:val="en-US"/>
        </w:rPr>
        <w:lastRenderedPageBreak/>
        <w:t>12. The Organism and the Mission Concept</w:t>
      </w:r>
    </w:p>
    <w:p w14:paraId="1F4CC8E6" w14:textId="77777777" w:rsidR="00162BE3" w:rsidRDefault="00000000">
      <w:pPr>
        <w:spacing w:before="140" w:after="140"/>
        <w:jc w:val="center"/>
      </w:pPr>
      <w:r>
        <w:rPr>
          <w:noProof/>
        </w:rPr>
        <w:drawing>
          <wp:inline distT="0" distB="0" distL="0" distR="0" wp14:anchorId="5E512A04" wp14:editId="6AC5B1D8">
            <wp:extent cx="4572000" cy="3619500"/>
            <wp:effectExtent l="0" t="0" r="0" b="0"/>
            <wp:docPr id="491703008" name="13_organism_metaphor" descr="13_organism_metaphor" title="13_organism_metaph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F1C0" w14:textId="77777777" w:rsidR="00162BE3" w:rsidRDefault="00000000">
      <w:pPr>
        <w:spacing w:after="130"/>
      </w:pPr>
      <w:r>
        <w:t>7 von 9 Zelltypen operieren ohne LLM-Abhängigkeit. Wenn alle Provider ausfallen, tritt das System in den Rule-Based Mode ein: lebendig, sicher, wartend auf die Rückkehr des Bewusstseins.</w:t>
      </w:r>
    </w:p>
    <w:p w14:paraId="7B1E368D" w14:textId="77777777" w:rsidR="00162BE3" w:rsidRPr="00C35CAD" w:rsidRDefault="00000000">
      <w:pPr>
        <w:pStyle w:val="berschrift3"/>
        <w:rPr>
          <w:lang w:val="en-US"/>
        </w:rPr>
      </w:pPr>
      <w:r w:rsidRPr="00C35CAD">
        <w:rPr>
          <w:lang w:val="en-US"/>
        </w:rPr>
        <w:t>Mission Context (v5.8)</w:t>
      </w:r>
    </w:p>
    <w:p w14:paraId="511FBD54" w14:textId="77777777" w:rsidR="00162BE3" w:rsidRPr="00C35CAD" w:rsidRDefault="00000000">
      <w:pPr>
        <w:spacing w:after="130"/>
        <w:rPr>
          <w:lang w:val="en-US"/>
        </w:rPr>
      </w:pPr>
      <w:r w:rsidRPr="00C35CAD">
        <w:rPr>
          <w:lang w:val="en-US"/>
        </w:rPr>
        <w:t>A Task Plan may include a mission_statement — a human-authored goal description propagated as a System Prompt fragment to all participating agents. In medical and research scenarios, this ensures all agents pursue the same overall goal.</w:t>
      </w:r>
    </w:p>
    <w:p w14:paraId="49AF0DF7" w14:textId="77777777" w:rsidR="00162BE3" w:rsidRDefault="00000000">
      <w:pPr>
        <w:spacing w:after="60"/>
      </w:pPr>
      <w:r>
        <w:rPr>
          <w:i/>
          <w:iCs/>
          <w:color w:val="2E75B6"/>
          <w:sz w:val="18"/>
          <w:szCs w:val="18"/>
        </w:rPr>
        <w:t>▶ Vollständige Spezifikation: §17.1 Phase 2 Mission Context, §30.8 Cell Types</w:t>
      </w:r>
    </w:p>
    <w:p w14:paraId="5BB79D63" w14:textId="77777777" w:rsidR="00162BE3" w:rsidRDefault="00162BE3">
      <w:pPr>
        <w:spacing w:after="180"/>
      </w:pPr>
    </w:p>
    <w:p w14:paraId="2E1DC4F2" w14:textId="77777777" w:rsidR="00162BE3" w:rsidRPr="00C35CAD" w:rsidRDefault="00000000">
      <w:pPr>
        <w:pStyle w:val="berschrift1"/>
        <w:rPr>
          <w:lang w:val="en-US"/>
        </w:rPr>
      </w:pPr>
      <w:r w:rsidRPr="00C35CAD">
        <w:rPr>
          <w:lang w:val="en-US"/>
        </w:rPr>
        <w:t>13. Human Oversight (HACF)</w:t>
      </w:r>
    </w:p>
    <w:p w14:paraId="4719338F" w14:textId="77777777" w:rsidR="00162BE3" w:rsidRPr="00C35CAD" w:rsidRDefault="00000000">
      <w:pPr>
        <w:spacing w:after="130"/>
        <w:rPr>
          <w:lang w:val="en-US"/>
        </w:rPr>
      </w:pPr>
      <w:r w:rsidRPr="00C35CAD">
        <w:rPr>
          <w:lang w:val="en-US"/>
        </w:rPr>
        <w:t>The Human-AI Consensus Framework defines four levels of human involvement: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706"/>
        <w:gridCol w:w="6000"/>
      </w:tblGrid>
      <w:tr w:rsidR="00162BE3" w14:paraId="1D51AA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BEE8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887A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5AA8" w14:textId="77777777" w:rsidR="00162BE3" w:rsidRDefault="00000000">
            <w:r>
              <w:rPr>
                <w:b/>
                <w:bCs/>
                <w:color w:val="FFFFFF"/>
                <w:sz w:val="19"/>
                <w:szCs w:val="19"/>
              </w:rPr>
              <w:t>Human Role</w:t>
            </w:r>
          </w:p>
        </w:tc>
      </w:tr>
      <w:tr w:rsidR="00162BE3" w:rsidRPr="00C35CAD" w14:paraId="72CD46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0D62" w14:textId="77777777" w:rsidR="00162BE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55D9" w14:textId="77777777" w:rsidR="00162BE3" w:rsidRDefault="00000000">
            <w:r>
              <w:rPr>
                <w:sz w:val="19"/>
                <w:szCs w:val="19"/>
              </w:rPr>
              <w:t>Inform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393B" w14:textId="77777777" w:rsidR="00162BE3" w:rsidRPr="00C35CAD" w:rsidRDefault="00000000">
            <w:pPr>
              <w:rPr>
                <w:lang w:val="en-US"/>
              </w:rPr>
            </w:pPr>
            <w:r w:rsidRPr="00C35CAD">
              <w:rPr>
                <w:sz w:val="19"/>
                <w:szCs w:val="19"/>
                <w:lang w:val="en-US"/>
              </w:rPr>
              <w:t>Agent acts autonomously, human is informed</w:t>
            </w:r>
          </w:p>
        </w:tc>
      </w:tr>
      <w:tr w:rsidR="00162BE3" w14:paraId="59EA27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F453" w14:textId="77777777" w:rsidR="00162BE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E898" w14:textId="77777777" w:rsidR="00162BE3" w:rsidRDefault="00000000">
            <w:r>
              <w:rPr>
                <w:sz w:val="19"/>
                <w:szCs w:val="19"/>
              </w:rPr>
              <w:t>Recommend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0442" w14:textId="77777777" w:rsidR="00162BE3" w:rsidRDefault="00000000">
            <w:r>
              <w:rPr>
                <w:sz w:val="19"/>
                <w:szCs w:val="19"/>
              </w:rPr>
              <w:t>Agent recommends, human decides</w:t>
            </w:r>
          </w:p>
        </w:tc>
      </w:tr>
      <w:tr w:rsidR="00162BE3" w:rsidRPr="00C35CAD" w14:paraId="4FFA9A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C2F7" w14:textId="77777777" w:rsidR="00162BE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3A7F" w14:textId="77777777" w:rsidR="00162BE3" w:rsidRDefault="00000000">
            <w:r>
              <w:rPr>
                <w:sz w:val="19"/>
                <w:szCs w:val="19"/>
              </w:rPr>
              <w:t>Deliberate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FFE4" w14:textId="77777777" w:rsidR="00162BE3" w:rsidRPr="00C35CAD" w:rsidRDefault="00000000">
            <w:pPr>
              <w:rPr>
                <w:lang w:val="en-US"/>
              </w:rPr>
            </w:pPr>
            <w:r w:rsidRPr="00C35CAD">
              <w:rPr>
                <w:sz w:val="19"/>
                <w:szCs w:val="19"/>
                <w:lang w:val="en-US"/>
              </w:rPr>
              <w:t>Human and agent collaboratively develop a decision</w:t>
            </w:r>
          </w:p>
        </w:tc>
      </w:tr>
      <w:tr w:rsidR="00162BE3" w14:paraId="317DF9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72C7" w14:textId="77777777" w:rsidR="00162BE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1FB9" w14:textId="77777777" w:rsidR="00162BE3" w:rsidRDefault="00000000">
            <w:r>
              <w:rPr>
                <w:sz w:val="19"/>
                <w:szCs w:val="19"/>
              </w:rPr>
              <w:t>Override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D778" w14:textId="77777777" w:rsidR="00162BE3" w:rsidRDefault="00000000">
            <w:r>
              <w:rPr>
                <w:sz w:val="19"/>
                <w:szCs w:val="19"/>
              </w:rPr>
              <w:t>Mensch überschreibt — mit Cooling-Off, Diff, Out-of-Band-Verifikation</w:t>
            </w:r>
          </w:p>
        </w:tc>
      </w:tr>
    </w:tbl>
    <w:p w14:paraId="48DC5438" w14:textId="77777777" w:rsidR="00162BE3" w:rsidRDefault="00000000">
      <w:pPr>
        <w:spacing w:after="130"/>
      </w:pPr>
      <w:r>
        <w:t>Der Commander beobachtet über drei Oberflächen: Dashboard (reichste Info, nicht Root of Trust), Trusted Display Path (minimale Wahrheit, &lt;500 LoC, separater Prozess), und Trusted Decision Packet (Freigabe-Kontext für kritische Entscheidungen).</w:t>
      </w:r>
    </w:p>
    <w:p w14:paraId="4797BDB0" w14:textId="77777777" w:rsidR="00162BE3" w:rsidRDefault="00000000">
      <w:pPr>
        <w:spacing w:after="60"/>
      </w:pPr>
      <w:r>
        <w:rPr>
          <w:i/>
          <w:iCs/>
          <w:color w:val="2E75B6"/>
          <w:sz w:val="18"/>
          <w:szCs w:val="18"/>
        </w:rPr>
        <w:t>▶ Vollständige Spezifikation: §50 HACF, §43 Human-Machine Interface</w:t>
      </w:r>
    </w:p>
    <w:p w14:paraId="2354DE82" w14:textId="77777777" w:rsidR="00162BE3" w:rsidRDefault="00000000">
      <w:r>
        <w:br w:type="page"/>
      </w:r>
    </w:p>
    <w:p w14:paraId="09E8E557" w14:textId="77777777" w:rsidR="00162BE3" w:rsidRDefault="00000000">
      <w:pPr>
        <w:pStyle w:val="berschrift1"/>
      </w:pPr>
      <w:r>
        <w:lastRenderedPageBreak/>
        <w:t>Summary</w:t>
      </w:r>
    </w:p>
    <w:p w14:paraId="46B2F25A" w14:textId="77777777" w:rsidR="00162BE3" w:rsidRDefault="00000000">
      <w:pPr>
        <w:spacing w:after="130"/>
      </w:pPr>
      <w:r>
        <w:t>MAOS ist die erste vollständige Referenzarchitektur für sichere Multi-Agent-Systeme. It addresses all ten risks of the OWASP Agentic AI Top 10, is designed for EU AI Act requirements, und skaliert von einem einzelnen Laptop bis zu unternehmensweiten Föderationen.</w:t>
      </w:r>
    </w:p>
    <w:p w14:paraId="5A0845EE" w14:textId="77777777" w:rsidR="00162BE3" w:rsidRDefault="00000000">
      <w:pPr>
        <w:spacing w:after="130"/>
      </w:pPr>
      <w:r>
        <w:t>Die fünf Kernmechanismen — Commit Layer, Capability Tokens, Sentry/Gateways, WAL, und DSC — bilden die minimale Implementierung, die MAOS bereits zum sichersten Agent-Framework auf dem Markt machen würde.</w:t>
      </w:r>
    </w:p>
    <w:p w14:paraId="0A6F9022" w14:textId="77777777" w:rsidR="00162BE3" w:rsidRDefault="00162BE3">
      <w:pPr>
        <w:spacing w:after="180"/>
      </w:pPr>
    </w:p>
    <w:p w14:paraId="74F92591" w14:textId="77777777" w:rsidR="00162BE3" w:rsidRDefault="00000000">
      <w:pPr>
        <w:spacing w:after="130"/>
      </w:pPr>
      <w:r>
        <w:t>Die vollständige technische Spezifikation (v5.8, 4.500+ Zeilen) liegt diesem Dokument als Referenz bei. Sie enthält die formalen Definitionen aller Mechanismen, Sicherheitsinvarianten, Conformance-Anforderungen und den vollständigen Glossar.</w:t>
      </w:r>
    </w:p>
    <w:p w14:paraId="152314E1" w14:textId="77777777" w:rsidR="00162BE3" w:rsidRDefault="00162BE3">
      <w:pPr>
        <w:spacing w:after="180"/>
      </w:pPr>
    </w:p>
    <w:p w14:paraId="7DE4B01C" w14:textId="77777777" w:rsidR="00162BE3" w:rsidRPr="00C35CAD" w:rsidRDefault="00000000">
      <w:pPr>
        <w:spacing w:after="130"/>
        <w:rPr>
          <w:lang w:val="en-US"/>
        </w:rPr>
      </w:pPr>
      <w:r w:rsidRPr="00C35CAD">
        <w:rPr>
          <w:i/>
          <w:iCs/>
          <w:color w:val="666666"/>
          <w:sz w:val="20"/>
          <w:szCs w:val="20"/>
          <w:lang w:val="en-US"/>
        </w:rPr>
        <w:t>MAOS — Multi-Agent Operating System v5.8 — Practical Convergence Edition.</w:t>
      </w:r>
    </w:p>
    <w:sectPr w:rsidR="00162BE3" w:rsidRPr="00C35CAD">
      <w:headerReference w:type="default" r:id="rId20"/>
      <w:footerReference w:type="default" r:id="rId21"/>
      <w:pgSz w:w="11906" w:h="16838"/>
      <w:pgMar w:top="1300" w:right="1100" w:bottom="13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73472" w14:textId="77777777" w:rsidR="00F65B18" w:rsidRDefault="00F65B18">
      <w:r>
        <w:separator/>
      </w:r>
    </w:p>
  </w:endnote>
  <w:endnote w:type="continuationSeparator" w:id="0">
    <w:p w14:paraId="5268CDBC" w14:textId="77777777" w:rsidR="00F65B18" w:rsidRDefault="00F65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677E2" w14:textId="77777777" w:rsidR="00162BE3" w:rsidRDefault="00000000">
    <w:pPr>
      <w:jc w:val="center"/>
    </w:pPr>
    <w:r>
      <w:rPr>
        <w:color w:val="999999"/>
        <w:sz w:val="17"/>
        <w:szCs w:val="17"/>
      </w:rPr>
      <w:t xml:space="preserve">Udo Hellmann • Page </w:t>
    </w:r>
    <w:r>
      <w:rPr>
        <w:color w:val="999999"/>
        <w:sz w:val="17"/>
        <w:szCs w:val="17"/>
      </w:rPr>
      <w:fldChar w:fldCharType="begin"/>
    </w:r>
    <w:r>
      <w:rPr>
        <w:color w:val="999999"/>
        <w:sz w:val="17"/>
        <w:szCs w:val="17"/>
      </w:rPr>
      <w:instrText>PAGE</w:instrText>
    </w:r>
    <w:r>
      <w:rPr>
        <w:color w:val="999999"/>
        <w:sz w:val="17"/>
        <w:szCs w:val="17"/>
      </w:rPr>
      <w:fldChar w:fldCharType="separate"/>
    </w:r>
    <w:r w:rsidR="00385320">
      <w:rPr>
        <w:noProof/>
        <w:color w:val="999999"/>
        <w:sz w:val="17"/>
        <w:szCs w:val="17"/>
      </w:rPr>
      <w:t>1</w:t>
    </w:r>
    <w:r>
      <w:rPr>
        <w:color w:val="99999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25BFD" w14:textId="77777777" w:rsidR="00F65B18" w:rsidRDefault="00F65B18">
      <w:r>
        <w:separator/>
      </w:r>
    </w:p>
  </w:footnote>
  <w:footnote w:type="continuationSeparator" w:id="0">
    <w:p w14:paraId="3E4F72B3" w14:textId="77777777" w:rsidR="00F65B18" w:rsidRDefault="00F65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ED952" w14:textId="77777777" w:rsidR="00162BE3" w:rsidRDefault="00000000">
    <w:pPr>
      <w:pBdr>
        <w:bottom w:val="single" w:sz="4" w:space="4" w:color="2E75B6"/>
      </w:pBdr>
      <w:jc w:val="right"/>
    </w:pPr>
    <w:r>
      <w:rPr>
        <w:color w:val="999999"/>
        <w:sz w:val="17"/>
        <w:szCs w:val="17"/>
      </w:rPr>
      <w:t>MAOS Architecture Overview v5.8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24527"/>
    <w:multiLevelType w:val="hybridMultilevel"/>
    <w:tmpl w:val="37B6AAE8"/>
    <w:lvl w:ilvl="0" w:tplc="05726244">
      <w:start w:val="1"/>
      <w:numFmt w:val="bullet"/>
      <w:lvlText w:val="●"/>
      <w:lvlJc w:val="left"/>
      <w:pPr>
        <w:ind w:left="720" w:hanging="360"/>
      </w:pPr>
    </w:lvl>
    <w:lvl w:ilvl="1" w:tplc="3D1233DA">
      <w:start w:val="1"/>
      <w:numFmt w:val="bullet"/>
      <w:lvlText w:val="○"/>
      <w:lvlJc w:val="left"/>
      <w:pPr>
        <w:ind w:left="1440" w:hanging="360"/>
      </w:pPr>
    </w:lvl>
    <w:lvl w:ilvl="2" w:tplc="96BAC834">
      <w:start w:val="1"/>
      <w:numFmt w:val="bullet"/>
      <w:lvlText w:val="■"/>
      <w:lvlJc w:val="left"/>
      <w:pPr>
        <w:ind w:left="2160" w:hanging="360"/>
      </w:pPr>
    </w:lvl>
    <w:lvl w:ilvl="3" w:tplc="2CA07D7A">
      <w:start w:val="1"/>
      <w:numFmt w:val="bullet"/>
      <w:lvlText w:val="●"/>
      <w:lvlJc w:val="left"/>
      <w:pPr>
        <w:ind w:left="2880" w:hanging="360"/>
      </w:pPr>
    </w:lvl>
    <w:lvl w:ilvl="4" w:tplc="3CF4E62A">
      <w:start w:val="1"/>
      <w:numFmt w:val="bullet"/>
      <w:lvlText w:val="○"/>
      <w:lvlJc w:val="left"/>
      <w:pPr>
        <w:ind w:left="3600" w:hanging="360"/>
      </w:pPr>
    </w:lvl>
    <w:lvl w:ilvl="5" w:tplc="5584FA68">
      <w:start w:val="1"/>
      <w:numFmt w:val="bullet"/>
      <w:lvlText w:val="■"/>
      <w:lvlJc w:val="left"/>
      <w:pPr>
        <w:ind w:left="4320" w:hanging="360"/>
      </w:pPr>
    </w:lvl>
    <w:lvl w:ilvl="6" w:tplc="1F28C3F8">
      <w:start w:val="1"/>
      <w:numFmt w:val="bullet"/>
      <w:lvlText w:val="●"/>
      <w:lvlJc w:val="left"/>
      <w:pPr>
        <w:ind w:left="5040" w:hanging="360"/>
      </w:pPr>
    </w:lvl>
    <w:lvl w:ilvl="7" w:tplc="A87AC8B8">
      <w:start w:val="1"/>
      <w:numFmt w:val="bullet"/>
      <w:lvlText w:val="●"/>
      <w:lvlJc w:val="left"/>
      <w:pPr>
        <w:ind w:left="5760" w:hanging="360"/>
      </w:pPr>
    </w:lvl>
    <w:lvl w:ilvl="8" w:tplc="D5C48046">
      <w:start w:val="1"/>
      <w:numFmt w:val="bullet"/>
      <w:lvlText w:val="●"/>
      <w:lvlJc w:val="left"/>
      <w:pPr>
        <w:ind w:left="6480" w:hanging="360"/>
      </w:pPr>
    </w:lvl>
  </w:abstractNum>
  <w:num w:numId="1" w16cid:durableId="443890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BE3"/>
    <w:rsid w:val="00162BE3"/>
    <w:rsid w:val="00385320"/>
    <w:rsid w:val="00485907"/>
    <w:rsid w:val="00C35CAD"/>
    <w:rsid w:val="00F6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D0561"/>
  <w15:docId w15:val="{FB008FC0-2672-4ACF-896B-A1274CDDE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4"/>
      <w:szCs w:val="34"/>
    </w:rPr>
  </w:style>
  <w:style w:type="paragraph" w:styleId="berschrift2">
    <w:name w:val="heading 2"/>
    <w:uiPriority w:val="9"/>
    <w:unhideWhenUsed/>
    <w:qFormat/>
    <w:pPr>
      <w:spacing w:before="260" w:after="15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unhideWhenUsed/>
    <w:qFormat/>
    <w:pPr>
      <w:spacing w:before="180" w:after="100"/>
      <w:outlineLvl w:val="2"/>
    </w:pPr>
    <w:rPr>
      <w:b/>
      <w:bCs/>
      <w:color w:val="44444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1334</Words>
  <Characters>8647</Characters>
  <Application>Microsoft Office Word</Application>
  <DocSecurity>0</DocSecurity>
  <Lines>288</Lines>
  <Paragraphs>226</Paragraphs>
  <ScaleCrop>false</ScaleCrop>
  <Company/>
  <LinksUpToDate>false</LinksUpToDate>
  <CharactersWithSpaces>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Udo Hellmann</cp:lastModifiedBy>
  <cp:revision>3</cp:revision>
  <dcterms:created xsi:type="dcterms:W3CDTF">2026-03-31T15:52:00Z</dcterms:created>
  <dcterms:modified xsi:type="dcterms:W3CDTF">2026-03-31T15:53:00Z</dcterms:modified>
</cp:coreProperties>
</file>