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C57B6" w14:textId="77777777" w:rsidR="00B54BC8" w:rsidRDefault="00B54BC8">
      <w:pPr>
        <w:spacing w:before="2800"/>
      </w:pPr>
    </w:p>
    <w:p w14:paraId="469DD5C8" w14:textId="77777777" w:rsidR="00B54BC8" w:rsidRPr="00866FED" w:rsidRDefault="00000000">
      <w:pPr>
        <w:jc w:val="center"/>
        <w:rPr>
          <w:lang w:val="en-US"/>
        </w:rPr>
      </w:pPr>
      <w:r w:rsidRPr="00866FED">
        <w:rPr>
          <w:b/>
          <w:bCs/>
          <w:color w:val="1A1A2E"/>
          <w:sz w:val="72"/>
          <w:szCs w:val="72"/>
          <w:lang w:val="en-US"/>
        </w:rPr>
        <w:t>MAOS</w:t>
      </w:r>
    </w:p>
    <w:p w14:paraId="301F2C61" w14:textId="77777777" w:rsidR="00B54BC8" w:rsidRPr="00866FED" w:rsidRDefault="00000000">
      <w:pPr>
        <w:spacing w:after="80"/>
        <w:jc w:val="center"/>
        <w:rPr>
          <w:lang w:val="en-US"/>
        </w:rPr>
      </w:pPr>
      <w:r w:rsidRPr="00866FED">
        <w:rPr>
          <w:color w:val="2E75B6"/>
          <w:sz w:val="32"/>
          <w:szCs w:val="32"/>
          <w:lang w:val="en-US"/>
        </w:rPr>
        <w:t>Multi-Agent Operating System</w:t>
      </w:r>
    </w:p>
    <w:p w14:paraId="36F64D18" w14:textId="77777777" w:rsidR="00B54BC8" w:rsidRPr="00866FED" w:rsidRDefault="00000000">
      <w:pPr>
        <w:spacing w:after="300"/>
        <w:jc w:val="center"/>
        <w:rPr>
          <w:lang w:val="en-US"/>
        </w:rPr>
      </w:pPr>
      <w:r w:rsidRPr="00866FED">
        <w:rPr>
          <w:color w:val="666666"/>
          <w:sz w:val="26"/>
          <w:szCs w:val="26"/>
          <w:lang w:val="en-US"/>
        </w:rPr>
        <w:t>The first operating system for secure AI agents</w:t>
      </w:r>
    </w:p>
    <w:p w14:paraId="21F872FA" w14:textId="77777777" w:rsidR="00B54BC8" w:rsidRPr="00866FED" w:rsidRDefault="00000000">
      <w:pPr>
        <w:spacing w:after="100"/>
        <w:jc w:val="center"/>
        <w:rPr>
          <w:lang w:val="en-US"/>
        </w:rPr>
      </w:pPr>
      <w:r w:rsidRPr="00866FED">
        <w:rPr>
          <w:color w:val="999999"/>
          <w:sz w:val="22"/>
          <w:szCs w:val="22"/>
          <w:lang w:val="en-US"/>
        </w:rPr>
        <w:t>Executive Summary • Version 5.8</w:t>
      </w:r>
    </w:p>
    <w:p w14:paraId="535FB1D1" w14:textId="77777777" w:rsidR="00B54BC8" w:rsidRPr="00866FED" w:rsidRDefault="00000000">
      <w:pPr>
        <w:jc w:val="center"/>
        <w:rPr>
          <w:lang w:val="en-US"/>
        </w:rPr>
      </w:pPr>
      <w:r w:rsidRPr="00866FED">
        <w:rPr>
          <w:color w:val="999999"/>
          <w:sz w:val="22"/>
          <w:szCs w:val="22"/>
          <w:lang w:val="en-US"/>
        </w:rPr>
        <w:t>March 2026 • Udo Hellmann</w:t>
      </w:r>
    </w:p>
    <w:p w14:paraId="19358654" w14:textId="77777777" w:rsidR="00B54BC8" w:rsidRPr="00866FED" w:rsidRDefault="00000000">
      <w:pPr>
        <w:rPr>
          <w:lang w:val="en-US"/>
        </w:rPr>
      </w:pPr>
      <w:r w:rsidRPr="00866FED">
        <w:rPr>
          <w:lang w:val="en-US"/>
        </w:rPr>
        <w:br w:type="page"/>
      </w:r>
    </w:p>
    <w:p w14:paraId="356F1178" w14:textId="77777777" w:rsidR="00B54BC8" w:rsidRPr="00866FED" w:rsidRDefault="00000000">
      <w:pPr>
        <w:pStyle w:val="berschrift1"/>
        <w:rPr>
          <w:lang w:val="en-US"/>
        </w:rPr>
      </w:pPr>
      <w:r w:rsidRPr="00866FED">
        <w:rPr>
          <w:lang w:val="en-US"/>
        </w:rPr>
        <w:lastRenderedPageBreak/>
        <w:t>The Problem</w:t>
      </w:r>
    </w:p>
    <w:p w14:paraId="00FDF0FB" w14:textId="77777777" w:rsidR="00B54BC8" w:rsidRPr="00866FED" w:rsidRDefault="00000000">
      <w:pPr>
        <w:spacing w:after="140"/>
        <w:rPr>
          <w:lang w:val="en-US"/>
        </w:rPr>
      </w:pPr>
      <w:r w:rsidRPr="00866FED">
        <w:rPr>
          <w:lang w:val="en-US"/>
        </w:rPr>
        <w:t>AI agents can send emails, execute code, call APIs, and modify databases today. No existing framework provides the OS-level safety primitives that prevent them from doing so in unauthorized ways.</w:t>
      </w:r>
    </w:p>
    <w:p w14:paraId="29126C21" w14:textId="77777777" w:rsidR="00B54BC8" w:rsidRPr="00866FED" w:rsidRDefault="00000000">
      <w:pPr>
        <w:spacing w:after="140"/>
        <w:rPr>
          <w:lang w:val="en-US"/>
        </w:rPr>
      </w:pPr>
      <w:r w:rsidRPr="00866FED">
        <w:rPr>
          <w:lang w:val="en-US"/>
        </w:rPr>
        <w:t>Current agent frameworks (</w:t>
      </w:r>
      <w:proofErr w:type="spellStart"/>
      <w:r w:rsidRPr="00866FED">
        <w:rPr>
          <w:lang w:val="en-US"/>
        </w:rPr>
        <w:t>AutoGen</w:t>
      </w:r>
      <w:proofErr w:type="spellEnd"/>
      <w:r w:rsidRPr="00866FED">
        <w:rPr>
          <w:lang w:val="en-US"/>
        </w:rPr>
        <w:t xml:space="preserve">, </w:t>
      </w:r>
      <w:proofErr w:type="spellStart"/>
      <w:r w:rsidRPr="00866FED">
        <w:rPr>
          <w:lang w:val="en-US"/>
        </w:rPr>
        <w:t>CrewAI</w:t>
      </w:r>
      <w:proofErr w:type="spellEnd"/>
      <w:r w:rsidRPr="00866FED">
        <w:rPr>
          <w:lang w:val="en-US"/>
        </w:rPr>
        <w:t xml:space="preserve">, </w:t>
      </w:r>
      <w:proofErr w:type="spellStart"/>
      <w:r w:rsidRPr="00866FED">
        <w:rPr>
          <w:lang w:val="en-US"/>
        </w:rPr>
        <w:t>LangGraph</w:t>
      </w:r>
      <w:proofErr w:type="spellEnd"/>
      <w:r w:rsidRPr="00866FED">
        <w:rPr>
          <w:lang w:val="en-US"/>
        </w:rPr>
        <w:t>, Google ADK) treat security as an afterthought — a configuration option a developer can set or forget. None offers capability-based access control, information flow tracking, deterministic security decisions independent of the LLM, or formal isolation boundaries between agents.</w:t>
      </w:r>
    </w:p>
    <w:p w14:paraId="42CB0881" w14:textId="77777777" w:rsidR="00B54BC8" w:rsidRPr="00866FED" w:rsidRDefault="00000000">
      <w:pPr>
        <w:spacing w:after="140"/>
        <w:rPr>
          <w:lang w:val="en-US"/>
        </w:rPr>
      </w:pPr>
      <w:r w:rsidRPr="00866FED">
        <w:rPr>
          <w:lang w:val="en-US"/>
        </w:rPr>
        <w:t>The EU AI Act (August 2026) requires transparency, human oversight, robustness, and logging for high-risk AI systems. No existing agent architecture meets these requirements.</w:t>
      </w:r>
    </w:p>
    <w:p w14:paraId="02120C07" w14:textId="77777777" w:rsidR="00B54BC8" w:rsidRPr="00866FED" w:rsidRDefault="00B54BC8">
      <w:pPr>
        <w:spacing w:after="200"/>
        <w:rPr>
          <w:lang w:val="en-US"/>
        </w:rPr>
      </w:pPr>
    </w:p>
    <w:p w14:paraId="09642B88" w14:textId="77777777" w:rsidR="00B54BC8" w:rsidRPr="00866FED" w:rsidRDefault="00000000">
      <w:pPr>
        <w:pStyle w:val="berschrift1"/>
        <w:rPr>
          <w:lang w:val="en-US"/>
        </w:rPr>
      </w:pPr>
      <w:r w:rsidRPr="00866FED">
        <w:rPr>
          <w:lang w:val="en-US"/>
        </w:rPr>
        <w:t>The Solution: MAOS</w:t>
      </w:r>
    </w:p>
    <w:p w14:paraId="62E6C2B8" w14:textId="77777777" w:rsidR="00B54BC8" w:rsidRPr="00866FED" w:rsidRDefault="00000000">
      <w:pPr>
        <w:spacing w:after="140"/>
        <w:rPr>
          <w:lang w:val="en-US"/>
        </w:rPr>
      </w:pPr>
      <w:r w:rsidRPr="00866FED">
        <w:rPr>
          <w:lang w:val="en-US"/>
        </w:rPr>
        <w:t>MAOS (Multi-Agent Operating System) is a three-layer architecture built on a single recursive principle: the Universal Pod. Every entity in the system — from a single agent to an entire enterprise cluster — lives in a Pod with the same structural pattern: Boundary, Sentry, Gateways, Core, Identity, Health, Isolation, Checkpoint, Autonomy, Degradation.</w:t>
      </w:r>
    </w:p>
    <w:p w14:paraId="49C8F429" w14:textId="77777777" w:rsidR="00B54BC8" w:rsidRDefault="00000000">
      <w:pPr>
        <w:spacing w:before="160" w:after="160"/>
        <w:jc w:val="center"/>
      </w:pPr>
      <w:r>
        <w:rPr>
          <w:noProof/>
        </w:rPr>
        <w:drawing>
          <wp:inline distT="0" distB="0" distL="0" distR="0" wp14:anchorId="5E6EE82B" wp14:editId="5FCD9A34">
            <wp:extent cx="5524500" cy="1905000"/>
            <wp:effectExtent l="0" t="0" r="0" b="0"/>
            <wp:docPr id="1" name="02_security_pipeline" descr="02_security_pipeline" title="02_security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905000"/>
                    </a:xfrm>
                    <a:prstGeom prst="rect">
                      <a:avLst/>
                    </a:prstGeom>
                  </pic:spPr>
                </pic:pic>
              </a:graphicData>
            </a:graphic>
          </wp:inline>
        </w:drawing>
      </w:r>
    </w:p>
    <w:p w14:paraId="3D4BA5F5" w14:textId="77777777" w:rsidR="00B54BC8" w:rsidRPr="00866FED" w:rsidRDefault="00000000">
      <w:pPr>
        <w:spacing w:after="140"/>
        <w:rPr>
          <w:lang w:val="en-US"/>
        </w:rPr>
      </w:pPr>
      <w:r w:rsidRPr="00866FED">
        <w:rPr>
          <w:b/>
          <w:bCs/>
          <w:lang w:val="en-US"/>
        </w:rPr>
        <w:t xml:space="preserve">Layer 1 — Universal Pod Specification. </w:t>
      </w:r>
      <w:r w:rsidRPr="00866FED">
        <w:rPr>
          <w:lang w:val="en-US"/>
        </w:rPr>
        <w:t>The foundational pattern. Every Pod has a boundary, a sentry, controlled entry/exit points, and a core. Security analysis of the Pod pattern applies to all levels simultaneously.</w:t>
      </w:r>
    </w:p>
    <w:p w14:paraId="1A2A7269" w14:textId="77777777" w:rsidR="00B54BC8" w:rsidRPr="00866FED" w:rsidRDefault="00000000">
      <w:pPr>
        <w:spacing w:after="140"/>
        <w:rPr>
          <w:lang w:val="en-US"/>
        </w:rPr>
      </w:pPr>
      <w:r w:rsidRPr="00866FED">
        <w:rPr>
          <w:b/>
          <w:bCs/>
          <w:lang w:val="en-US"/>
        </w:rPr>
        <w:t xml:space="preserve">Layer 2 — MAOS Core (Security Kernel). </w:t>
      </w:r>
      <w:r w:rsidRPr="00866FED">
        <w:rPr>
          <w:lang w:val="en-US"/>
        </w:rPr>
        <w:t>The deterministic enforcement layer. Four protection rings, capability-based security, eleven constitutional rules, crash safety via Write-Ahead Logging. Does not require any LLM to function.</w:t>
      </w:r>
    </w:p>
    <w:p w14:paraId="6973E7C8" w14:textId="77777777" w:rsidR="00B54BC8" w:rsidRPr="00866FED" w:rsidRDefault="00000000">
      <w:pPr>
        <w:spacing w:after="140"/>
        <w:rPr>
          <w:lang w:val="en-US"/>
        </w:rPr>
      </w:pPr>
      <w:r w:rsidRPr="00866FED">
        <w:rPr>
          <w:b/>
          <w:bCs/>
          <w:lang w:val="en-US"/>
        </w:rPr>
        <w:t xml:space="preserve">Layer 3 — ACIL (Agent Cognitive Intelligence Layer). </w:t>
      </w:r>
      <w:r w:rsidRPr="00866FED">
        <w:rPr>
          <w:lang w:val="en-US"/>
        </w:rPr>
        <w:t>The AI-specific cognitive layer. Understands context windows, hallucination risks, and cognitive limits of LLMs.</w:t>
      </w:r>
    </w:p>
    <w:p w14:paraId="1E8FC1FE" w14:textId="77777777" w:rsidR="00B54BC8" w:rsidRPr="00866FED" w:rsidRDefault="00B54BC8">
      <w:pPr>
        <w:spacing w:after="200"/>
        <w:rPr>
          <w:lang w:val="en-US"/>
        </w:rPr>
      </w:pPr>
    </w:p>
    <w:p w14:paraId="0C11FB0D" w14:textId="77777777" w:rsidR="00B54BC8" w:rsidRPr="00866FED" w:rsidRDefault="00000000">
      <w:pPr>
        <w:pStyle w:val="berschrift1"/>
        <w:rPr>
          <w:lang w:val="en-US"/>
        </w:rPr>
      </w:pPr>
      <w:r w:rsidRPr="00866FED">
        <w:rPr>
          <w:lang w:val="en-US"/>
        </w:rPr>
        <w:t>Five Differentiators</w:t>
      </w:r>
    </w:p>
    <w:p w14:paraId="28D8EA08" w14:textId="77777777" w:rsidR="00B54BC8" w:rsidRPr="00866FED" w:rsidRDefault="00000000">
      <w:pPr>
        <w:pStyle w:val="berschrift2"/>
        <w:rPr>
          <w:lang w:val="en-US"/>
        </w:rPr>
      </w:pPr>
      <w:r w:rsidRPr="00866FED">
        <w:rPr>
          <w:lang w:val="en-US"/>
        </w:rPr>
        <w:t>1. Deterministic Security Independent of the LLM</w:t>
      </w:r>
    </w:p>
    <w:p w14:paraId="2496F340" w14:textId="77777777" w:rsidR="00B54BC8" w:rsidRPr="00866FED" w:rsidRDefault="00000000">
      <w:pPr>
        <w:spacing w:after="140"/>
        <w:rPr>
          <w:lang w:val="en-US"/>
        </w:rPr>
      </w:pPr>
      <w:r w:rsidRPr="00866FED">
        <w:rPr>
          <w:lang w:val="en-US"/>
        </w:rPr>
        <w:lastRenderedPageBreak/>
        <w:t>The Deterministic Security Core (DSC) is not an LLM. It is pure, deterministic, formally verifiable code. It makes binary decisions — allow or deny — based on mathematical checks, not semantic interpretation. Seven checks in fixed order: Capability Token, Rate Limit, Budget, IFC Label, Mandatory Rules, Concurrency, Content Filter. If the LLM is compromised, the DSC remains intact.</w:t>
      </w:r>
    </w:p>
    <w:p w14:paraId="4DFE9685" w14:textId="77777777" w:rsidR="00B54BC8" w:rsidRPr="00866FED" w:rsidRDefault="00000000">
      <w:pPr>
        <w:pStyle w:val="berschrift2"/>
        <w:rPr>
          <w:lang w:val="en-US"/>
        </w:rPr>
      </w:pPr>
      <w:r w:rsidRPr="00866FED">
        <w:rPr>
          <w:lang w:val="en-US"/>
        </w:rPr>
        <w:t>2. Commit Layer — The Only Path to the Outside World</w:t>
      </w:r>
    </w:p>
    <w:p w14:paraId="3AE155F7" w14:textId="77777777" w:rsidR="00B54BC8" w:rsidRPr="00866FED" w:rsidRDefault="00000000">
      <w:pPr>
        <w:spacing w:after="140"/>
        <w:rPr>
          <w:lang w:val="en-US"/>
        </w:rPr>
      </w:pPr>
      <w:r w:rsidRPr="00866FED">
        <w:rPr>
          <w:lang w:val="en-US"/>
        </w:rPr>
        <w:t>No agent can touch the outside world directly. Every action with side effects (sending email, modifying files, calling APIs) passes through the Commit Layer — a central pipeline that validates, logs, and can roll back. This is the fundamental difference from every existing framework where agents simply make API calls.</w:t>
      </w:r>
    </w:p>
    <w:p w14:paraId="71ABC2EA" w14:textId="77777777" w:rsidR="00B54BC8" w:rsidRPr="00866FED" w:rsidRDefault="00000000">
      <w:pPr>
        <w:pStyle w:val="berschrift2"/>
        <w:rPr>
          <w:lang w:val="en-US"/>
        </w:rPr>
      </w:pPr>
      <w:r w:rsidRPr="00866FED">
        <w:rPr>
          <w:lang w:val="en-US"/>
        </w:rPr>
        <w:t>3. Capability Tokens — Cryptographically Signed Permissions</w:t>
      </w:r>
    </w:p>
    <w:p w14:paraId="65617135" w14:textId="77777777" w:rsidR="00B54BC8" w:rsidRPr="00866FED" w:rsidRDefault="00000000">
      <w:pPr>
        <w:spacing w:after="140"/>
        <w:rPr>
          <w:lang w:val="en-US"/>
        </w:rPr>
      </w:pPr>
      <w:r w:rsidRPr="00866FED">
        <w:rPr>
          <w:lang w:val="en-US"/>
        </w:rPr>
        <w:t>Agents do not implicitly have access to everything. They receive cryptographically signed tokens with limited scope, limited validity, and limited budget. An email agent can send emails but cannot access the filesystem. A data agent can read files but cannot send emails. Every permission is explicit, verifiable, and revocable.</w:t>
      </w:r>
    </w:p>
    <w:p w14:paraId="6640F52A" w14:textId="77777777" w:rsidR="00B54BC8" w:rsidRPr="00866FED" w:rsidRDefault="00000000">
      <w:pPr>
        <w:pStyle w:val="berschrift2"/>
        <w:rPr>
          <w:lang w:val="en-US"/>
        </w:rPr>
      </w:pPr>
      <w:r w:rsidRPr="00866FED">
        <w:rPr>
          <w:lang w:val="en-US"/>
        </w:rPr>
        <w:t>4. Four Protection Rings — Like an Operating System</w:t>
      </w:r>
    </w:p>
    <w:p w14:paraId="650A3036" w14:textId="77777777" w:rsidR="00B54BC8" w:rsidRPr="00866FED" w:rsidRDefault="00000000">
      <w:pPr>
        <w:spacing w:after="140"/>
        <w:rPr>
          <w:lang w:val="en-US"/>
        </w:rPr>
      </w:pPr>
      <w:r w:rsidRPr="00866FED">
        <w:rPr>
          <w:lang w:val="en-US"/>
        </w:rPr>
        <w:t>Ring 0 (Kernel) contains only trusted system code. Ring 1 (System Services) provides infrastructure. Ring 2 (Trusted Agents) hosts verified agents. Ring 3 (Untrusted Agents) isolates unverified agents in sandboxes. No agent code ever runs in Ring 0.</w:t>
      </w:r>
    </w:p>
    <w:p w14:paraId="52E86D4B" w14:textId="77777777" w:rsidR="00B54BC8" w:rsidRPr="00866FED" w:rsidRDefault="00000000">
      <w:pPr>
        <w:pStyle w:val="berschrift2"/>
        <w:rPr>
          <w:lang w:val="en-US"/>
        </w:rPr>
      </w:pPr>
      <w:r w:rsidRPr="00866FED">
        <w:rPr>
          <w:lang w:val="en-US"/>
        </w:rPr>
        <w:t>5. Biological Immune System</w:t>
      </w:r>
    </w:p>
    <w:p w14:paraId="39B5C2BE" w14:textId="77777777" w:rsidR="00B54BC8" w:rsidRPr="00866FED" w:rsidRDefault="00000000">
      <w:pPr>
        <w:spacing w:after="140"/>
        <w:rPr>
          <w:lang w:val="en-US"/>
        </w:rPr>
      </w:pPr>
      <w:r w:rsidRPr="00866FED">
        <w:rPr>
          <w:lang w:val="en-US"/>
        </w:rPr>
        <w:t>MAOS defends itself like an organism: with a 5-stage quarantine cascade, Danger Signals, Security Fever Mode, Agent Apoptosis (programmed cell death), and an immune memory that learns from every deflected threat. 7 of 9 cell types operate without any LLM — if all providers fail, the system enters safe Rule-Based Mode.</w:t>
      </w:r>
    </w:p>
    <w:p w14:paraId="0CFCCD77" w14:textId="77777777" w:rsidR="00B54BC8" w:rsidRPr="00866FED" w:rsidRDefault="00000000">
      <w:pPr>
        <w:rPr>
          <w:lang w:val="en-US"/>
        </w:rPr>
      </w:pPr>
      <w:r w:rsidRPr="00866FED">
        <w:rPr>
          <w:lang w:val="en-US"/>
        </w:rPr>
        <w:br w:type="page"/>
      </w:r>
    </w:p>
    <w:p w14:paraId="59630AEC" w14:textId="77777777" w:rsidR="00B54BC8" w:rsidRDefault="00000000">
      <w:pPr>
        <w:pStyle w:val="berschrift1"/>
      </w:pPr>
      <w:proofErr w:type="spellStart"/>
      <w:r>
        <w:lastRenderedPageBreak/>
        <w:t>Comparison</w:t>
      </w:r>
      <w:proofErr w:type="spellEnd"/>
      <w:r>
        <w:t xml:space="preserve"> </w:t>
      </w:r>
      <w:proofErr w:type="spellStart"/>
      <w:r>
        <w:t>with</w:t>
      </w:r>
      <w:proofErr w:type="spellEnd"/>
      <w:r>
        <w:t xml:space="preserve"> </w:t>
      </w:r>
      <w:proofErr w:type="spellStart"/>
      <w:r>
        <w:t>Existing</w:t>
      </w:r>
      <w:proofErr w:type="spellEnd"/>
      <w:r>
        <w:t xml:space="preserve"> Frameworks</w:t>
      </w:r>
    </w:p>
    <w:p w14:paraId="47A6DE85" w14:textId="77777777" w:rsidR="00B54BC8" w:rsidRDefault="00B54BC8">
      <w:pPr>
        <w:spacing w:after="2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1232"/>
        <w:gridCol w:w="1205"/>
        <w:gridCol w:w="1476"/>
        <w:gridCol w:w="1424"/>
        <w:gridCol w:w="1431"/>
      </w:tblGrid>
      <w:tr w:rsidR="00B54BC8" w14:paraId="664EF8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67B36589" w14:textId="77777777" w:rsidR="00B54BC8" w:rsidRDefault="00000000">
            <w:proofErr w:type="spellStart"/>
            <w:r>
              <w:rPr>
                <w:b/>
                <w:bCs/>
                <w:color w:val="FFFFFF"/>
                <w:sz w:val="20"/>
                <w:szCs w:val="20"/>
              </w:rPr>
              <w:t>Capability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684B3513" w14:textId="77777777" w:rsidR="00B54BC8" w:rsidRDefault="00000000">
            <w:proofErr w:type="spellStart"/>
            <w:r>
              <w:rPr>
                <w:b/>
                <w:bCs/>
                <w:color w:val="FFFFFF"/>
                <w:sz w:val="20"/>
                <w:szCs w:val="20"/>
              </w:rPr>
              <w:t>AutoGen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284000DB" w14:textId="77777777" w:rsidR="00B54BC8" w:rsidRDefault="00000000">
            <w:proofErr w:type="spellStart"/>
            <w:r>
              <w:rPr>
                <w:b/>
                <w:bCs/>
                <w:color w:val="FFFFFF"/>
                <w:sz w:val="20"/>
                <w:szCs w:val="20"/>
              </w:rPr>
              <w:t>CrewAI</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3A6D9B10" w14:textId="77777777" w:rsidR="00B54BC8" w:rsidRDefault="00000000">
            <w:proofErr w:type="spellStart"/>
            <w:r>
              <w:rPr>
                <w:b/>
                <w:bCs/>
                <w:color w:val="FFFFFF"/>
                <w:sz w:val="20"/>
                <w:szCs w:val="20"/>
              </w:rPr>
              <w:t>LangGraph</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19E295EC" w14:textId="77777777" w:rsidR="00B54BC8" w:rsidRDefault="00000000">
            <w:r>
              <w:rPr>
                <w:b/>
                <w:bCs/>
                <w:color w:val="FFFFFF"/>
                <w:sz w:val="20"/>
                <w:szCs w:val="20"/>
              </w:rPr>
              <w:t>Google ADK</w:t>
            </w:r>
          </w:p>
        </w:tc>
        <w:tc>
          <w:tcPr>
            <w:tcW w:w="1306"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249E41CC" w14:textId="77777777" w:rsidR="00B54BC8" w:rsidRDefault="00000000">
            <w:r>
              <w:rPr>
                <w:b/>
                <w:bCs/>
                <w:color w:val="FFFFFF"/>
                <w:sz w:val="20"/>
                <w:szCs w:val="20"/>
              </w:rPr>
              <w:t>MAOS</w:t>
            </w:r>
          </w:p>
        </w:tc>
      </w:tr>
      <w:tr w:rsidR="00B54BC8" w14:paraId="3C4DCD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9BE087" w14:textId="77777777" w:rsidR="00B54BC8" w:rsidRDefault="00000000">
            <w:proofErr w:type="spellStart"/>
            <w:r>
              <w:rPr>
                <w:sz w:val="20"/>
                <w:szCs w:val="20"/>
              </w:rPr>
              <w:t>Protection</w:t>
            </w:r>
            <w:proofErr w:type="spellEnd"/>
            <w:r>
              <w:rPr>
                <w:sz w:val="20"/>
                <w:szCs w:val="20"/>
              </w:rPr>
              <w:t xml:space="preserve"> Rings</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0190D5" w14:textId="77777777" w:rsidR="00B54BC8"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1E038A" w14:textId="77777777" w:rsidR="00B54BC8"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7A758A" w14:textId="77777777" w:rsidR="00B54BC8"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FBEFA5" w14:textId="77777777" w:rsidR="00B54BC8" w:rsidRDefault="00000000">
            <w:r>
              <w:rPr>
                <w:sz w:val="20"/>
                <w:szCs w:val="20"/>
              </w:rPr>
              <w:t>—</w:t>
            </w:r>
          </w:p>
        </w:tc>
        <w:tc>
          <w:tcPr>
            <w:tcW w:w="130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258435" w14:textId="77777777" w:rsidR="00B54BC8" w:rsidRDefault="00000000">
            <w:r>
              <w:rPr>
                <w:sz w:val="20"/>
                <w:szCs w:val="20"/>
              </w:rPr>
              <w:t>✓ (4 rings)</w:t>
            </w:r>
          </w:p>
        </w:tc>
      </w:tr>
      <w:tr w:rsidR="00B54BC8" w14:paraId="451AA0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D3946F" w14:textId="77777777" w:rsidR="00B54BC8" w:rsidRDefault="00000000">
            <w:r>
              <w:rPr>
                <w:sz w:val="20"/>
                <w:szCs w:val="20"/>
              </w:rPr>
              <w:t xml:space="preserve">Security </w:t>
            </w:r>
            <w:proofErr w:type="spellStart"/>
            <w:r>
              <w:rPr>
                <w:sz w:val="20"/>
                <w:szCs w:val="20"/>
              </w:rPr>
              <w:t>without</w:t>
            </w:r>
            <w:proofErr w:type="spellEnd"/>
            <w:r>
              <w:rPr>
                <w:sz w:val="20"/>
                <w:szCs w:val="20"/>
              </w:rPr>
              <w:t xml:space="preserve"> LLM</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F2239E" w14:textId="77777777" w:rsidR="00B54BC8"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E4D2E34" w14:textId="77777777" w:rsidR="00B54BC8"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F25782" w14:textId="77777777" w:rsidR="00B54BC8"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13EF2A" w14:textId="77777777" w:rsidR="00B54BC8" w:rsidRDefault="00000000">
            <w:r>
              <w:rPr>
                <w:sz w:val="20"/>
                <w:szCs w:val="20"/>
              </w:rPr>
              <w:t>—</w:t>
            </w:r>
          </w:p>
        </w:tc>
        <w:tc>
          <w:tcPr>
            <w:tcW w:w="130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CB0F66" w14:textId="77777777" w:rsidR="00B54BC8" w:rsidRDefault="00000000">
            <w:r>
              <w:rPr>
                <w:sz w:val="20"/>
                <w:szCs w:val="20"/>
              </w:rPr>
              <w:t>✓ (DSC)</w:t>
            </w:r>
          </w:p>
        </w:tc>
      </w:tr>
      <w:tr w:rsidR="00B54BC8" w14:paraId="5333A3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8D7193" w14:textId="77777777" w:rsidR="00B54BC8" w:rsidRDefault="00000000">
            <w:proofErr w:type="spellStart"/>
            <w:r>
              <w:rPr>
                <w:sz w:val="20"/>
                <w:szCs w:val="20"/>
              </w:rPr>
              <w:t>Capability</w:t>
            </w:r>
            <w:proofErr w:type="spellEnd"/>
            <w:r>
              <w:rPr>
                <w:sz w:val="20"/>
                <w:szCs w:val="20"/>
              </w:rPr>
              <w:t xml:space="preserve"> Tokens (PQC)</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24AEB05" w14:textId="77777777" w:rsidR="00B54BC8"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26F7C1" w14:textId="77777777" w:rsidR="00B54BC8"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FB9842" w14:textId="77777777" w:rsidR="00B54BC8"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30CDA3F" w14:textId="77777777" w:rsidR="00B54BC8" w:rsidRDefault="00000000">
            <w:r>
              <w:rPr>
                <w:sz w:val="20"/>
                <w:szCs w:val="20"/>
              </w:rPr>
              <w:t>—</w:t>
            </w:r>
          </w:p>
        </w:tc>
        <w:tc>
          <w:tcPr>
            <w:tcW w:w="130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1D5430" w14:textId="77777777" w:rsidR="00B54BC8" w:rsidRDefault="00000000">
            <w:r>
              <w:rPr>
                <w:sz w:val="20"/>
                <w:szCs w:val="20"/>
              </w:rPr>
              <w:t>✓</w:t>
            </w:r>
          </w:p>
        </w:tc>
      </w:tr>
      <w:tr w:rsidR="00B54BC8" w14:paraId="124044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090623" w14:textId="77777777" w:rsidR="00B54BC8" w:rsidRDefault="00000000">
            <w:r>
              <w:rPr>
                <w:sz w:val="20"/>
                <w:szCs w:val="20"/>
              </w:rPr>
              <w:t>Pre-</w:t>
            </w:r>
            <w:proofErr w:type="spellStart"/>
            <w:r>
              <w:rPr>
                <w:sz w:val="20"/>
                <w:szCs w:val="20"/>
              </w:rPr>
              <w:t>Execution</w:t>
            </w:r>
            <w:proofErr w:type="spellEnd"/>
            <w:r>
              <w:rPr>
                <w:sz w:val="20"/>
                <w:szCs w:val="20"/>
              </w:rPr>
              <w:t xml:space="preserve"> Evaluation</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83D5D69" w14:textId="77777777" w:rsidR="00B54BC8"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353FD1" w14:textId="77777777" w:rsidR="00B54BC8"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DDF104" w14:textId="77777777" w:rsidR="00B54BC8"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B741A37" w14:textId="77777777" w:rsidR="00B54BC8" w:rsidRDefault="00000000">
            <w:r>
              <w:rPr>
                <w:sz w:val="20"/>
                <w:szCs w:val="20"/>
              </w:rPr>
              <w:t>—</w:t>
            </w:r>
          </w:p>
        </w:tc>
        <w:tc>
          <w:tcPr>
            <w:tcW w:w="130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1EA22B" w14:textId="77777777" w:rsidR="00B54BC8" w:rsidRDefault="00000000">
            <w:r>
              <w:rPr>
                <w:sz w:val="20"/>
                <w:szCs w:val="20"/>
              </w:rPr>
              <w:t>✓</w:t>
            </w:r>
          </w:p>
        </w:tc>
      </w:tr>
      <w:tr w:rsidR="00B54BC8" w14:paraId="6B7A5D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A13B39" w14:textId="77777777" w:rsidR="00B54BC8" w:rsidRDefault="00000000">
            <w:r>
              <w:rPr>
                <w:sz w:val="20"/>
                <w:szCs w:val="20"/>
              </w:rPr>
              <w:t xml:space="preserve">IFC </w:t>
            </w:r>
            <w:proofErr w:type="spellStart"/>
            <w:r>
              <w:rPr>
                <w:sz w:val="20"/>
                <w:szCs w:val="20"/>
              </w:rPr>
              <w:t>Taint</w:t>
            </w:r>
            <w:proofErr w:type="spellEnd"/>
            <w:r>
              <w:rPr>
                <w:sz w:val="20"/>
                <w:szCs w:val="20"/>
              </w:rPr>
              <w:t xml:space="preserve"> Tracking</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269CE9A" w14:textId="77777777" w:rsidR="00B54BC8"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27BC12" w14:textId="77777777" w:rsidR="00B54BC8"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66B503" w14:textId="77777777" w:rsidR="00B54BC8"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3B0FF4" w14:textId="77777777" w:rsidR="00B54BC8" w:rsidRDefault="00000000">
            <w:r>
              <w:rPr>
                <w:sz w:val="20"/>
                <w:szCs w:val="20"/>
              </w:rPr>
              <w:t>—</w:t>
            </w:r>
          </w:p>
        </w:tc>
        <w:tc>
          <w:tcPr>
            <w:tcW w:w="130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DFD1A3" w14:textId="77777777" w:rsidR="00B54BC8" w:rsidRDefault="00000000">
            <w:r>
              <w:rPr>
                <w:sz w:val="20"/>
                <w:szCs w:val="20"/>
              </w:rPr>
              <w:t>✓</w:t>
            </w:r>
          </w:p>
        </w:tc>
      </w:tr>
      <w:tr w:rsidR="00B54BC8" w14:paraId="4620E6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6CE6B9" w14:textId="77777777" w:rsidR="00B54BC8" w:rsidRDefault="00000000">
            <w:r>
              <w:rPr>
                <w:sz w:val="20"/>
                <w:szCs w:val="20"/>
              </w:rPr>
              <w:t>Biological Immune System</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DC2709" w14:textId="77777777" w:rsidR="00B54BC8"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4D290B0" w14:textId="77777777" w:rsidR="00B54BC8"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0572B3" w14:textId="77777777" w:rsidR="00B54BC8"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0E10CD" w14:textId="77777777" w:rsidR="00B54BC8" w:rsidRDefault="00000000">
            <w:r>
              <w:rPr>
                <w:sz w:val="20"/>
                <w:szCs w:val="20"/>
              </w:rPr>
              <w:t>—</w:t>
            </w:r>
          </w:p>
        </w:tc>
        <w:tc>
          <w:tcPr>
            <w:tcW w:w="130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A73ECB" w14:textId="77777777" w:rsidR="00B54BC8" w:rsidRDefault="00000000">
            <w:r>
              <w:rPr>
                <w:sz w:val="20"/>
                <w:szCs w:val="20"/>
              </w:rPr>
              <w:t>✓ (7 mech.)</w:t>
            </w:r>
          </w:p>
        </w:tc>
      </w:tr>
      <w:tr w:rsidR="00B54BC8" w14:paraId="1B9F9B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25BD82" w14:textId="77777777" w:rsidR="00B54BC8" w:rsidRDefault="00000000">
            <w:r>
              <w:rPr>
                <w:sz w:val="20"/>
                <w:szCs w:val="20"/>
              </w:rPr>
              <w:t>Post-Quantum Crypto</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E4270C" w14:textId="77777777" w:rsidR="00B54BC8"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BAFD42" w14:textId="77777777" w:rsidR="00B54BC8"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92973C" w14:textId="77777777" w:rsidR="00B54BC8"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C08C80" w14:textId="77777777" w:rsidR="00B54BC8" w:rsidRDefault="00000000">
            <w:r>
              <w:rPr>
                <w:sz w:val="20"/>
                <w:szCs w:val="20"/>
              </w:rPr>
              <w:t>—</w:t>
            </w:r>
          </w:p>
        </w:tc>
        <w:tc>
          <w:tcPr>
            <w:tcW w:w="130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DACAB7" w14:textId="77777777" w:rsidR="00B54BC8" w:rsidRDefault="00000000">
            <w:r>
              <w:rPr>
                <w:sz w:val="20"/>
                <w:szCs w:val="20"/>
              </w:rPr>
              <w:t>✓</w:t>
            </w:r>
          </w:p>
        </w:tc>
      </w:tr>
      <w:tr w:rsidR="00B54BC8" w14:paraId="7C1482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1D9993" w14:textId="77777777" w:rsidR="00B54BC8" w:rsidRDefault="00000000">
            <w:r>
              <w:rPr>
                <w:sz w:val="20"/>
                <w:szCs w:val="20"/>
              </w:rPr>
              <w:t>Self-Healing (</w:t>
            </w:r>
            <w:proofErr w:type="spellStart"/>
            <w:r>
              <w:rPr>
                <w:sz w:val="20"/>
                <w:szCs w:val="20"/>
              </w:rPr>
              <w:t>Quarantine</w:t>
            </w:r>
            <w:proofErr w:type="spellEnd"/>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B9983F3" w14:textId="77777777" w:rsidR="00B54BC8"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680286" w14:textId="77777777" w:rsidR="00B54BC8"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35DB9E" w14:textId="77777777" w:rsidR="00B54BC8"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372FDE" w14:textId="77777777" w:rsidR="00B54BC8" w:rsidRDefault="00000000">
            <w:r>
              <w:rPr>
                <w:sz w:val="20"/>
                <w:szCs w:val="20"/>
              </w:rPr>
              <w:t>—</w:t>
            </w:r>
          </w:p>
        </w:tc>
        <w:tc>
          <w:tcPr>
            <w:tcW w:w="130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934079B" w14:textId="77777777" w:rsidR="00B54BC8" w:rsidRDefault="00000000">
            <w:r>
              <w:rPr>
                <w:sz w:val="20"/>
                <w:szCs w:val="20"/>
              </w:rPr>
              <w:t xml:space="preserve">✓ (5 </w:t>
            </w:r>
            <w:proofErr w:type="spellStart"/>
            <w:r>
              <w:rPr>
                <w:sz w:val="20"/>
                <w:szCs w:val="20"/>
              </w:rPr>
              <w:t>stages</w:t>
            </w:r>
            <w:proofErr w:type="spellEnd"/>
            <w:r>
              <w:rPr>
                <w:sz w:val="20"/>
                <w:szCs w:val="20"/>
              </w:rPr>
              <w:t>)</w:t>
            </w:r>
          </w:p>
        </w:tc>
      </w:tr>
      <w:tr w:rsidR="00B54BC8" w14:paraId="070718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DA7823" w14:textId="77777777" w:rsidR="00B54BC8" w:rsidRDefault="00000000">
            <w:proofErr w:type="spellStart"/>
            <w:r>
              <w:rPr>
                <w:sz w:val="20"/>
                <w:szCs w:val="20"/>
              </w:rPr>
              <w:t>Trusted</w:t>
            </w:r>
            <w:proofErr w:type="spellEnd"/>
            <w:r>
              <w:rPr>
                <w:sz w:val="20"/>
                <w:szCs w:val="20"/>
              </w:rPr>
              <w:t xml:space="preserve"> Display Path</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3FB9D9" w14:textId="77777777" w:rsidR="00B54BC8"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C97938" w14:textId="77777777" w:rsidR="00B54BC8"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3C4CCF" w14:textId="77777777" w:rsidR="00B54BC8"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5B7785" w14:textId="77777777" w:rsidR="00B54BC8" w:rsidRDefault="00000000">
            <w:r>
              <w:rPr>
                <w:sz w:val="20"/>
                <w:szCs w:val="20"/>
              </w:rPr>
              <w:t>—</w:t>
            </w:r>
          </w:p>
        </w:tc>
        <w:tc>
          <w:tcPr>
            <w:tcW w:w="130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04E661" w14:textId="77777777" w:rsidR="00B54BC8" w:rsidRDefault="00000000">
            <w:r>
              <w:rPr>
                <w:sz w:val="20"/>
                <w:szCs w:val="20"/>
              </w:rPr>
              <w:t>✓</w:t>
            </w:r>
          </w:p>
        </w:tc>
      </w:tr>
      <w:tr w:rsidR="00B54BC8" w14:paraId="7AE09E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51B96B" w14:textId="77777777" w:rsidR="00B54BC8" w:rsidRDefault="00000000">
            <w:r>
              <w:rPr>
                <w:sz w:val="20"/>
                <w:szCs w:val="20"/>
              </w:rPr>
              <w:t>EU AI Act Alignment</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42FD42" w14:textId="77777777" w:rsidR="00B54BC8" w:rsidRDefault="00000000">
            <w:r>
              <w:rPr>
                <w:sz w:val="20"/>
                <w:szCs w:val="20"/>
              </w:rPr>
              <w:t>Partial</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FAC071" w14:textId="77777777" w:rsidR="00B54BC8" w:rsidRDefault="00000000">
            <w:r>
              <w:rPr>
                <w:sz w:val="20"/>
                <w:szCs w:val="20"/>
              </w:rPr>
              <w:t>Partial</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B58571" w14:textId="77777777" w:rsidR="00B54BC8" w:rsidRDefault="00000000">
            <w:r>
              <w:rPr>
                <w:sz w:val="20"/>
                <w:szCs w:val="20"/>
              </w:rPr>
              <w:t>Partial</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CD2A74" w14:textId="77777777" w:rsidR="00B54BC8" w:rsidRDefault="00000000">
            <w:r>
              <w:rPr>
                <w:sz w:val="20"/>
                <w:szCs w:val="20"/>
              </w:rPr>
              <w:t>Partial</w:t>
            </w:r>
          </w:p>
        </w:tc>
        <w:tc>
          <w:tcPr>
            <w:tcW w:w="130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E254EA" w14:textId="77777777" w:rsidR="00B54BC8" w:rsidRDefault="00000000">
            <w:r>
              <w:rPr>
                <w:sz w:val="20"/>
                <w:szCs w:val="20"/>
              </w:rPr>
              <w:t>✓ (Design)</w:t>
            </w:r>
          </w:p>
        </w:tc>
      </w:tr>
    </w:tbl>
    <w:p w14:paraId="16361A04" w14:textId="77777777" w:rsidR="00B54BC8" w:rsidRDefault="00B54BC8">
      <w:pPr>
        <w:spacing w:after="200"/>
      </w:pPr>
    </w:p>
    <w:p w14:paraId="3490DA34" w14:textId="77777777" w:rsidR="00B54BC8" w:rsidRDefault="00000000">
      <w:pPr>
        <w:pStyle w:val="berschrift1"/>
      </w:pPr>
      <w:proofErr w:type="spellStart"/>
      <w:r>
        <w:t>Three</w:t>
      </w:r>
      <w:proofErr w:type="spellEnd"/>
      <w:r>
        <w:t xml:space="preserve"> Security </w:t>
      </w:r>
      <w:proofErr w:type="spellStart"/>
      <w:r>
        <w:t>Profiles</w:t>
      </w:r>
      <w:proofErr w:type="spellEnd"/>
    </w:p>
    <w:p w14:paraId="340FD30F" w14:textId="77777777" w:rsidR="00B54BC8" w:rsidRDefault="00000000">
      <w:pPr>
        <w:spacing w:before="160" w:after="160"/>
        <w:jc w:val="center"/>
      </w:pPr>
      <w:r>
        <w:rPr>
          <w:noProof/>
        </w:rPr>
        <w:drawing>
          <wp:inline distT="0" distB="0" distL="0" distR="0" wp14:anchorId="6DA19BE6" wp14:editId="6BE6ACAE">
            <wp:extent cx="5334000" cy="2571750"/>
            <wp:effectExtent l="0" t="0" r="0" b="0"/>
            <wp:docPr id="412076650" name="09_profile_comparison" descr="09_profile_comparison" title="09_profil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71750"/>
                    </a:xfrm>
                    <a:prstGeom prst="rect">
                      <a:avLst/>
                    </a:prstGeom>
                  </pic:spPr>
                </pic:pic>
              </a:graphicData>
            </a:graphic>
          </wp:inline>
        </w:drawing>
      </w:r>
    </w:p>
    <w:p w14:paraId="5E20BBF1" w14:textId="77777777" w:rsidR="00B54BC8" w:rsidRPr="00866FED" w:rsidRDefault="00000000">
      <w:pPr>
        <w:spacing w:after="140"/>
        <w:rPr>
          <w:lang w:val="en-US"/>
        </w:rPr>
      </w:pPr>
      <w:r w:rsidRPr="00866FED">
        <w:rPr>
          <w:lang w:val="en-US"/>
        </w:rPr>
        <w:t>Standard for development and personal use. Hardened for business and sensitive data. Isolated for regulated industries (healthcare, government, finance). All profiles share the eleven Constitutional Mandatory Rules — what changes is the strength of isolation, redundancy, and human oversight.</w:t>
      </w:r>
    </w:p>
    <w:p w14:paraId="28D6F00F" w14:textId="77777777" w:rsidR="00B54BC8" w:rsidRPr="00866FED" w:rsidRDefault="00B54BC8">
      <w:pPr>
        <w:spacing w:after="200"/>
        <w:rPr>
          <w:lang w:val="en-US"/>
        </w:rPr>
      </w:pPr>
    </w:p>
    <w:p w14:paraId="58C42B51" w14:textId="77777777" w:rsidR="00B54BC8" w:rsidRPr="00866FED" w:rsidRDefault="00000000">
      <w:pPr>
        <w:pStyle w:val="berschrift1"/>
        <w:rPr>
          <w:lang w:val="en-US"/>
        </w:rPr>
      </w:pPr>
      <w:r w:rsidRPr="00866FED">
        <w:rPr>
          <w:lang w:val="en-US"/>
        </w:rPr>
        <w:lastRenderedPageBreak/>
        <w:t>Use Cases</w:t>
      </w:r>
    </w:p>
    <w:p w14:paraId="78BEA148" w14:textId="77777777" w:rsidR="00B54BC8" w:rsidRPr="00866FED" w:rsidRDefault="00000000">
      <w:pPr>
        <w:spacing w:after="140"/>
        <w:rPr>
          <w:lang w:val="en-US"/>
        </w:rPr>
      </w:pPr>
      <w:r w:rsidRPr="00866FED">
        <w:rPr>
          <w:b/>
          <w:bCs/>
          <w:lang w:val="en-US"/>
        </w:rPr>
        <w:t xml:space="preserve">Medicine: </w:t>
      </w:r>
      <w:r w:rsidRPr="00866FED">
        <w:rPr>
          <w:lang w:val="en-US"/>
        </w:rPr>
        <w:t>Multi-agent diagnosis. Image analysis, lab results, and patient history agents work toward a shared mission. IFC taint tracking protects patient data. HACF Human-in-the-Loop for critical decisions.</w:t>
      </w:r>
    </w:p>
    <w:p w14:paraId="443E45B6" w14:textId="77777777" w:rsidR="00B54BC8" w:rsidRPr="00866FED" w:rsidRDefault="00000000">
      <w:pPr>
        <w:spacing w:after="140"/>
        <w:rPr>
          <w:lang w:val="en-US"/>
        </w:rPr>
      </w:pPr>
      <w:r w:rsidRPr="00866FED">
        <w:rPr>
          <w:b/>
          <w:bCs/>
          <w:lang w:val="en-US"/>
        </w:rPr>
        <w:t xml:space="preserve">Enterprise Automation: </w:t>
      </w:r>
      <w:r w:rsidRPr="00866FED">
        <w:rPr>
          <w:lang w:val="en-US"/>
        </w:rPr>
        <w:t>Email, calendar, and data agents working in parallel. Capability Tokens limit each agent to what it needs. The Commit Layer prevents unintended side effects.</w:t>
      </w:r>
    </w:p>
    <w:p w14:paraId="24052904" w14:textId="77777777" w:rsidR="00B54BC8" w:rsidRPr="00866FED" w:rsidRDefault="00000000">
      <w:pPr>
        <w:spacing w:after="140"/>
        <w:rPr>
          <w:lang w:val="en-US"/>
        </w:rPr>
      </w:pPr>
      <w:r w:rsidRPr="00866FED">
        <w:rPr>
          <w:b/>
          <w:bCs/>
          <w:lang w:val="en-US"/>
        </w:rPr>
        <w:t xml:space="preserve">Research: </w:t>
      </w:r>
      <w:r w:rsidRPr="00866FED">
        <w:rPr>
          <w:lang w:val="en-US"/>
        </w:rPr>
        <w:t>Complex, iterative prompt chains with the graphical orchestrator. Parallel processing across multiple models (local and external). Wisdom Pool for collective inter-agent learning.</w:t>
      </w:r>
    </w:p>
    <w:p w14:paraId="75034662" w14:textId="77777777" w:rsidR="00B54BC8" w:rsidRPr="00866FED" w:rsidRDefault="00000000">
      <w:pPr>
        <w:spacing w:after="140"/>
        <w:rPr>
          <w:lang w:val="en-US"/>
        </w:rPr>
      </w:pPr>
      <w:r w:rsidRPr="00866FED">
        <w:rPr>
          <w:b/>
          <w:bCs/>
          <w:lang w:val="en-US"/>
        </w:rPr>
        <w:t xml:space="preserve">Regulated Environments: </w:t>
      </w:r>
      <w:r w:rsidRPr="00866FED">
        <w:rPr>
          <w:lang w:val="en-US"/>
        </w:rPr>
        <w:t>Isolated profile with HSM-stored keys, TPM attestation, 7-year audit logs. EU AI Act compliance by design.</w:t>
      </w:r>
    </w:p>
    <w:p w14:paraId="19B005D4" w14:textId="77777777" w:rsidR="00B54BC8" w:rsidRPr="00866FED" w:rsidRDefault="00B54BC8">
      <w:pPr>
        <w:spacing w:after="200"/>
        <w:rPr>
          <w:lang w:val="en-US"/>
        </w:rPr>
      </w:pPr>
    </w:p>
    <w:p w14:paraId="10DC62F8" w14:textId="77777777" w:rsidR="00B54BC8" w:rsidRPr="00866FED" w:rsidRDefault="00000000">
      <w:pPr>
        <w:pStyle w:val="berschrift1"/>
        <w:rPr>
          <w:lang w:val="en-US"/>
        </w:rPr>
      </w:pPr>
      <w:r w:rsidRPr="00866FED">
        <w:rPr>
          <w:lang w:val="en-US"/>
        </w:rPr>
        <w:t>Next Steps</w:t>
      </w:r>
    </w:p>
    <w:p w14:paraId="71CD8C79" w14:textId="77777777" w:rsidR="00B54BC8" w:rsidRPr="00866FED" w:rsidRDefault="00000000">
      <w:pPr>
        <w:spacing w:after="140"/>
        <w:rPr>
          <w:lang w:val="en-US"/>
        </w:rPr>
      </w:pPr>
      <w:r w:rsidRPr="00866FED">
        <w:rPr>
          <w:lang w:val="en-US"/>
        </w:rPr>
        <w:t>MAOS is a complete reference architecture specified in a technical specification with over 4,500 lines and eight companion documents. The architecture is ready for implementation.</w:t>
      </w:r>
    </w:p>
    <w:p w14:paraId="7592E9A0" w14:textId="77777777" w:rsidR="00B54BC8" w:rsidRPr="00866FED" w:rsidRDefault="00000000">
      <w:pPr>
        <w:pBdr>
          <w:left w:val="single" w:sz="6" w:space="2" w:color="2E75B6"/>
        </w:pBdr>
        <w:spacing w:after="120"/>
        <w:ind w:left="300"/>
        <w:rPr>
          <w:lang w:val="en-US"/>
        </w:rPr>
      </w:pPr>
      <w:r w:rsidRPr="00866FED">
        <w:rPr>
          <w:lang w:val="en-US"/>
        </w:rPr>
        <w:t>The full technical specification (v5.8), the Architecture Overview with diagrams, and all companion documents are available as open source.</w:t>
      </w:r>
    </w:p>
    <w:p w14:paraId="2019A014" w14:textId="77777777" w:rsidR="00B54BC8" w:rsidRPr="00866FED" w:rsidRDefault="00B54BC8">
      <w:pPr>
        <w:spacing w:after="200"/>
        <w:rPr>
          <w:lang w:val="en-US"/>
        </w:rPr>
      </w:pPr>
    </w:p>
    <w:p w14:paraId="121EE9F9" w14:textId="77777777" w:rsidR="00B54BC8" w:rsidRPr="00866FED" w:rsidRDefault="00000000">
      <w:pPr>
        <w:spacing w:after="140"/>
        <w:rPr>
          <w:lang w:val="en-US"/>
        </w:rPr>
      </w:pPr>
      <w:r w:rsidRPr="00866FED">
        <w:rPr>
          <w:lang w:val="en-US"/>
        </w:rPr>
        <w:t>For questions, collaboration proposals, or contributions: GitHub Issues at github.com/Udo767/</w:t>
      </w:r>
      <w:proofErr w:type="spellStart"/>
      <w:r w:rsidRPr="00866FED">
        <w:rPr>
          <w:lang w:val="en-US"/>
        </w:rPr>
        <w:t>maos</w:t>
      </w:r>
      <w:proofErr w:type="spellEnd"/>
    </w:p>
    <w:p w14:paraId="4702AC9B" w14:textId="77777777" w:rsidR="00B54BC8" w:rsidRPr="00866FED" w:rsidRDefault="00B54BC8">
      <w:pPr>
        <w:spacing w:after="200"/>
        <w:rPr>
          <w:lang w:val="en-US"/>
        </w:rPr>
      </w:pPr>
    </w:p>
    <w:p w14:paraId="4CA48429" w14:textId="77777777" w:rsidR="00B54BC8" w:rsidRPr="00866FED" w:rsidRDefault="00000000">
      <w:pPr>
        <w:spacing w:after="140"/>
        <w:rPr>
          <w:lang w:val="en-US"/>
        </w:rPr>
      </w:pPr>
      <w:r w:rsidRPr="00866FED">
        <w:rPr>
          <w:i/>
          <w:iCs/>
          <w:color w:val="555555"/>
          <w:sz w:val="22"/>
          <w:szCs w:val="22"/>
          <w:lang w:val="en-US"/>
        </w:rPr>
        <w:t>MAOS — Multi-Agent Operating System. The first operating system for secure AI agents.</w:t>
      </w:r>
    </w:p>
    <w:sectPr w:rsidR="00B54BC8" w:rsidRPr="00866FED">
      <w:headerReference w:type="default" r:id="rId9"/>
      <w:footerReference w:type="default" r:id="rId10"/>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C3D6" w14:textId="77777777" w:rsidR="00742C6B" w:rsidRDefault="00742C6B">
      <w:r>
        <w:separator/>
      </w:r>
    </w:p>
  </w:endnote>
  <w:endnote w:type="continuationSeparator" w:id="0">
    <w:p w14:paraId="70F19CA3" w14:textId="77777777" w:rsidR="00742C6B" w:rsidRDefault="00742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8825" w14:textId="77777777" w:rsidR="00B54BC8" w:rsidRDefault="00000000">
    <w:pPr>
      <w:jc w:val="center"/>
    </w:pPr>
    <w:r>
      <w:rPr>
        <w:color w:val="999999"/>
        <w:sz w:val="17"/>
        <w:szCs w:val="17"/>
      </w:rPr>
      <w:t xml:space="preserve">Udo Hellmann • Page </w:t>
    </w:r>
    <w:r>
      <w:rPr>
        <w:color w:val="999999"/>
        <w:sz w:val="17"/>
        <w:szCs w:val="17"/>
      </w:rPr>
      <w:fldChar w:fldCharType="begin"/>
    </w:r>
    <w:r>
      <w:rPr>
        <w:color w:val="999999"/>
        <w:sz w:val="17"/>
        <w:szCs w:val="17"/>
      </w:rPr>
      <w:instrText>PAGE</w:instrText>
    </w:r>
    <w:r>
      <w:rPr>
        <w:color w:val="999999"/>
        <w:sz w:val="17"/>
        <w:szCs w:val="17"/>
      </w:rPr>
      <w:fldChar w:fldCharType="separate"/>
    </w:r>
    <w:r w:rsidR="00866FED">
      <w:rPr>
        <w:noProof/>
        <w:color w:val="999999"/>
        <w:sz w:val="17"/>
        <w:szCs w:val="17"/>
      </w:rPr>
      <w:t>1</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43FAD" w14:textId="77777777" w:rsidR="00742C6B" w:rsidRDefault="00742C6B">
      <w:r>
        <w:separator/>
      </w:r>
    </w:p>
  </w:footnote>
  <w:footnote w:type="continuationSeparator" w:id="0">
    <w:p w14:paraId="2CE72EDE" w14:textId="77777777" w:rsidR="00742C6B" w:rsidRDefault="00742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AA8B" w14:textId="77777777" w:rsidR="00B54BC8" w:rsidRDefault="00000000">
    <w:pPr>
      <w:pBdr>
        <w:bottom w:val="single" w:sz="4" w:space="4" w:color="2E75B6"/>
      </w:pBdr>
      <w:jc w:val="right"/>
    </w:pPr>
    <w:r>
      <w:rPr>
        <w:color w:val="999999"/>
        <w:sz w:val="18"/>
        <w:szCs w:val="18"/>
      </w:rPr>
      <w:t>MAOS — Executive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679EF"/>
    <w:multiLevelType w:val="hybridMultilevel"/>
    <w:tmpl w:val="35BA9B64"/>
    <w:lvl w:ilvl="0" w:tplc="F0CEB834">
      <w:start w:val="1"/>
      <w:numFmt w:val="bullet"/>
      <w:lvlText w:val="●"/>
      <w:lvlJc w:val="left"/>
      <w:pPr>
        <w:ind w:left="720" w:hanging="360"/>
      </w:pPr>
    </w:lvl>
    <w:lvl w:ilvl="1" w:tplc="2DD0D70E">
      <w:start w:val="1"/>
      <w:numFmt w:val="bullet"/>
      <w:lvlText w:val="○"/>
      <w:lvlJc w:val="left"/>
      <w:pPr>
        <w:ind w:left="1440" w:hanging="360"/>
      </w:pPr>
    </w:lvl>
    <w:lvl w:ilvl="2" w:tplc="D1369330">
      <w:start w:val="1"/>
      <w:numFmt w:val="bullet"/>
      <w:lvlText w:val="■"/>
      <w:lvlJc w:val="left"/>
      <w:pPr>
        <w:ind w:left="2160" w:hanging="360"/>
      </w:pPr>
    </w:lvl>
    <w:lvl w:ilvl="3" w:tplc="28824636">
      <w:start w:val="1"/>
      <w:numFmt w:val="bullet"/>
      <w:lvlText w:val="●"/>
      <w:lvlJc w:val="left"/>
      <w:pPr>
        <w:ind w:left="2880" w:hanging="360"/>
      </w:pPr>
    </w:lvl>
    <w:lvl w:ilvl="4" w:tplc="12DC03B0">
      <w:start w:val="1"/>
      <w:numFmt w:val="bullet"/>
      <w:lvlText w:val="○"/>
      <w:lvlJc w:val="left"/>
      <w:pPr>
        <w:ind w:left="3600" w:hanging="360"/>
      </w:pPr>
    </w:lvl>
    <w:lvl w:ilvl="5" w:tplc="C2D27D68">
      <w:start w:val="1"/>
      <w:numFmt w:val="bullet"/>
      <w:lvlText w:val="■"/>
      <w:lvlJc w:val="left"/>
      <w:pPr>
        <w:ind w:left="4320" w:hanging="360"/>
      </w:pPr>
    </w:lvl>
    <w:lvl w:ilvl="6" w:tplc="5B46ED56">
      <w:start w:val="1"/>
      <w:numFmt w:val="bullet"/>
      <w:lvlText w:val="●"/>
      <w:lvlJc w:val="left"/>
      <w:pPr>
        <w:ind w:left="5040" w:hanging="360"/>
      </w:pPr>
    </w:lvl>
    <w:lvl w:ilvl="7" w:tplc="9A960F1C">
      <w:start w:val="1"/>
      <w:numFmt w:val="bullet"/>
      <w:lvlText w:val="●"/>
      <w:lvlJc w:val="left"/>
      <w:pPr>
        <w:ind w:left="5760" w:hanging="360"/>
      </w:pPr>
    </w:lvl>
    <w:lvl w:ilvl="8" w:tplc="EBE0A628">
      <w:start w:val="1"/>
      <w:numFmt w:val="bullet"/>
      <w:lvlText w:val="●"/>
      <w:lvlJc w:val="left"/>
      <w:pPr>
        <w:ind w:left="6480" w:hanging="360"/>
      </w:pPr>
    </w:lvl>
  </w:abstractNum>
  <w:num w:numId="1" w16cid:durableId="2122912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BC8"/>
    <w:rsid w:val="00485907"/>
    <w:rsid w:val="006A2781"/>
    <w:rsid w:val="00742C6B"/>
    <w:rsid w:val="00866FED"/>
    <w:rsid w:val="00B54B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93F6"/>
  <w15:docId w15:val="{FB008FC0-2672-4ACF-896B-A1274CDDE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20"/>
      <w:outlineLvl w:val="0"/>
    </w:pPr>
    <w:rPr>
      <w:b/>
      <w:bCs/>
      <w:color w:val="1A1A2E"/>
      <w:sz w:val="36"/>
      <w:szCs w:val="36"/>
    </w:rPr>
  </w:style>
  <w:style w:type="paragraph" w:styleId="berschrift2">
    <w:name w:val="heading 2"/>
    <w:uiPriority w:val="9"/>
    <w:unhideWhenUsed/>
    <w:qFormat/>
    <w:pPr>
      <w:spacing w:before="300" w:after="160"/>
      <w:outlineLvl w:val="1"/>
    </w:pPr>
    <w:rPr>
      <w:b/>
      <w:bCs/>
      <w:color w:val="2E75B6"/>
      <w:sz w:val="28"/>
      <w:szCs w:val="28"/>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799</Words>
  <Characters>4885</Characters>
  <Application>Microsoft Office Word</Application>
  <DocSecurity>0</DocSecurity>
  <Lines>160</Lines>
  <Paragraphs>68</Paragraphs>
  <ScaleCrop>false</ScaleCrop>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Udo Hellmann</cp:lastModifiedBy>
  <cp:revision>3</cp:revision>
  <dcterms:created xsi:type="dcterms:W3CDTF">2026-03-31T15:52:00Z</dcterms:created>
  <dcterms:modified xsi:type="dcterms:W3CDTF">2026-03-31T15:53:00Z</dcterms:modified>
</cp:coreProperties>
</file>