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5FA63" w14:textId="7CA56614" w:rsidR="008815D1" w:rsidRPr="008815D1" w:rsidRDefault="008815D1" w:rsidP="008815D1">
      <w:pPr>
        <w:spacing w:after="0" w:line="276" w:lineRule="auto"/>
        <w:ind w:firstLine="709"/>
        <w:jc w:val="center"/>
        <w:rPr>
          <w:b/>
          <w:bCs/>
          <w:szCs w:val="28"/>
        </w:rPr>
      </w:pPr>
      <w:r w:rsidRPr="008815D1">
        <w:rPr>
          <w:b/>
          <w:bCs/>
          <w:szCs w:val="28"/>
        </w:rPr>
        <w:t>Источники данных для тестирования проекта</w:t>
      </w:r>
    </w:p>
    <w:p w14:paraId="7F878FFF" w14:textId="445BC65F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Для проверки работы проекта "Интеллектуальная система управления доступом на парковку с распознаванием автомобильных номеров" понадобятся данные, которые можно использовать для тестирования функциональности системы. </w:t>
      </w:r>
    </w:p>
    <w:p w14:paraId="0EAC1876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Источники и способы получения данных:</w:t>
      </w:r>
    </w:p>
    <w:p w14:paraId="7B330CDA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1. Собственные данные</w:t>
      </w:r>
    </w:p>
    <w:p w14:paraId="70810AEB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r w:rsidRPr="008815D1">
        <w:rPr>
          <w:b/>
          <w:bCs/>
          <w:sz w:val="24"/>
          <w:szCs w:val="24"/>
        </w:rPr>
        <w:t>Фотографии автомобилей</w:t>
      </w:r>
      <w:r w:rsidRPr="008815D1">
        <w:rPr>
          <w:sz w:val="24"/>
          <w:szCs w:val="24"/>
        </w:rPr>
        <w:t>: Можно самостоятельно собрать набор изображений автомобилей с различными номерными знаками. Это могут быть фотографии, сделанные на парковке или в другом месте. Важно соблюдать все законы и правила конфиденциальности при сборе данных.</w:t>
      </w:r>
    </w:p>
    <w:p w14:paraId="218CBFCD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r w:rsidRPr="008815D1">
        <w:rPr>
          <w:b/>
          <w:bCs/>
          <w:sz w:val="24"/>
          <w:szCs w:val="24"/>
        </w:rPr>
        <w:t>Синтетические данные</w:t>
      </w:r>
      <w:r w:rsidRPr="008815D1">
        <w:rPr>
          <w:sz w:val="24"/>
          <w:szCs w:val="24"/>
        </w:rPr>
        <w:t>: Использовать программное обеспечение для генерации изображений автомобилей с номерными знаками. Это может быть полезно для создания разнообразных сценариев тестирования.</w:t>
      </w:r>
    </w:p>
    <w:p w14:paraId="2FA6DAA3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2. Общедоступные наборы данных</w:t>
      </w:r>
    </w:p>
    <w:p w14:paraId="2F1E7DC7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hyperlink r:id="rId4" w:history="1">
        <w:r w:rsidRPr="008815D1">
          <w:rPr>
            <w:rStyle w:val="a3"/>
            <w:sz w:val="24"/>
            <w:szCs w:val="24"/>
          </w:rPr>
          <w:t>OpenALPR</w:t>
        </w:r>
      </w:hyperlink>
      <w:r w:rsidRPr="008815D1">
        <w:rPr>
          <w:sz w:val="24"/>
          <w:szCs w:val="24"/>
        </w:rPr>
        <w:t>: Это проект с открытым исходным кодом для автоматического распознавания номерных знаков. Они предоставляют примеры изображений, которые можно использовать для тестирования. (нет примеров знаков россии)</w:t>
      </w:r>
    </w:p>
    <w:p w14:paraId="3FCBF79C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hyperlink r:id="rId5" w:history="1">
        <w:r w:rsidRPr="008815D1">
          <w:rPr>
            <w:rStyle w:val="a3"/>
            <w:sz w:val="24"/>
            <w:szCs w:val="24"/>
          </w:rPr>
          <w:t>Google Dataset Search</w:t>
        </w:r>
      </w:hyperlink>
      <w:r w:rsidRPr="008815D1">
        <w:rPr>
          <w:sz w:val="24"/>
          <w:szCs w:val="24"/>
        </w:rPr>
        <w:t>: Используйте поисковую систему Google для поиска доступных наборов данных, связанных с изображениями автомобилей и номерными знаками.</w:t>
      </w:r>
      <w:r w:rsidRPr="008815D1">
        <w:rPr>
          <w:sz w:val="24"/>
          <w:szCs w:val="24"/>
        </w:rPr>
        <w:br/>
        <w:t xml:space="preserve">- </w:t>
      </w:r>
      <w:hyperlink r:id="rId6" w:history="1">
        <w:r w:rsidRPr="008815D1">
          <w:rPr>
            <w:rStyle w:val="a3"/>
            <w:sz w:val="24"/>
            <w:szCs w:val="24"/>
          </w:rPr>
          <w:t>Kaggle:</w:t>
        </w:r>
      </w:hyperlink>
      <w:r w:rsidRPr="008815D1">
        <w:rPr>
          <w:sz w:val="24"/>
          <w:szCs w:val="24"/>
        </w:rPr>
        <w:t> На платформе Kaggle есть несколько наборов данных, связанных с распознаванием номерных знаков, которые можно использовать для тестирования вашего проекта.</w:t>
      </w:r>
      <w:r w:rsidRPr="008815D1">
        <w:rPr>
          <w:sz w:val="24"/>
          <w:szCs w:val="24"/>
        </w:rPr>
        <w:br/>
        <w:t xml:space="preserve">- </w:t>
      </w:r>
      <w:hyperlink r:id="rId7" w:history="1">
        <w:r w:rsidRPr="008815D1">
          <w:rPr>
            <w:rStyle w:val="a3"/>
            <w:sz w:val="24"/>
            <w:szCs w:val="24"/>
          </w:rPr>
          <w:t>На просторах Интернета</w:t>
        </w:r>
      </w:hyperlink>
    </w:p>
    <w:p w14:paraId="0EE6FDFB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3. Симуляторы и генераторы</w:t>
      </w:r>
    </w:p>
    <w:p w14:paraId="4EAA45A6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hyperlink r:id="rId8" w:history="1">
        <w:r w:rsidRPr="008815D1">
          <w:rPr>
            <w:rStyle w:val="a3"/>
            <w:sz w:val="24"/>
            <w:szCs w:val="24"/>
          </w:rPr>
          <w:t>Synthetic Data Generation Tools</w:t>
        </w:r>
      </w:hyperlink>
      <w:r w:rsidRPr="008815D1">
        <w:rPr>
          <w:sz w:val="24"/>
          <w:szCs w:val="24"/>
        </w:rPr>
        <w:t>: Существуют инструменты, которые могут генерировать синтетические изображения автомобилей с различными условиями освещения, углами и фонами. Это может помочь создать разнообразные сценарии для тестирования.</w:t>
      </w:r>
    </w:p>
    <w:p w14:paraId="753EC55F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4. API и сервисы</w:t>
      </w:r>
    </w:p>
    <w:p w14:paraId="0426C613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hyperlink r:id="rId9" w:history="1">
        <w:r w:rsidRPr="008815D1">
          <w:rPr>
            <w:rStyle w:val="a3"/>
            <w:sz w:val="24"/>
            <w:szCs w:val="24"/>
          </w:rPr>
          <w:t>OpenALPR Cloud API:</w:t>
        </w:r>
      </w:hyperlink>
      <w:r w:rsidRPr="008815D1">
        <w:rPr>
          <w:sz w:val="24"/>
          <w:szCs w:val="24"/>
        </w:rPr>
        <w:t> Можно использовать API для получения данных о распознавании номерных знаков. Это может быть полезно для сравнения результатов вашего алгоритма с результатами API.</w:t>
      </w:r>
    </w:p>
    <w:p w14:paraId="5E89846B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5. Валидация и тестирование</w:t>
      </w:r>
    </w:p>
    <w:p w14:paraId="5CA9DB94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r w:rsidRPr="008815D1">
        <w:rPr>
          <w:b/>
          <w:bCs/>
          <w:sz w:val="24"/>
          <w:szCs w:val="24"/>
        </w:rPr>
        <w:t>Тестовые изображения</w:t>
      </w:r>
      <w:r w:rsidRPr="008815D1">
        <w:rPr>
          <w:sz w:val="24"/>
          <w:szCs w:val="24"/>
        </w:rPr>
        <w:t>: Создаем небольшой набор тестовых изображений, который будет включать в себя различные сценарии (например, плохое освещение, частично закрытые номера), чтобы проверить устойчивость вашего алгоритма.</w:t>
      </w:r>
    </w:p>
    <w:p w14:paraId="7B59AD61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 xml:space="preserve">- </w:t>
      </w:r>
      <w:r w:rsidRPr="008815D1">
        <w:rPr>
          <w:b/>
          <w:bCs/>
          <w:sz w:val="24"/>
          <w:szCs w:val="24"/>
        </w:rPr>
        <w:t>Аннотации</w:t>
      </w:r>
      <w:r w:rsidRPr="008815D1">
        <w:rPr>
          <w:sz w:val="24"/>
          <w:szCs w:val="24"/>
        </w:rPr>
        <w:t>: Если используются собственные или общедоступные данные, надо убедится, что аннотации (правильные метки) для всех изображений, чтобы можно было объективно оценивать точность системы.</w:t>
      </w:r>
    </w:p>
    <w:p w14:paraId="3A5D62AB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b/>
          <w:bCs/>
          <w:sz w:val="24"/>
          <w:szCs w:val="24"/>
        </w:rPr>
      </w:pPr>
      <w:r w:rsidRPr="008815D1">
        <w:rPr>
          <w:b/>
          <w:bCs/>
          <w:sz w:val="24"/>
          <w:szCs w:val="24"/>
        </w:rPr>
        <w:t>6. Реальные данные</w:t>
      </w:r>
    </w:p>
    <w:p w14:paraId="2B9EFA7C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t>- Если есть доступ к реальной системе видеонаблюдения на парковке, можно использовать эти данные для тестирования. Однако пока есть трудности и не могу получить необходимые разрешения, касающихся соблюдения закона о конфиденциальности данных.</w:t>
      </w:r>
    </w:p>
    <w:p w14:paraId="0CFC4203" w14:textId="77777777" w:rsidR="008815D1" w:rsidRPr="008815D1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 w:rsidRPr="008815D1">
        <w:rPr>
          <w:sz w:val="24"/>
          <w:szCs w:val="24"/>
        </w:rPr>
        <w:lastRenderedPageBreak/>
        <w:t xml:space="preserve">Используя комбинацию этих источников и методов, можно собрать достаточное количество данных для проверки работы проекта и обеспечения его надежности и точности. </w:t>
      </w:r>
    </w:p>
    <w:p w14:paraId="60023F5E" w14:textId="4EC4FCB3" w:rsidR="00F12C76" w:rsidRDefault="008815D1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Пример кода для генерации данных, либо добавления вручную:</w:t>
      </w:r>
    </w:p>
    <w:p w14:paraId="259393CF" w14:textId="25A4CD12" w:rsidR="008815D1" w:rsidRDefault="00F50ED6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object w:dxaOrig="8628" w:dyaOrig="13212" w14:anchorId="6B468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1.4pt;height:660.6pt" o:ole="">
            <v:imagedata r:id="rId10" o:title=""/>
          </v:shape>
          <o:OLEObject Type="Embed" ProgID="WordPad.Document.1" ShapeID="_x0000_i1033" DrawAspect="Content" ObjectID="_1788008491" r:id="rId11"/>
        </w:object>
      </w:r>
    </w:p>
    <w:p w14:paraId="6B472BE8" w14:textId="77777777" w:rsidR="00F50ED6" w:rsidRDefault="00F50ED6" w:rsidP="008815D1">
      <w:pPr>
        <w:spacing w:after="0" w:line="276" w:lineRule="auto"/>
        <w:ind w:firstLine="709"/>
        <w:jc w:val="both"/>
        <w:rPr>
          <w:sz w:val="24"/>
          <w:szCs w:val="24"/>
        </w:rPr>
      </w:pPr>
    </w:p>
    <w:p w14:paraId="6D201E91" w14:textId="1EAAE14B" w:rsidR="00F50ED6" w:rsidRDefault="00F50ED6" w:rsidP="008815D1">
      <w:pPr>
        <w:spacing w:after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object w:dxaOrig="8628" w:dyaOrig="15288" w14:anchorId="1DCE8323">
          <v:shape id="_x0000_i1040" type="#_x0000_t75" style="width:431.4pt;height:764.4pt" o:ole="">
            <v:imagedata r:id="rId12" o:title=""/>
          </v:shape>
          <o:OLEObject Type="Embed" ProgID="WordPad.Document.1" ShapeID="_x0000_i1040" DrawAspect="Content" ObjectID="_1788008492" r:id="rId13"/>
        </w:object>
      </w:r>
    </w:p>
    <w:p w14:paraId="29100249" w14:textId="66911BC1" w:rsidR="00F50ED6" w:rsidRDefault="00520BD1" w:rsidP="008815D1">
      <w:pPr>
        <w:spacing w:after="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object w:dxaOrig="8628" w:dyaOrig="15288" w14:anchorId="3066E843">
          <v:shape id="_x0000_i1063" type="#_x0000_t75" style="width:431.4pt;height:764.4pt" o:ole="">
            <v:imagedata r:id="rId14" o:title=""/>
          </v:shape>
          <o:OLEObject Type="Embed" ProgID="WordPad.Document.1" ShapeID="_x0000_i1063" DrawAspect="Content" ObjectID="_1788008493" r:id="rId15"/>
        </w:object>
      </w:r>
    </w:p>
    <w:p w14:paraId="001C2565" w14:textId="6A9428A4" w:rsidR="00520BD1" w:rsidRDefault="00520BD1" w:rsidP="008815D1">
      <w:pPr>
        <w:spacing w:after="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4580" w14:anchorId="1716A5A8">
          <v:shape id="_x0000_i1080" type="#_x0000_t75" style="width:431.4pt;height:729pt" o:ole="">
            <v:imagedata r:id="rId16" o:title=""/>
          </v:shape>
          <o:OLEObject Type="Embed" ProgID="WordPad.Document.1" ShapeID="_x0000_i1080" DrawAspect="Content" ObjectID="_1788008494" r:id="rId17"/>
        </w:object>
      </w:r>
    </w:p>
    <w:p w14:paraId="704B5E2F" w14:textId="246F68CD" w:rsidR="00520BD1" w:rsidRDefault="00520BD1" w:rsidP="008815D1">
      <w:pPr>
        <w:spacing w:after="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5288" w14:anchorId="1F14BAE2">
          <v:shape id="_x0000_i1085" type="#_x0000_t75" style="width:431.4pt;height:764.4pt" o:ole="">
            <v:imagedata r:id="rId18" o:title=""/>
          </v:shape>
          <o:OLEObject Type="Embed" ProgID="WordPad.Document.1" ShapeID="_x0000_i1085" DrawAspect="Content" ObjectID="_1788008495" r:id="rId19"/>
        </w:object>
      </w:r>
    </w:p>
    <w:p w14:paraId="63163509" w14:textId="6F83F527" w:rsidR="00520BD1" w:rsidRDefault="002E6006" w:rsidP="008815D1">
      <w:pPr>
        <w:spacing w:after="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5084" w14:anchorId="0E04C114">
          <v:shape id="_x0000_i1093" type="#_x0000_t75" style="width:431.4pt;height:754.2pt" o:ole="">
            <v:imagedata r:id="rId20" o:title=""/>
          </v:shape>
          <o:OLEObject Type="Embed" ProgID="WordPad.Document.1" ShapeID="_x0000_i1093" DrawAspect="Content" ObjectID="_1788008496" r:id="rId21"/>
        </w:object>
      </w:r>
    </w:p>
    <w:p w14:paraId="01CACB56" w14:textId="6A378FD0" w:rsidR="002E6006" w:rsidRDefault="002E6006" w:rsidP="008815D1">
      <w:pPr>
        <w:spacing w:after="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4580" w14:anchorId="419DB684">
          <v:shape id="_x0000_i1098" type="#_x0000_t75" style="width:431.4pt;height:729pt" o:ole="">
            <v:imagedata r:id="rId22" o:title=""/>
          </v:shape>
          <o:OLEObject Type="Embed" ProgID="WordPad.Document.1" ShapeID="_x0000_i1098" DrawAspect="Content" ObjectID="_1788008497" r:id="rId23"/>
        </w:object>
      </w:r>
    </w:p>
    <w:p w14:paraId="1F3B0B62" w14:textId="215B5537" w:rsidR="002E6006" w:rsidRPr="00520BD1" w:rsidRDefault="002E6006" w:rsidP="008815D1">
      <w:pPr>
        <w:spacing w:after="0" w:line="276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7284" w14:anchorId="4E3E1CF0">
          <v:shape id="_x0000_i1103" type="#_x0000_t75" style="width:431.4pt;height:364.2pt" o:ole="">
            <v:imagedata r:id="rId24" o:title=""/>
          </v:shape>
          <o:OLEObject Type="Embed" ProgID="WordPad.Document.1" ShapeID="_x0000_i1103" DrawAspect="Content" ObjectID="_1788008498" r:id="rId25"/>
        </w:object>
      </w:r>
    </w:p>
    <w:sectPr w:rsidR="002E6006" w:rsidRPr="00520B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44"/>
    <w:rsid w:val="00100D44"/>
    <w:rsid w:val="002E6006"/>
    <w:rsid w:val="00520BD1"/>
    <w:rsid w:val="00674AF1"/>
    <w:rsid w:val="006C0B77"/>
    <w:rsid w:val="008242FF"/>
    <w:rsid w:val="00870751"/>
    <w:rsid w:val="008815D1"/>
    <w:rsid w:val="00922C48"/>
    <w:rsid w:val="00A31AEB"/>
    <w:rsid w:val="00B915B7"/>
    <w:rsid w:val="00D03078"/>
    <w:rsid w:val="00EA59DF"/>
    <w:rsid w:val="00EE4070"/>
    <w:rsid w:val="00F12C76"/>
    <w:rsid w:val="00F5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07B8"/>
  <w15:chartTrackingRefBased/>
  <w15:docId w15:val="{363FBB3F-C90B-4131-9C10-623CA8EF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5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1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2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shdot.org/software/synthetic-data-generation/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yandex.ru/images/search?from=tabbar&amp;text=openalpr%20&#1088;&#1086;&#1089;&#1089;&#1080;&#1081;&#1089;&#1082;&#1080;&#1077;%20&#1085;&#1086;&#1084;&#1077;&#1088;&#1072;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hyperlink" Target="https://www.kaggle.com/datasets?search=car+license+plate+recognition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5" Type="http://schemas.openxmlformats.org/officeDocument/2006/relationships/hyperlink" Target="https://datasetsearch.research.google.com/search?src=0&amp;query=car%20license%20plate%20recognition&amp;docid=L2cvMTFzajVwdnc4Mw%3D%3D" TargetMode="Externa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hyperlink" Target="https://www.openalpr.com/solutions/parking-operations" TargetMode="External"/><Relationship Id="rId9" Type="http://schemas.openxmlformats.org/officeDocument/2006/relationships/hyperlink" Target="https://github.com/openalpr/cloudapi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3</cp:revision>
  <dcterms:created xsi:type="dcterms:W3CDTF">2024-09-16T12:51:00Z</dcterms:created>
  <dcterms:modified xsi:type="dcterms:W3CDTF">2024-09-16T13:15:00Z</dcterms:modified>
</cp:coreProperties>
</file>