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Data 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Location names is downloaded from nextdoor.com.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With the help of location names we got their latitude and longitude using python geocoder.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This data is then sent to foursquare API from which venues near the location is downloaded.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All this data are saved in csv for easy access in future references.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Link to the data ipynb  : </w:t>
      </w:r>
      <w:r w:rsidDel="00000000" w:rsidR="00000000" w:rsidRPr="00000000">
        <w:rPr>
          <w:color w:val="373a3c"/>
          <w:sz w:val="21"/>
          <w:szCs w:val="21"/>
          <w:highlight w:val="white"/>
          <w:rtl w:val="0"/>
        </w:rPr>
        <w:t xml:space="preserve">https://github.com/Udolf15/Coursera_Capstone/blob/master/DataExtraction.ipynb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color w:val="373a3c"/>
          <w:sz w:val="21"/>
          <w:szCs w:val="21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Link to the data : </w:t>
      </w: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https://github.com/Udolf15/Coursera_Capstone/tree/master/data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943600" cy="242411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color w:val="373a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b w:val="1"/>
          <w:color w:val="373a3c"/>
          <w:sz w:val="48"/>
          <w:szCs w:val="48"/>
          <w:highlight w:val="white"/>
        </w:rPr>
      </w:pPr>
      <w:r w:rsidDel="00000000" w:rsidR="00000000" w:rsidRPr="00000000">
        <w:rPr>
          <w:b w:val="1"/>
          <w:color w:val="373a3c"/>
          <w:sz w:val="48"/>
          <w:szCs w:val="48"/>
          <w:highlight w:val="white"/>
          <w:rtl w:val="0"/>
        </w:rPr>
        <w:t xml:space="preserve">Methodology :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b w:val="1"/>
          <w:color w:val="373a3c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b w:val="1"/>
          <w:color w:val="373a3c"/>
          <w:highlight w:val="white"/>
        </w:rPr>
      </w:pPr>
      <w:r w:rsidDel="00000000" w:rsidR="00000000" w:rsidRPr="00000000">
        <w:rPr>
          <w:b w:val="1"/>
          <w:color w:val="373a3c"/>
          <w:sz w:val="48"/>
          <w:szCs w:val="48"/>
          <w:highlight w:val="white"/>
          <w:rtl w:val="0"/>
        </w:rPr>
        <w:tab/>
      </w:r>
      <w:r w:rsidDel="00000000" w:rsidR="00000000" w:rsidRPr="00000000">
        <w:rPr>
          <w:b w:val="1"/>
          <w:color w:val="373a3c"/>
          <w:highlight w:val="white"/>
          <w:rtl w:val="0"/>
        </w:rPr>
        <w:t xml:space="preserve">1 : Convert location names into latitude and longitude.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b w:val="1"/>
          <w:color w:val="373a3c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ab/>
        <w:t xml:space="preserve">2 : Then use the foursquare api to get nearby places.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b w:val="1"/>
          <w:color w:val="373a3c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ab/>
        <w:t xml:space="preserve">3 : Then process it to get the nearby places as attributes using dummy variables.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b w:val="1"/>
          <w:color w:val="373a3c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ab/>
        <w:t xml:space="preserve">4 : After that using k means to get clusters having same properties.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b w:val="1"/>
          <w:color w:val="373a3c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ab/>
        <w:t xml:space="preserve">5 : Using folium library to draw the cluster on map.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b w:val="1"/>
          <w:color w:val="373a3c"/>
          <w:highlight w:val="white"/>
        </w:rPr>
      </w:pPr>
      <w:r w:rsidDel="00000000" w:rsidR="00000000" w:rsidRPr="00000000">
        <w:rPr>
          <w:b w:val="1"/>
          <w:color w:val="373a3c"/>
          <w:highlight w:val="white"/>
        </w:rPr>
        <w:drawing>
          <wp:inline distB="114300" distT="114300" distL="114300" distR="114300">
            <wp:extent cx="5943600" cy="3454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b w:val="1"/>
          <w:color w:val="373a3c"/>
          <w:highlight w:val="white"/>
        </w:rPr>
      </w:pPr>
      <w:r w:rsidDel="00000000" w:rsidR="00000000" w:rsidRPr="00000000">
        <w:rPr>
          <w:b w:val="1"/>
          <w:color w:val="373a3c"/>
          <w:highlight w:val="white"/>
        </w:rPr>
        <w:drawing>
          <wp:inline distB="114300" distT="114300" distL="114300" distR="114300">
            <wp:extent cx="5943600" cy="3543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73a3c"/>
          <w:highlight w:val="white"/>
        </w:rPr>
        <w:drawing>
          <wp:inline distB="114300" distT="114300" distL="114300" distR="114300">
            <wp:extent cx="5943600" cy="2794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73a3c"/>
          <w:highlight w:val="white"/>
        </w:rPr>
        <w:drawing>
          <wp:inline distB="114300" distT="114300" distL="114300" distR="114300">
            <wp:extent cx="5943600" cy="2514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b w:val="1"/>
          <w:color w:val="373a3c"/>
          <w:sz w:val="36"/>
          <w:szCs w:val="36"/>
          <w:highlight w:val="white"/>
          <w:rtl w:val="0"/>
        </w:rPr>
        <w:t xml:space="preserve">5 Custers :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b w:val="1"/>
          <w:color w:val="373a3c"/>
          <w:sz w:val="36"/>
          <w:szCs w:val="36"/>
          <w:highlight w:val="white"/>
        </w:rPr>
        <w:drawing>
          <wp:inline distB="114300" distT="114300" distL="114300" distR="114300">
            <wp:extent cx="5943600" cy="2438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73a3c"/>
          <w:sz w:val="36"/>
          <w:szCs w:val="36"/>
          <w:highlight w:val="white"/>
        </w:rPr>
        <w:drawing>
          <wp:inline distB="114300" distT="114300" distL="114300" distR="114300">
            <wp:extent cx="5943600" cy="4178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73a3c"/>
          <w:sz w:val="36"/>
          <w:szCs w:val="36"/>
          <w:highlight w:val="white"/>
        </w:rPr>
        <w:drawing>
          <wp:inline distB="114300" distT="114300" distL="114300" distR="114300">
            <wp:extent cx="5943600" cy="4102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b w:val="1"/>
          <w:color w:val="373a3c"/>
          <w:sz w:val="36"/>
          <w:szCs w:val="36"/>
          <w:highlight w:val="white"/>
          <w:rtl w:val="0"/>
        </w:rPr>
        <w:t xml:space="preserve">Discussion :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b w:val="1"/>
          <w:color w:val="373a3c"/>
          <w:sz w:val="36"/>
          <w:szCs w:val="36"/>
          <w:highlight w:val="white"/>
        </w:rPr>
        <w:drawing>
          <wp:inline distB="114300" distT="114300" distL="114300" distR="114300">
            <wp:extent cx="5943600" cy="3314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b w:val="1"/>
          <w:color w:val="373a3c"/>
          <w:sz w:val="36"/>
          <w:szCs w:val="36"/>
          <w:highlight w:val="white"/>
          <w:rtl w:val="0"/>
        </w:rPr>
        <w:t xml:space="preserve">Result :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color w:val="373a3c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ab/>
      </w:r>
      <w:r w:rsidDel="00000000" w:rsidR="00000000" w:rsidRPr="00000000">
        <w:rPr>
          <w:color w:val="373a3c"/>
          <w:highlight w:val="white"/>
          <w:rtl w:val="0"/>
        </w:rPr>
        <w:t xml:space="preserve">From the above discussion we can easily find the location or neighborhood which will be suitable for living as per need of a person whether it may be a immigrant or a business person.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https://github.com/Udolf15/Coursera_Capstone/tree/master/data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