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 Learning Assignment Report</w:t>
      </w:r>
    </w:p>
    <w:p>
      <w:pPr>
        <w:pStyle w:val="Heading2"/>
      </w:pPr>
      <w:r>
        <w:t>1. Overview</w:t>
      </w:r>
    </w:p>
    <w:p>
      <w:r>
        <w:t>This report presents the implementation of a Feedforward Neural Network (FNN) trained on the Caltech-256 dataset. The model is built to classify images into various object categories, leveraging different architectures, optimizers, and hyperparameter tuning for performance evaluation.</w:t>
      </w:r>
    </w:p>
    <w:p>
      <w:pPr>
        <w:pStyle w:val="Heading2"/>
      </w:pPr>
      <w:r>
        <w:t>2. Dataset Details</w:t>
      </w:r>
    </w:p>
    <w:p>
      <w:r>
        <w:t>Dataset Used: Caltech-256</w:t>
        <w:br/>
        <w:t>Number of Classes: 256</w:t>
        <w:br/>
        <w:t>Image Size: Variable</w:t>
        <w:br/>
        <w:t>Training Set: 70% of images</w:t>
        <w:br/>
        <w:t>Validation Set: 15% of images</w:t>
        <w:br/>
        <w:t>Test Set: 15% of images</w:t>
        <w:br/>
      </w:r>
    </w:p>
    <w:p>
      <w:pPr>
        <w:pStyle w:val="Heading2"/>
      </w:pPr>
      <w:r>
        <w:t>3. Model Implementation</w:t>
      </w:r>
    </w:p>
    <w:p>
      <w:r>
        <w:t>Model Type: Convolutional Neural Network (CNN)</w:t>
        <w:br/>
        <w:t>Architectures Used: Different CNN architectures with varying depths</w:t>
        <w:br/>
        <w:t>Activation Functions: ReLU</w:t>
        <w:br/>
        <w:t>Optimizers Tested: SGD, Adam, RMSprop, Nesterov</w:t>
        <w:br/>
        <w:t>Loss Functions: Cross-Entropy Loss</w:t>
        <w:br/>
        <w:t>Batch Sizes: 32</w:t>
        <w:br/>
        <w:t>Learning Rates: 0.001</w:t>
        <w:br/>
        <w:t>Dropout: Used to prevent overfitting</w:t>
      </w:r>
    </w:p>
    <w:p>
      <w:pPr>
        <w:pStyle w:val="Heading2"/>
      </w:pPr>
      <w:r>
        <w:t>4. Training and Evaluation</w:t>
      </w:r>
    </w:p>
    <w:p>
      <w:r>
        <w:t>The model was trained for multiple epochs with different optimizer settings.</w:t>
        <w:br/>
        <w:t>Training and validation accuracy and loss were observed for performance assessment.</w:t>
        <w:br/>
        <w:t>Confusion matrix was generated to analyze classification performance.</w:t>
        <w:br/>
        <w:t>Visualization of sample images from the dataset was performed.</w:t>
        <w:br/>
      </w:r>
    </w:p>
    <w:p>
      <w:pPr>
        <w:pStyle w:val="Heading2"/>
      </w:pPr>
      <w:r>
        <w:t>5. Results and Analysis</w:t>
      </w:r>
    </w:p>
    <w:p>
      <w:r>
        <w:t>The best-performing configuration for the CNN model was:</w:t>
        <w:br/>
        <w:t>- Optimizer: Adam</w:t>
        <w:br/>
        <w:t>- Learning Rate: 0.001</w:t>
        <w:br/>
        <w:t>- Batch Size: 32</w:t>
        <w:br/>
        <w:t>- Validation Accuracy: Achieved a high accuracy with lower loss values.</w:t>
        <w:br/>
        <w:t>The confusion matrix showed some misclassified classes, which were analyzed for further improvements.</w:t>
      </w:r>
    </w:p>
    <w:p>
      <w:pPr>
        <w:pStyle w:val="Heading2"/>
      </w:pPr>
      <w:r>
        <w:t>6. Conclusion</w:t>
      </w:r>
    </w:p>
    <w:p>
      <w:r>
        <w:t>The implemented CNN model demonstrated strong performance on the Caltech-256 dataset. Further improvements can be made by fine-tuning hyperparameters, using data augmentation techniques, and implementing transfer learning with pre-trained models for enhanced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