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6"/>
          <w:szCs w:val="36"/>
        </w:rPr>
        <w:t xml:space="preserve">PROJECT PLAN v3.0</w:t>
      </w:r>
    </w:p>
    <w:p>
      <w:pPr>
        <w:spacing w:after="40"/>
        <w:jc w:val="center"/>
      </w:pPr>
      <w:r>
        <w:rPr>
          <w:rFonts w:ascii="Arial" w:cs="Arial" w:eastAsia="Arial" w:hAnsi="Arial"/>
          <w:color w:val="2E6B9E"/>
          <w:sz w:val="24"/>
          <w:szCs w:val="24"/>
        </w:rPr>
        <w:t xml:space="preserve">Cancer Classification from cfDNA Fragmentomics</w:t>
      </w:r>
    </w:p>
    <w:p>
      <w:pPr>
        <w:spacing w:after="20"/>
        <w:jc w:val="center"/>
      </w:pPr>
      <w:r>
        <w:rPr>
          <w:rFonts w:ascii="Arial" w:cs="Arial" w:eastAsia="Arial" w:hAnsi="Arial"/>
          <w:color w:val="666666"/>
          <w:sz w:val="20"/>
          <w:szCs w:val="20"/>
        </w:rPr>
        <w:t xml:space="preserve">Scientific Pipeline for High-Dimensional, Small-Sample Biological Data</w:t>
      </w:r>
    </w:p>
    <w:p>
      <w:pPr>
        <w:spacing w:after="200"/>
        <w:jc w:val="center"/>
      </w:pPr>
      <w:r>
        <w:rPr>
          <w:rFonts w:ascii="Arial" w:cs="Arial" w:eastAsia="Arial" w:hAnsi="Arial"/>
          <w:color w:val="888888"/>
          <w:sz w:val="18"/>
          <w:szCs w:val="18"/>
        </w:rPr>
        <w:t xml:space="preserve">Updated: February 1, 2026  |  Version: 3.0  |  Based on cfDNA Fragmentomics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200"/>
              <w:bottom w:type="dxa" w:w="100"/>
              <w:right w:type="dxa" w:w="200"/>
            </w:tcMar>
          </w:tcPr>
          <w:p>
            <w:r>
              <w:rPr>
                <w:rFonts w:ascii="Arial" w:cs="Arial" w:eastAsia="Arial" w:hAnsi="Arial"/>
                <w:b/>
                <w:bCs/>
                <w:color w:val="856404"/>
                <w:sz w:val="20"/>
                <w:szCs w:val="20"/>
              </w:rPr>
              <w:t xml:space="preserve">⚠  KEY PROBLEM: 300 samples vs 1,158 features (ratio 3.86:1) → Requires scientific-grade small-sample pipeline</w:t>
            </w:r>
          </w:p>
        </w:tc>
      </w:tr>
    </w:tbl>
    <w:p>
      <w:pPr>
        <w:spacing w:after="160"/>
      </w:pPr>
    </w:p>
    <w:p>
      <w:pPr>
        <w:pStyle w:val="Heading1"/>
      </w:pPr>
      <w:r>
        <w:rPr>
          <w:rFonts w:ascii="Arial" w:cs="Arial" w:eastAsia="Arial" w:hAnsi="Arial"/>
          <w:b/>
          <w:bCs/>
          <w:color w:val="1B3A5C"/>
          <w:sz w:val="28"/>
          <w:szCs w:val="28"/>
        </w:rPr>
        <w:t xml:space="preserve">1.  Critical Data Insights (From Discovery)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60"/>
        <w:gridCol w:w="2500"/>
      </w:tblGrid>
      <w:tr>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30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State</w:t>
            </w:r>
          </w:p>
        </w:tc>
        <w:tc>
          <w:tcPr>
            <w:tcW w:type="dxa" w:w="2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Required</w:t>
            </w:r>
          </w:p>
        </w:tc>
      </w:tr>
      <w:tr>
        <w:tc>
          <w:tcPr>
            <w:tcW w:type="dxa" w:w="1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bCs/>
                <w:color w:val="C0392B"/>
                <w:sz w:val="20"/>
                <w:szCs w:val="20"/>
              </w:rPr>
              <w:t xml:space="preserve">🔴 HIGH</w:t>
            </w:r>
          </w:p>
        </w:tc>
        <w:tc>
          <w:tcPr>
            <w:tcW w:type="dxa" w:w="2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Feature Redundancy</w:t>
            </w:r>
          </w:p>
        </w:tc>
        <w:tc>
          <w:tcPr>
            <w:tcW w:type="dxa" w:w="30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NUCLEOSOME: 5,403 corr. pairs (&gt;0.95)</w:t>
            </w:r>
          </w:p>
        </w:tc>
        <w:tc>
          <w:tcPr>
            <w:tcW w:type="dxa" w:w="25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Mandatory correlation filtering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C0392B"/>
                <w:sz w:val="20"/>
                <w:szCs w:val="20"/>
              </w:rPr>
              <w:t xml:space="preserve">🔴 HIGH</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High Dimensionality</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p/n ratio = 3.86 (p &gt;&gt; 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Reduce to &lt;100 features via scientific pipeline</w:t>
            </w:r>
          </w:p>
        </w:tc>
      </w:tr>
      <w:tr>
        <w:tc>
          <w:tcPr>
            <w:tcW w:type="dxa" w:w="1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bCs/>
                <w:color w:val="B7950B"/>
                <w:sz w:val="20"/>
                <w:szCs w:val="20"/>
              </w:rPr>
              <w:t xml:space="preserve">🟡 MED</w:t>
            </w:r>
          </w:p>
        </w:tc>
        <w:tc>
          <w:tcPr>
            <w:tcW w:type="dxa" w:w="2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Liver Underrepresented</w:t>
            </w:r>
          </w:p>
        </w:tc>
        <w:tc>
          <w:tcPr>
            <w:tcW w:type="dxa" w:w="30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30 samples vs 50-70 others</w:t>
            </w:r>
          </w:p>
        </w:tc>
        <w:tc>
          <w:tcPr>
            <w:tcW w:type="dxa" w:w="25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Class weights + monitoring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B7950B"/>
                <w:sz w:val="20"/>
                <w:szCs w:val="20"/>
              </w:rPr>
              <w:t xml:space="preserve">🟡 MED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Class Imbalance</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Control 23.3% vs Liver 10%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Stratified CV everywhere</w:t>
            </w:r>
          </w:p>
        </w:tc>
      </w:tr>
      <w:tr>
        <w:tc>
          <w:tcPr>
            <w:tcW w:type="dxa" w:w="1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bCs/>
                <w:color w:val="27AE60"/>
                <w:sz w:val="20"/>
                <w:szCs w:val="20"/>
              </w:rPr>
              <w:t xml:space="preserve">🟢 OK</w:t>
            </w:r>
          </w:p>
        </w:tc>
        <w:tc>
          <w:tcPr>
            <w:tcW w:type="dxa" w:w="2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Data Quality</w:t>
            </w:r>
          </w:p>
        </w:tc>
        <w:tc>
          <w:tcPr>
            <w:tcW w:type="dxa" w:w="30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Zero missing values</w:t>
            </w:r>
          </w:p>
        </w:tc>
        <w:tc>
          <w:tcPr>
            <w:tcW w:type="dxa" w:w="25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No action needed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color w:val="27AE60"/>
                <w:sz w:val="20"/>
                <w:szCs w:val="20"/>
              </w:rPr>
              <w:t xml:space="preserve">🟢 OK</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Feature Types</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3 complementary biological views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Leverage group structure</w:t>
            </w:r>
          </w:p>
        </w:tc>
      </w:tr>
    </w:tbl>
    <w:p>
      <w:pPr>
        <w:spacing w:after="160"/>
      </w:pPr>
    </w:p>
    <w:p>
      <w:pPr>
        <w:pStyle w:val="Heading1"/>
      </w:pPr>
      <w:r>
        <w:rPr>
          <w:rFonts w:ascii="Arial" w:cs="Arial" w:eastAsia="Arial" w:hAnsi="Arial"/>
          <w:b/>
          <w:bCs/>
          <w:color w:val="1B3A5C"/>
          <w:sz w:val="28"/>
          <w:szCs w:val="28"/>
        </w:rPr>
        <w:t xml:space="preserve">2.  Scientific Pipeline Overview</w:t>
      </w:r>
    </w:p>
    <w:p>
      <w:pPr>
        <w:spacing w:after="120" w:line="276"/>
      </w:pPr>
      <w:r>
        <w:rPr>
          <w:rFonts w:ascii="Arial" w:cs="Arial" w:eastAsia="Arial" w:hAnsi="Arial"/>
          <w:b w:val="false"/>
          <w:bCs w:val="false"/>
          <w:color w:val="333333"/>
          <w:sz w:val="20"/>
          <w:szCs w:val="20"/>
        </w:rPr>
        <w:t xml:space="preserve">This plan follows evidence-based best practices for cfDNA fragmentomics analysis with small samples and high dimensionality. The pipeline is structured in 5 core stages, each grounded in published genomics methodology.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660"/>
      </w:tblGrid>
      <w:tr>
        <w:tc>
          <w:tcPr>
            <w:tcW w:type="dxa" w:w="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Actions</w:t>
            </w:r>
          </w:p>
        </w:tc>
        <w:tc>
          <w:tcPr>
            <w:tcW w:type="dxa" w:w="26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7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w:t>
            </w:r>
          </w:p>
        </w:tc>
        <w:tc>
          <w:tcPr>
            <w:tcW w:type="dxa" w:w="26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Raw Data → Parquet + Metadata</w:t>
            </w:r>
          </w:p>
        </w:tc>
        <w:tc>
          <w:tcPr>
            <w:tcW w:type="dxa" w:w="3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Transpose, label-encode, combine, save Parquet + metadata objects</w:t>
            </w:r>
          </w:p>
        </w:tc>
        <w:tc>
          <w:tcPr>
            <w:tcW w:type="dxa" w:w="26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cleaned_data.parquet + metadata/</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1</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Quality Control &amp; Preprocessing</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Remove zero-variance, correlation filtering (&gt;0.90), StandardScaler</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qc_cleaned.parquet</w:t>
            </w:r>
          </w:p>
        </w:tc>
      </w:tr>
      <w:tr>
        <w:tc>
          <w:tcPr>
            <w:tcW w:type="dxa" w:w="7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2</w:t>
            </w:r>
          </w:p>
        </w:tc>
        <w:tc>
          <w:tcPr>
            <w:tcW w:type="dxa" w:w="26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Scientific Feature Selection</w:t>
            </w:r>
          </w:p>
        </w:tc>
        <w:tc>
          <w:tcPr>
            <w:tcW w:type="dxa" w:w="3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Sparse PLS-DA (VIP scores) → Stability Selection → Group-aware PCA</w:t>
            </w:r>
          </w:p>
        </w:tc>
        <w:tc>
          <w:tcPr>
            <w:tcW w:type="dxa" w:w="26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final_features.parquet</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Model Training &amp; Validation</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Nested CV (10-fold outer / 5-fold inner), Permutation testing</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trained_models/ + cv_results</w:t>
            </w:r>
          </w:p>
        </w:tc>
      </w:tr>
      <w:tr>
        <w:tc>
          <w:tcPr>
            <w:tcW w:type="dxa" w:w="7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4</w:t>
            </w:r>
          </w:p>
        </w:tc>
        <w:tc>
          <w:tcPr>
            <w:tcW w:type="dxa" w:w="26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Biological Validation &amp; Reporting</w:t>
            </w:r>
          </w:p>
        </w:tc>
        <w:tc>
          <w:tcPr>
            <w:tcW w:type="dxa" w:w="3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Feature interpretation, per-group contribution, confusion matrices</w:t>
            </w:r>
          </w:p>
        </w:tc>
        <w:tc>
          <w:tcPr>
            <w:tcW w:type="dxa" w:w="26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Final report + visualizations</w:t>
            </w:r>
          </w:p>
        </w:tc>
      </w:tr>
    </w:tbl>
    <w:p>
      <w:pPr>
        <w:spacing w:after="160"/>
      </w:pPr>
    </w:p>
    <w:p>
      <w:pPr>
        <w:pStyle w:val="Heading1"/>
      </w:pPr>
      <w:r>
        <w:rPr>
          <w:rFonts w:ascii="Arial" w:cs="Arial" w:eastAsia="Arial" w:hAnsi="Arial"/>
          <w:b/>
          <w:bCs/>
          <w:color w:val="1B3A5C"/>
          <w:sz w:val="28"/>
          <w:szCs w:val="28"/>
        </w:rPr>
        <w:t xml:space="preserve">3.  Stage 0 — Parquet Standardization &amp; Metadata</w:t>
      </w:r>
    </w:p>
    <w:p>
      <w:pPr>
        <w:spacing w:after="120" w:line="276"/>
      </w:pPr>
      <w:r>
        <w:rPr>
          <w:rFonts w:ascii="Arial" w:cs="Arial" w:eastAsia="Arial" w:hAnsi="Arial"/>
          <w:b w:val="false"/>
          <w:bCs w:val="false"/>
          <w:color w:val="333333"/>
          <w:sz w:val="20"/>
          <w:szCs w:val="20"/>
        </w:rPr>
        <w:t xml:space="preserve">Before any modeling, all raw data is consolidated into a single standardized Parquet file alongside reusable metadata objects. This ensures every downstream model uses identical, reproducible input.</w:t>
      </w:r>
    </w:p>
    <w:p>
      <w:pPr>
        <w:pStyle w:val="Heading2"/>
      </w:pPr>
      <w:r>
        <w:rPr>
          <w:rFonts w:ascii="Arial" w:cs="Arial" w:eastAsia="Arial" w:hAnsi="Arial"/>
          <w:b/>
          <w:bCs/>
          <w:color w:val="2E6B9E"/>
          <w:sz w:val="24"/>
          <w:szCs w:val="24"/>
        </w:rPr>
        <w:t xml:space="preserve">3.1  Directory Structure</w:t>
      </w:r>
    </w:p>
    <w:p>
      <w:pPr>
        <w:shd w:fill="2D2D2D" w:val="clear"/>
        <w:spacing w:after="160"/>
      </w:pPr>
      <w:r>
        <w:rPr>
          <w:rFonts w:ascii="Courier New" w:cs="Courier New" w:eastAsia="Courier New" w:hAnsi="Courier New"/>
          <w:color w:val="ABB2BF"/>
          <w:sz w:val="17"/>
          <w:szCs w:val="17"/>
        </w:rPr>
        <w:t xml:space="preserve">project/
├── data/
│   ├── raw/                          # Original CSV files (read-only)
│   │   ├── EM.csv
│   │   ├── FLEN.csv
│   │   └── NUCLEOSOME.csv
│   ├── processed/                    # Parquet outputs
│   │   ├── cleaned_data.parquet      # After QC (Stage 1)
│   │   ├── scaled_data.parquet       # After scaling
│   │   ├── final_features.parquet    # After feature selection (Stage 2)
│   │   └── labels.parquet            # Target labels
│   └── metadata/                     # Reusable objects
│       ├── scaler.pkl                # Fitted StandardScaler
│       ├── feature_groups.json       # FLEN / EM / NUCLEOSOME membership
│       ├── selected_features.json    # Final feature list
│       ├── pca_models.pkl            # Fitted PCA per group
│       └── preprocessing_config.json # Full config (reproducibility)
└── src/
    ├── stage0_prepare.py             # Parquet creation script
    ├── stage1_qc.py                  # QC pipeline
    ├── stage2_feature_selection.py   # Scientific feature selection
    └── stage3_model.py              # Training &amp; validation</w:t>
      </w:r>
    </w:p>
    <w:p>
      <w:pPr>
        <w:pStyle w:val="Heading2"/>
      </w:pPr>
      <w:r>
        <w:rPr>
          <w:rFonts w:ascii="Arial" w:cs="Arial" w:eastAsia="Arial" w:hAnsi="Arial"/>
          <w:b/>
          <w:bCs/>
          <w:color w:val="2E6B9E"/>
          <w:sz w:val="24"/>
          <w:szCs w:val="24"/>
        </w:rPr>
        <w:t xml:space="preserve">3.2  Stage 0 Script — Create Parquet &amp; Metadata</w:t>
      </w:r>
    </w:p>
    <w:p>
      <w:pPr>
        <w:shd w:fill="2D2D2D" w:val="clear"/>
        <w:spacing w:after="160"/>
      </w:pPr>
      <w:r>
        <w:rPr>
          <w:rFonts w:ascii="Courier New" w:cs="Courier New" w:eastAsia="Courier New" w:hAnsi="Courier New"/>
          <w:color w:val="ABB2BF"/>
          <w:sz w:val="17"/>
          <w:szCs w:val="17"/>
        </w:rPr>
        <w:t xml:space="preserve">import pandas as pd, numpy as np, json, pickle
from pathlib import Path
# ── 1. Load &amp; Transpose ──────────────────────────────
em   = pd.read_csv("data/raw/EM.csv",         index_col=0).T
flen = pd.read_csv("data/raw/FLEN.csv",       index_col=0).T
nuc  = pd.read_csv("data/raw/NUCLEOSOME.csv", index_col=0).T
# ── 2. Extract Labels ────────────────────────────────
label_map = {"Control":0,"Breast":1,"CRC":2,"Gastric":3,"Liver":4,"Lung":5}
y = pd.Series([label_map[s.split("_")[0]] for s in em.index], index=em.index)
# ── 3. Prefix &amp; Combine ─────────────────────────────
em.columns   = ["EM_" + str(c)   for c in em.columns]
flen.columns = ["FLEN_" + str(c) for c in flen.columns]
nuc.columns  = ["NUC_" + str(c)  for c in nuc.columns]
X = pd.concat([em, flen, nuc], axis=1)        # (300, 1158)
# ── 4. Save Parquet ─────────────────────────────────
Path("data/processed").mkdir(parents=True, exist_ok=True)
X.to_parquet("data/processed/cleaned_data.parquet", compression="snappy")
y.to_frame("label").to_parquet("data/processed/labels.parquet")
# ── 5. Save Metadata ────────────────────────────────
Path("data/metadata").mkdir(parents=True, exist_ok=True)
meta = {
    "n_samples": int(len(X)),
    "n_features_original": int(X.shape[1]),
    "feature_groups": {
        "FLEN": [c for c in X.columns if c.startswith("FLEN_")],
        "EM":   [c for c in X.columns if c.startswith("EM_")],
        "NUCLEOSOME": [c for c in X.columns if c.startswith("NUC_")]
    },
    "label_map": label_map,
    "compression": "snappy"
}
with open("data/metadata/feature_groups.json","w") as f:
    json.dump(meta, f, indent=2)
print(f"Saved: {X.shape[0]} samples x {X.shape[1]} features")
print(f"Labels: {y.value_counts().to_dict()}")</w:t>
      </w:r>
    </w:p>
    <w:p>
      <w:pPr>
        <w:pStyle w:val="Heading2"/>
      </w:pPr>
      <w:r>
        <w:rPr>
          <w:rFonts w:ascii="Arial" w:cs="Arial" w:eastAsia="Arial" w:hAnsi="Arial"/>
          <w:b/>
          <w:bCs/>
          <w:color w:val="2E6B9E"/>
          <w:sz w:val="24"/>
          <w:szCs w:val="24"/>
        </w:rPr>
        <w:t xml:space="preserve">3.3  Why Parquet +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Benefit</w:t>
            </w:r>
          </w:p>
        </w:tc>
        <w:tc>
          <w:tcPr>
            <w:tcW w:type="dxa" w:w="7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Explanation</w:t>
            </w:r>
          </w:p>
        </w:tc>
      </w:tr>
      <w:tr>
        <w:tc>
          <w:tcPr>
            <w:tcW w:type="dxa" w:w="22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Single source of truth</w:t>
            </w:r>
          </w:p>
        </w:tc>
        <w:tc>
          <w:tcPr>
            <w:tcW w:type="dxa" w:w="71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All models load from the same file → no divergence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10-100x faster than CSV</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Binary columnar format, optimized for pandas</w:t>
            </w:r>
          </w:p>
        </w:tc>
      </w:tr>
      <w:tr>
        <w:tc>
          <w:tcPr>
            <w:tcW w:type="dxa" w:w="22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Reproducibility</w:t>
            </w:r>
          </w:p>
        </w:tc>
        <w:tc>
          <w:tcPr>
            <w:tcW w:type="dxa" w:w="71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Saved scaler/PCA objects can re-transform new data identically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Compression</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Snappy compression shrinks 5.9 MB CSV → ~300 KB Parquet</w:t>
            </w:r>
          </w:p>
        </w:tc>
      </w:tr>
      <w:tr>
        <w:tc>
          <w:tcPr>
            <w:tcW w:type="dxa" w:w="22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Any model, same input</w:t>
            </w:r>
          </w:p>
        </w:tc>
        <w:tc>
          <w:tcPr>
            <w:tcW w:type="dxa" w:w="71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Load once, use for RF, SVM, XGBoost, Neural Net — all identical</w:t>
            </w:r>
          </w:p>
        </w:tc>
      </w:tr>
    </w:tbl>
    <w:p>
      <w:pPr>
        <w:spacing w:after="160"/>
      </w:pPr>
    </w:p>
    <w:p>
      <w:pPr>
        <w:pStyle w:val="Heading1"/>
      </w:pPr>
      <w:r>
        <w:rPr>
          <w:rFonts w:ascii="Arial" w:cs="Arial" w:eastAsia="Arial" w:hAnsi="Arial"/>
          <w:b/>
          <w:bCs/>
          <w:color w:val="1B3A5C"/>
          <w:sz w:val="28"/>
          <w:szCs w:val="28"/>
        </w:rPr>
        <w:t xml:space="preserve">4.  Stage 1 — Quality Control &amp; Preprocessing</w:t>
      </w:r>
    </w:p>
    <w:p>
      <w:pPr>
        <w:spacing w:after="120" w:line="276"/>
      </w:pPr>
      <w:r>
        <w:rPr>
          <w:rFonts w:ascii="Arial" w:cs="Arial" w:eastAsia="Arial" w:hAnsi="Arial"/>
          <w:b w:val="false"/>
          <w:bCs w:val="false"/>
          <w:color w:val="333333"/>
          <w:sz w:val="20"/>
          <w:szCs w:val="20"/>
        </w:rPr>
        <w:t xml:space="preserve">Grounded in STRATOS high-dimensional data guidelines. Every step is mandatory before scientific feature selection can proceed.</w:t>
      </w:r>
    </w:p>
    <w:p>
      <w:pPr>
        <w:spacing w:before="200" w:after="80"/>
      </w:pPr>
      <w:r>
        <w:rPr>
          <w:rFonts w:ascii="Arial" w:cs="Arial" w:eastAsia="Arial" w:hAnsi="Arial"/>
          <w:b/>
          <w:bCs/>
          <w:color w:val="3A8AC4"/>
          <w:sz w:val="22"/>
          <w:szCs w:val="22"/>
        </w:rPr>
        <w:t xml:space="preserve">Step 1.1 — Remove Zero-Variance Features</w:t>
      </w:r>
    </w:p>
    <w:p>
      <w:pPr>
        <w:spacing w:after="120" w:line="276"/>
      </w:pPr>
      <w:r>
        <w:rPr>
          <w:rFonts w:ascii="Arial" w:cs="Arial" w:eastAsia="Arial" w:hAnsi="Arial"/>
          <w:b w:val="false"/>
          <w:bCs w:val="false"/>
          <w:color w:val="333333"/>
          <w:sz w:val="20"/>
          <w:szCs w:val="20"/>
        </w:rPr>
        <w:t xml:space="preserve">7 features in FLEN have zero variance and carry no discriminative information. Remove before any downstream analysis.</w:t>
      </w:r>
    </w:p>
    <w:p>
      <w:pPr>
        <w:shd w:fill="2D2D2D" w:val="clear"/>
        <w:spacing w:after="160"/>
      </w:pPr>
      <w:r>
        <w:rPr>
          <w:rFonts w:ascii="Courier New" w:cs="Courier New" w:eastAsia="Courier New" w:hAnsi="Courier New"/>
          <w:color w:val="ABB2BF"/>
          <w:sz w:val="17"/>
          <w:szCs w:val="17"/>
        </w:rPr>
        <w:t xml:space="preserve">from sklearn.feature_selection import VarianceThreshold
X = pd.read_parquet("data/processed/cleaned_data.parquet")
selector = VarianceThreshold(threshold=0.0)
X_qc = X.loc[:, selector.get_support()]          # removes 7 FLEN features
print(f"Removed {X.shape[1] - X_qc.shape[1]} zero-variance features → {X_qc.shape[1]} remain")</w:t>
      </w:r>
    </w:p>
    <w:p>
      <w:pPr>
        <w:spacing w:before="200" w:after="80"/>
      </w:pPr>
      <w:r>
        <w:rPr>
          <w:rFonts w:ascii="Arial" w:cs="Arial" w:eastAsia="Arial" w:hAnsi="Arial"/>
          <w:b/>
          <w:bCs/>
          <w:color w:val="3A8AC4"/>
          <w:sz w:val="22"/>
          <w:szCs w:val="22"/>
        </w:rPr>
        <w:t xml:space="preserve">Step 1.2 — Correlation Filtering (threshold = 0.90)</w:t>
      </w:r>
    </w:p>
    <w:p>
      <w:pPr>
        <w:spacing w:after="120" w:line="276"/>
      </w:pPr>
      <w:r>
        <w:rPr>
          <w:rFonts w:ascii="Arial" w:cs="Arial" w:eastAsia="Arial" w:hAnsi="Arial"/>
          <w:b w:val="false"/>
          <w:bCs w:val="false"/>
          <w:color w:val="333333"/>
          <w:sz w:val="20"/>
          <w:szCs w:val="20"/>
        </w:rPr>
        <w:t xml:space="preserve">NUCLEOSOME alone has 5,403 highly-correlated pairs. Keeping all of them causes severe multicollinearity in any linear or tree model. We remove the less-variant member of each pair above 0.90.</w:t>
      </w:r>
    </w:p>
    <w:p>
      <w:pPr>
        <w:shd w:fill="2D2D2D" w:val="clear"/>
        <w:spacing w:after="160"/>
      </w:pPr>
      <w:r>
        <w:rPr>
          <w:rFonts w:ascii="Courier New" w:cs="Courier New" w:eastAsia="Courier New" w:hAnsi="Courier New"/>
          <w:color w:val="ABB2BF"/>
          <w:sz w:val="17"/>
          <w:szCs w:val="17"/>
        </w:rPr>
        <w:t xml:space="preserve">def remove_correlated(df, threshold=0.90):
    corr = df.corr().abs()
    upper = corr.where(np.triu(np.ones(corr.shape), k=1).astype(bool))
    to_drop = [c for c in upper.columns if any(upper[c] &gt; threshold)]
    return df.drop(columns=to_drop), to_drop
X_qc, dropped = remove_correlated(X_qc, threshold=0.90)
print(f"Removed {len(dropped)} correlated features → {X_qc.shape[1]} remain")</w:t>
      </w:r>
    </w:p>
    <w:p>
      <w:pPr>
        <w:spacing w:before="200" w:after="80"/>
      </w:pPr>
      <w:r>
        <w:rPr>
          <w:rFonts w:ascii="Arial" w:cs="Arial" w:eastAsia="Arial" w:hAnsi="Arial"/>
          <w:b/>
          <w:bCs/>
          <w:color w:val="3A8AC4"/>
          <w:sz w:val="22"/>
          <w:szCs w:val="22"/>
        </w:rPr>
        <w:t xml:space="preserve">Step 1.3 — StandardScaler (fit on training split only)</w:t>
      </w:r>
    </w:p>
    <w:p>
      <w:pPr>
        <w:shd w:fill="2D2D2D" w:val="clear"/>
        <w:spacing w:after="160"/>
      </w:pPr>
      <w:r>
        <w:rPr>
          <w:rFonts w:ascii="Courier New" w:cs="Courier New" w:eastAsia="Courier New" w:hAnsi="Courier New"/>
          <w:color w:val="ABB2BF"/>
          <w:sz w:val="17"/>
          <w:szCs w:val="17"/>
        </w:rPr>
        <w:t xml:space="preserve">from sklearn.preprocessing import StandardScaler
from sklearn.model_selection import train_test_split
y = pd.read_parquet("data/processed/labels.parquet")["label"].values
X_train, X_test, y_train, y_test = train_test_split(
    X_qc, y, test_size=0.2, stratify=y, random_state=42)
scaler = StandardScaler()
X_train_s = scaler.fit_transform(X_train)
X_test_s  = scaler.transform(X_test)
# Save scaler for reuse
with open("data/metadata/scaler.pkl","wb") as f:
    pickle.dump(scaler, f)
X_train_df = pd.DataFrame(X_train_s, columns=X_qc.columns, index=X_train.index)
X_train_df.to_parquet("data/processed/scaled_data.parquet")</w:t>
      </w:r>
    </w:p>
    <w:p>
      <w:pPr>
        <w:spacing w:after="160"/>
      </w:pPr>
    </w:p>
    <w:p>
      <w:pPr>
        <w:pStyle w:val="Heading1"/>
      </w:pPr>
      <w:r>
        <w:rPr>
          <w:rFonts w:ascii="Arial" w:cs="Arial" w:eastAsia="Arial" w:hAnsi="Arial"/>
          <w:b/>
          <w:bCs/>
          <w:color w:val="1B3A5C"/>
          <w:sz w:val="28"/>
          <w:szCs w:val="28"/>
        </w:rPr>
        <w:t xml:space="preserve">5.  Stage 2 — Scientific Feature Selection</w:t>
      </w:r>
    </w:p>
    <w:p>
      <w:pPr>
        <w:spacing w:after="120" w:line="276"/>
      </w:pPr>
      <w:r>
        <w:rPr>
          <w:rFonts w:ascii="Arial" w:cs="Arial" w:eastAsia="Arial" w:hAnsi="Arial"/>
          <w:b w:val="false"/>
          <w:bCs w:val="false"/>
          <w:color w:val="333333"/>
          <w:sz w:val="20"/>
          <w:szCs w:val="20"/>
        </w:rPr>
        <w:t xml:space="preserve">This is the most critical stage. We use a three-layer approach drawn from published cfDNA genomics studies: (1) Sparse PLS-DA for supervised dimensionality reduction with built-in variable selection, (2) Stability Selection to filter out noise-driven features, and (3) Group-aware PCA to collapse remaining redundancy while preserving biological meaning.</w:t>
      </w:r>
    </w:p>
    <w:p>
      <w:pPr>
        <w:pStyle w:val="Heading2"/>
      </w:pPr>
      <w:r>
        <w:rPr>
          <w:rFonts w:ascii="Arial" w:cs="Arial" w:eastAsia="Arial" w:hAnsi="Arial"/>
          <w:b/>
          <w:bCs/>
          <w:color w:val="2E6B9E"/>
          <w:sz w:val="24"/>
          <w:szCs w:val="24"/>
        </w:rPr>
        <w:t xml:space="preserve">5.1  Layer A — Sparse PLS-DA (VIP Scoring)</w:t>
      </w:r>
    </w:p>
    <w:p>
      <w:pPr>
        <w:spacing w:after="120" w:line="276"/>
      </w:pPr>
      <w:r>
        <w:rPr>
          <w:rFonts w:ascii="Arial" w:cs="Arial" w:eastAsia="Arial" w:hAnsi="Arial"/>
          <w:b w:val="false"/>
          <w:bCs w:val="false"/>
          <w:color w:val="333333"/>
          <w:sz w:val="20"/>
          <w:szCs w:val="20"/>
        </w:rPr>
        <w:t xml:space="preserve">Sparse PLS-DA is the gold standard for biological data with p &gt;&gt; n. Unlike LASSO, it accounts for correlation structure among features and produces interpretable latent components. VIP (Variable Importance in Projection) scores identify which original features drive discrimination.</w:t>
      </w:r>
    </w:p>
    <w:p>
      <w:pPr>
        <w:shd w:fill="2D2D2D" w:val="clear"/>
        <w:spacing w:after="160"/>
      </w:pPr>
      <w:r>
        <w:rPr>
          <w:rFonts w:ascii="Courier New" w:cs="Courier New" w:eastAsia="Courier New" w:hAnsi="Courier New"/>
          <w:color w:val="ABB2BF"/>
          <w:sz w:val="17"/>
          <w:szCs w:val="17"/>
        </w:rPr>
        <w:t xml:space="preserve">from sklearn.cross_decomposition import PLSRegression
n_comp = min(10, X_train_s.shape[0] // 3)  # Rule: components &lt; n/3
pls = PLSRegression(n_components=n_comp)
pls.fit(X_train_s, y_train)
# VIP score calculation
W = pls.x_weights_           # (p, comp)
T = pls.x_scores_            # (n, comp)
Q = pls.y_loadings_          # (1, comp)
SSY = np.sum(T**2 * Q**2, axis=0)         # variance explained per component
VIP = np.sqrt(p * np.sum(W**2 * (SSY / SSY.sum()), axis=1))
# Select top features  (target: &lt; n_samples / 2 = 120)
n_select = min(100, X_train_s.shape[0] // 2)
top_idx  = np.argsort(VIP)[-n_select:]
print(f"Sparse PLS-DA selected {n_select} features (VIP threshold)")</w:t>
      </w:r>
    </w:p>
    <w:p>
      <w:pPr>
        <w:pStyle w:val="Heading2"/>
      </w:pPr>
      <w:r>
        <w:rPr>
          <w:rFonts w:ascii="Arial" w:cs="Arial" w:eastAsia="Arial" w:hAnsi="Arial"/>
          <w:b/>
          <w:bCs/>
          <w:color w:val="2E6B9E"/>
          <w:sz w:val="24"/>
          <w:szCs w:val="24"/>
        </w:rPr>
        <w:t xml:space="preserve">5.2  Layer B — Stability Selection</w:t>
      </w:r>
    </w:p>
    <w:p>
      <w:pPr>
        <w:spacing w:after="120" w:line="276"/>
      </w:pPr>
      <w:r>
        <w:rPr>
          <w:rFonts w:ascii="Arial" w:cs="Arial" w:eastAsia="Arial" w:hAnsi="Arial"/>
          <w:b w:val="false"/>
          <w:bCs w:val="false"/>
          <w:color w:val="333333"/>
          <w:sz w:val="20"/>
          <w:szCs w:val="20"/>
        </w:rPr>
        <w:t xml:space="preserve">Stability Selection runs LASSO on 100 bootstrap sub-samples (50% each). Only features that survive in ≥60% of iterations are kept. This dramatically reduces false discoveries, which is essential when n is small.</w:t>
      </w:r>
    </w:p>
    <w:p>
      <w:pPr>
        <w:shd w:fill="2D2D2D" w:val="clear"/>
        <w:spacing w:after="160"/>
      </w:pPr>
      <w:r>
        <w:rPr>
          <w:rFonts w:ascii="Courier New" w:cs="Courier New" w:eastAsia="Courier New" w:hAnsi="Courier New"/>
          <w:color w:val="ABB2BF"/>
          <w:sz w:val="17"/>
          <w:szCs w:val="17"/>
        </w:rPr>
        <w:t xml:space="preserve">from sklearn.linear_model import LassoCV
from sklearn.utils import resample
feature_counts = np.zeros(n_select)
for i in range(100):
    idx = resample(range(len(X_train_s)), n_samples=len(X_train_s)//2, replace=False)
    lasso = LassoCV(cv=5, random_state=i)
    lasso.fit(X_train_s[idx][:, top_idx], y_train[idx])
    feature_counts[np.abs(lasso.coef_) &gt; 1e-5] += 1
stable_mask  = (feature_counts / 100) &gt;= 0.60
stable_idx   = top_idx[stable_mask]
print(f"Stability Selection kept {stable_mask.sum()} features")</w:t>
      </w:r>
    </w:p>
    <w:p>
      <w:pPr>
        <w:pStyle w:val="Heading2"/>
      </w:pPr>
      <w:r>
        <w:rPr>
          <w:rFonts w:ascii="Arial" w:cs="Arial" w:eastAsia="Arial" w:hAnsi="Arial"/>
          <w:b/>
          <w:bCs/>
          <w:color w:val="2E6B9E"/>
          <w:sz w:val="24"/>
          <w:szCs w:val="24"/>
        </w:rPr>
        <w:t xml:space="preserve">5.3  Layer C — Group-Aware PCA</w:t>
      </w:r>
    </w:p>
    <w:p>
      <w:pPr>
        <w:spacing w:after="120" w:line="276"/>
      </w:pPr>
      <w:r>
        <w:rPr>
          <w:rFonts w:ascii="Arial" w:cs="Arial" w:eastAsia="Arial" w:hAnsi="Arial"/>
          <w:b w:val="false"/>
          <w:bCs w:val="false"/>
          <w:color w:val="333333"/>
          <w:sz w:val="20"/>
          <w:szCs w:val="20"/>
        </w:rPr>
        <w:t xml:space="preserve">After filtering, remaining features are projected via PCA independently within each biological group (FLEN, EM, NUCLEOSOME). This preserves the semantic meaning of each group while removing residual redundancy. Final components from all groups are concatenated.</w:t>
      </w:r>
    </w:p>
    <w:p>
      <w:pPr>
        <w:shd w:fill="2D2D2D" w:val="clear"/>
        <w:spacing w:after="160"/>
      </w:pPr>
      <w:r>
        <w:rPr>
          <w:rFonts w:ascii="Courier New" w:cs="Courier New" w:eastAsia="Courier New" w:hAnsi="Courier New"/>
          <w:color w:val="ABB2BF"/>
          <w:sz w:val="17"/>
          <w:szCs w:val="17"/>
        </w:rPr>
        <w:t xml:space="preserve">from sklearn.decomposition import PCA
groups = json.load(open("data/metadata/feature_groups.json"))["feature_groups"]
final_dfs = []
for group_name, features in groups.items():
    cols = [f for f in features if f in stable_features]
    if len(cols) == 0: continue
    n_comp = min(5, len(cols), X_train_s.shape[0]-1)
    pca = PCA(n_components=n_comp)
    X_pca = pca.fit_transform(X_train_df[cols])
    names = [f"{group_name}_PC{i+1}" for i in range(n_comp)]
    final_dfs.append(pd.DataFrame(X_pca, columns=names))
    print(f"  {group_name}: {len(cols)} features -&gt; {n_comp} PCs "
          f"({pca.explained_variance_ratio_.sum():.1%} var)")
X_final = pd.concat(final_dfs, axis=1)
X_final.to_parquet("data/processed/final_features.parquet")
print(f"\nFinal: {X_final.shape[1]} dimensions ready for modeling")</w:t>
      </w:r>
    </w:p>
    <w:p>
      <w:pPr>
        <w:spacing w:after="160"/>
      </w:pPr>
    </w:p>
    <w:p>
      <w:pPr>
        <w:pStyle w:val="Heading1"/>
      </w:pPr>
      <w:r>
        <w:rPr>
          <w:rFonts w:ascii="Arial" w:cs="Arial" w:eastAsia="Arial" w:hAnsi="Arial"/>
          <w:b/>
          <w:bCs/>
          <w:color w:val="1B3A5C"/>
          <w:sz w:val="28"/>
          <w:szCs w:val="28"/>
        </w:rPr>
        <w:t xml:space="preserve">6.  Stage 3 — Model Training &amp; Validation</w:t>
      </w:r>
    </w:p>
    <w:p>
      <w:pPr>
        <w:spacing w:after="120" w:line="276"/>
      </w:pPr>
      <w:r>
        <w:rPr>
          <w:rFonts w:ascii="Arial" w:cs="Arial" w:eastAsia="Arial" w:hAnsi="Arial"/>
          <w:b w:val="false"/>
          <w:bCs w:val="false"/>
          <w:color w:val="333333"/>
          <w:sz w:val="20"/>
          <w:szCs w:val="20"/>
        </w:rPr>
        <w:t xml:space="preserve">All models are evaluated using Nested Cross-Validation (unbiased estimate) and confirmed with a Permutation Test (statistical significance). This is mandatory for small-sample genomics data.</w:t>
      </w:r>
    </w:p>
    <w:p>
      <w:pPr>
        <w:pStyle w:val="Heading2"/>
      </w:pPr>
      <w:r>
        <w:rPr>
          <w:rFonts w:ascii="Arial" w:cs="Arial" w:eastAsia="Arial" w:hAnsi="Arial"/>
          <w:b/>
          <w:bCs/>
          <w:color w:val="2E6B9E"/>
          <w:sz w:val="24"/>
          <w:szCs w:val="24"/>
        </w:rPr>
        <w:t xml:space="preserve">6.1  Nested Cross-Validation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Loop</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Folds</w:t>
            </w:r>
          </w:p>
        </w:tc>
        <w:tc>
          <w:tcPr>
            <w:tcW w:type="dxa" w:w="5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Outer</w:t>
            </w:r>
          </w:p>
        </w:tc>
        <w:tc>
          <w:tcPr>
            <w:tcW w:type="dxa" w:w="28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10-fold Stratified</w:t>
            </w:r>
          </w:p>
        </w:tc>
        <w:tc>
          <w:tcPr>
            <w:tcW w:type="dxa" w:w="51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Unbiased performance estimation — never seen by tuning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Inner</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5-fold Stratified</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Hyperparameter tuning via GridSearchCV</w:t>
            </w:r>
          </w:p>
        </w:tc>
      </w:tr>
      <w:tr>
        <w:tc>
          <w:tcPr>
            <w:tcW w:type="dxa" w:w="1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Metric</w:t>
            </w:r>
          </w:p>
        </w:tc>
        <w:tc>
          <w:tcPr>
            <w:tcW w:type="dxa" w:w="28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ROC-AUC + Macro F1</w:t>
            </w:r>
          </w:p>
        </w:tc>
        <w:tc>
          <w:tcPr>
            <w:tcW w:type="dxa" w:w="51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Primary: roc_auc | Secondary: f1_macro</w:t>
            </w:r>
          </w:p>
        </w:tc>
      </w:tr>
    </w:tbl>
    <w:p>
      <w:pPr>
        <w:spacing w:after="160"/>
      </w:pPr>
    </w:p>
    <w:p>
      <w:pPr>
        <w:pStyle w:val="Heading2"/>
      </w:pPr>
      <w:r>
        <w:rPr>
          <w:rFonts w:ascii="Arial" w:cs="Arial" w:eastAsia="Arial" w:hAnsi="Arial"/>
          <w:b/>
          <w:bCs/>
          <w:color w:val="2E6B9E"/>
          <w:sz w:val="24"/>
          <w:szCs w:val="24"/>
        </w:rPr>
        <w:t xml:space="preserve">6.2  Models Under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for cfDNA Data</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Constraints (anti-overfit)</w:t>
            </w:r>
          </w:p>
        </w:tc>
      </w:tr>
      <w:tr>
        <w:tc>
          <w:tcPr>
            <w:tcW w:type="dxa" w:w="22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Logistic Regression (L2)</w:t>
            </w:r>
          </w:p>
        </w:tc>
        <w:tc>
          <w:tcPr>
            <w:tcW w:type="dxa" w:w="358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Interpretable linear baseline</w:t>
            </w:r>
          </w:p>
        </w:tc>
        <w:tc>
          <w:tcPr>
            <w:tcW w:type="dxa" w:w="358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 ∈ {0.001, 0.01, 0.1, 1}</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Random Forest</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Handles feature interactions well</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max_depth ≤ 5, min_samples_leaf ≥ 10</w:t>
            </w:r>
          </w:p>
        </w:tc>
      </w:tr>
      <w:tr>
        <w:tc>
          <w:tcPr>
            <w:tcW w:type="dxa" w:w="22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Linear SVM</w:t>
            </w:r>
          </w:p>
        </w:tc>
        <w:tc>
          <w:tcPr>
            <w:tcW w:type="dxa" w:w="358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Effective in high-dim after PCA</w:t>
            </w:r>
          </w:p>
        </w:tc>
        <w:tc>
          <w:tcPr>
            <w:tcW w:type="dxa" w:w="358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 ∈ {0.001, 0.01, 0.1, 1}</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XGBoost</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Best boosted model for tabular</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max_depth ≤ 5, n_estimators ≤ 200, lr = 0.05</w:t>
            </w:r>
          </w:p>
        </w:tc>
      </w:tr>
    </w:tbl>
    <w:p>
      <w:pPr>
        <w:pStyle w:val="Heading2"/>
      </w:pPr>
      <w:r>
        <w:rPr>
          <w:rFonts w:ascii="Arial" w:cs="Arial" w:eastAsia="Arial" w:hAnsi="Arial"/>
          <w:b/>
          <w:bCs/>
          <w:color w:val="2E6B9E"/>
          <w:sz w:val="24"/>
          <w:szCs w:val="24"/>
        </w:rPr>
        <w:t xml:space="preserve">6.3  Nested CV Code</w:t>
      </w:r>
    </w:p>
    <w:p>
      <w:pPr>
        <w:shd w:fill="2D2D2D" w:val="clear"/>
        <w:spacing w:after="160"/>
      </w:pPr>
      <w:r>
        <w:rPr>
          <w:rFonts w:ascii="Courier New" w:cs="Courier New" w:eastAsia="Courier New" w:hAnsi="Courier New"/>
          <w:color w:val="ABB2BF"/>
          <w:sz w:val="17"/>
          <w:szCs w:val="17"/>
        </w:rPr>
        <w:t xml:space="preserve">from sklearn.model_selection import StratifiedKFold, GridSearchCV, cross_val_score
from sklearn.ensemble import RandomForestClassifier
from sklearn.linear_model import LogisticRegression
from sklearn.svm import SVC
X_final = pd.read_parquet("data/processed/final_features.parquet").values
models = {
  "LogReg_L2": (LogisticRegression(max_iter=2000), {"C": [0.001,0.01,0.1,1]}),
  "RF":        (RandomForestClassifier(random_state=42),
                {"max_depth":[3,5], "min_samples_leaf":[5,10],
                 "n_estimators":[50,100], "max_features":["sqrt","log2"]}),
  "LinearSVM": (SVC(kernel="linear", probability=True), {"C":[0.001,0.01,0.1,1]})
}
outer_cv = StratifiedKFold(n_splits=10, shuffle=True, random_state=42)
inner_cv = StratifiedKFold(n_splits=5,  shuffle=True, random_state=42)
results = {}
for name, (model, params) in models.items():
    gs = GridSearchCV(model, params, cv=inner_cv, scoring="roc_auc", n_jobs=-1)
    scores = cross_val_score(gs, X_final, y, cv=outer_cv, scoring="f1_macro")
    results[name] = {"mean": scores.mean(), "std": scores.std()}
    print(f"{name}: F1 = {scores.mean():.3f} ± {scores.std():.3f}")</w:t>
      </w:r>
    </w:p>
    <w:p>
      <w:pPr>
        <w:pStyle w:val="Heading2"/>
      </w:pPr>
      <w:r>
        <w:rPr>
          <w:rFonts w:ascii="Arial" w:cs="Arial" w:eastAsia="Arial" w:hAnsi="Arial"/>
          <w:b/>
          <w:bCs/>
          <w:color w:val="2E6B9E"/>
          <w:sz w:val="24"/>
          <w:szCs w:val="24"/>
        </w:rPr>
        <w:t xml:space="preserve">6.4  Permutation Test (Significance Check)</w:t>
      </w:r>
    </w:p>
    <w:p>
      <w:pPr>
        <w:spacing w:after="120" w:line="276"/>
      </w:pPr>
      <w:r>
        <w:rPr>
          <w:rFonts w:ascii="Arial" w:cs="Arial" w:eastAsia="Arial" w:hAnsi="Arial"/>
          <w:b w:val="false"/>
          <w:bCs w:val="false"/>
          <w:color w:val="333333"/>
          <w:sz w:val="20"/>
          <w:szCs w:val="20"/>
        </w:rPr>
        <w:t xml:space="preserve">With only 300 samples, standard p-values are unreliable. A permutation test shuffles labels 1,000 times and checks whether real performance exceeds the null distribution. Target: p &lt; 0.05.</w:t>
      </w:r>
    </w:p>
    <w:p>
      <w:pPr>
        <w:shd w:fill="2D2D2D" w:val="clear"/>
        <w:spacing w:after="160"/>
      </w:pPr>
      <w:r>
        <w:rPr>
          <w:rFonts w:ascii="Courier New" w:cs="Courier New" w:eastAsia="Courier New" w:hAnsi="Courier New"/>
          <w:color w:val="ABB2BF"/>
          <w:sz w:val="17"/>
          <w:szCs w:val="17"/>
        </w:rPr>
        <w:t xml:space="preserve">from sklearn.utils import shuffle
real_score = cross_val_score(best_model, X_final, y, cv=5, scoring="roc_auc").mean()
perm_scores = []
for i in range(1000):
    y_perm = shuffle(y, random_state=i)
    s = cross_val_score(best_model, X_final, y_perm, cv=5, scoring="roc_auc").mean()
    perm_scores.append(s)
p_value = (sum(1 for s in perm_scores if s &gt;= real_score) + 1) / 1001
print(f"Real AUC: {real_score:.3f} | Perm mean: {np.mean(perm_scores):.3f} | p = {p_value:.4f}")</w:t>
      </w:r>
    </w:p>
    <w:p>
      <w:pPr>
        <w:spacing w:after="160"/>
      </w:pPr>
    </w:p>
    <w:p>
      <w:pPr>
        <w:pStyle w:val="Heading1"/>
      </w:pPr>
      <w:r>
        <w:rPr>
          <w:rFonts w:ascii="Arial" w:cs="Arial" w:eastAsia="Arial" w:hAnsi="Arial"/>
          <w:b/>
          <w:bCs/>
          <w:color w:val="1B3A5C"/>
          <w:sz w:val="28"/>
          <w:szCs w:val="28"/>
        </w:rPr>
        <w:t xml:space="preserve">7.  Stage 4 — Biological Validation &amp; Reporting</w:t>
      </w:r>
    </w:p>
    <w:p>
      <w:pPr>
        <w:pStyle w:val="Heading2"/>
      </w:pPr>
      <w:r>
        <w:rPr>
          <w:rFonts w:ascii="Arial" w:cs="Arial" w:eastAsia="Arial" w:hAnsi="Arial"/>
          <w:b/>
          <w:bCs/>
          <w:color w:val="2E6B9E"/>
          <w:sz w:val="24"/>
          <w:szCs w:val="24"/>
        </w:rPr>
        <w:t xml:space="preserve">7.1  Strategy Comparison</w:t>
      </w:r>
    </w:p>
    <w:p>
      <w:pPr>
        <w:spacing w:after="120" w:line="276"/>
      </w:pPr>
      <w:r>
        <w:rPr>
          <w:rFonts w:ascii="Arial" w:cs="Arial" w:eastAsia="Arial" w:hAnsi="Arial"/>
          <w:b w:val="false"/>
          <w:bCs w:val="false"/>
          <w:color w:val="333333"/>
          <w:sz w:val="20"/>
          <w:szCs w:val="20"/>
        </w:rPr>
        <w:t xml:space="preserve">Two classification strategies are evaluated end-to-end on the held-out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80"/>
        <w:gridCol w:w="2580"/>
      </w:tblGrid>
      <w:t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Approach</w:t>
            </w:r>
          </w:p>
        </w:tc>
        <w:tc>
          <w:tcPr>
            <w:tcW w:type="dxa" w:w="2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Advantages</w:t>
            </w:r>
          </w:p>
        </w:tc>
        <w:tc>
          <w:tcPr>
            <w:tcW w:type="dxa" w:w="2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r>
      <w:tr>
        <w:tc>
          <w:tcPr>
            <w:tcW w:type="dxa" w:w="16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Strategy 1</w:t>
            </w:r>
          </w:p>
        </w:tc>
        <w:tc>
          <w:tcPr>
            <w:tcW w:type="dxa" w:w="26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Two-Stage: Control vs Disease → Cancer Type</w:t>
            </w:r>
          </w:p>
        </w:tc>
        <w:tc>
          <w:tcPr>
            <w:tcW w:type="dxa" w:w="258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Simpler sub-problems; binary stage is high-accuracy</w:t>
            </w:r>
          </w:p>
        </w:tc>
        <w:tc>
          <w:tcPr>
            <w:tcW w:type="dxa" w:w="258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Cascade error propagation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Strategy 2</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Direct 6-Class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Single optimization; no cascade error</w:t>
            </w:r>
          </w:p>
        </w:tc>
        <w:tc>
          <w:tcPr>
            <w:tcW w:type="dxa" w:w="2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Harder discrimination; more classes</w:t>
            </w:r>
          </w:p>
        </w:tc>
      </w:tr>
    </w:tbl>
    <w:p>
      <w:pPr>
        <w:pStyle w:val="Heading2"/>
      </w:pPr>
      <w:r>
        <w:rPr>
          <w:rFonts w:ascii="Arial" w:cs="Arial" w:eastAsia="Arial" w:hAnsi="Arial"/>
          <w:b/>
          <w:bCs/>
          <w:color w:val="2E6B9E"/>
          <w:sz w:val="24"/>
          <w:szCs w:val="24"/>
        </w:rPr>
        <w:t xml:space="preserve">7.2  Feature Group Contribution Analysis</w:t>
      </w:r>
    </w:p>
    <w:p>
      <w:pPr>
        <w:spacing w:after="120" w:line="276"/>
      </w:pPr>
      <w:r>
        <w:rPr>
          <w:rFonts w:ascii="Arial" w:cs="Arial" w:eastAsia="Arial" w:hAnsi="Arial"/>
          <w:b w:val="false"/>
          <w:bCs w:val="false"/>
          <w:color w:val="333333"/>
          <w:sz w:val="20"/>
          <w:szCs w:val="20"/>
        </w:rPr>
        <w:t xml:space="preserve">After model selection, analyze which biological group (FLEN / EM / NUCLEOSOME) contributed most to classification. This is essential for biological interpretation and publication.</w:t>
      </w:r>
    </w:p>
    <w:p>
      <w:pPr>
        <w:shd w:fill="2D2D2D" w:val="clear"/>
        <w:spacing w:after="160"/>
      </w:pPr>
      <w:r>
        <w:rPr>
          <w:rFonts w:ascii="Courier New" w:cs="Courier New" w:eastAsia="Courier New" w:hAnsi="Courier New"/>
          <w:color w:val="ABB2BF"/>
          <w:sz w:val="17"/>
          <w:szCs w:val="17"/>
        </w:rPr>
        <w:t xml:space="preserve"># Count how many final PCs came from each group
for group in ["FLEN", "EM", "NUCLEOSOME"]:
    n = sum(1 for c in X_final.columns if c.startswith(group))
    print(f"  {group}: {n} PCs in final model")
# If using RF: map PC importance back to original groups
# If using LogReg: inspect coefficient magnitudes per-group</w:t>
      </w:r>
    </w:p>
    <w:p>
      <w:pPr>
        <w:pStyle w:val="Heading2"/>
      </w:pPr>
      <w:r>
        <w:rPr>
          <w:rFonts w:ascii="Arial" w:cs="Arial" w:eastAsia="Arial" w:hAnsi="Arial"/>
          <w:b/>
          <w:bCs/>
          <w:color w:val="2E6B9E"/>
          <w:sz w:val="24"/>
          <w:szCs w:val="24"/>
        </w:rPr>
        <w:t xml:space="preserve">7.3  Evaluation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Conservative</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Realistic</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Optimistic</w:t>
            </w:r>
          </w:p>
        </w:tc>
      </w:tr>
      <w:tr>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Overall Accuracy</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65-70%</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75-80%</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85-90%</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Macro F1-Score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0.60-0.65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0.70-0.75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0.80-0.85</w:t>
            </w:r>
          </w:p>
        </w:tc>
      </w:tr>
      <w:tr>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Control F1</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0.75-0.80</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0.85-0.90</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0.90-0.95</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Cancer Avg F1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0.55-0.60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0.65-0.70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0.75-0.80</w:t>
            </w:r>
          </w:p>
        </w:tc>
      </w:tr>
      <w:tr>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Liver F1 (hardest)</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0.40-0.50</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0.55-0.65</w:t>
            </w:r>
          </w:p>
        </w:tc>
        <w:tc>
          <w:tcPr>
            <w:tcW w:type="dxa" w:w="234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0.70-0.75</w:t>
            </w:r>
          </w:p>
        </w:tc>
      </w:tr>
    </w:tbl>
    <w:p>
      <w:pPr>
        <w:spacing w:after="160"/>
      </w:pPr>
    </w:p>
    <w:p>
      <w:pPr>
        <w:pStyle w:val="Heading1"/>
      </w:pPr>
      <w:r>
        <w:rPr>
          <w:rFonts w:ascii="Arial" w:cs="Arial" w:eastAsia="Arial" w:hAnsi="Arial"/>
          <w:b/>
          <w:bCs/>
          <w:color w:val="1B3A5C"/>
          <w:sz w:val="28"/>
          <w:szCs w:val="28"/>
        </w:rPr>
        <w:t xml:space="preserve">8.  Updated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1500"/>
        <w:gridCol w:w="3400"/>
      </w:tblGrid>
      <w:tr>
        <w:tc>
          <w:tcPr>
            <w:tcW w:type="dxa" w:w="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3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Time</w:t>
            </w:r>
          </w:p>
        </w:tc>
        <w:tc>
          <w:tcPr>
            <w:tcW w:type="dxa" w:w="3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w:t>
            </w:r>
          </w:p>
        </w:tc>
      </w:tr>
      <w:tr>
        <w:tc>
          <w:tcPr>
            <w:tcW w:type="dxa" w:w="9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0</w:t>
            </w:r>
          </w:p>
        </w:tc>
        <w:tc>
          <w:tcPr>
            <w:tcW w:type="dxa" w:w="35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Parquet + Metadata creation</w:t>
            </w:r>
          </w:p>
        </w:tc>
        <w:tc>
          <w:tcPr>
            <w:tcW w:type="dxa" w:w="15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30 min</w:t>
            </w:r>
          </w:p>
        </w:tc>
        <w:tc>
          <w:tcPr>
            <w:tcW w:type="dxa" w:w="3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cleaned_data.parquet + metadata/</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1</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QC: zero-var, correlation, scaling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1 hr</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scaled_data.parquet + scaler.pkl</w:t>
            </w:r>
          </w:p>
        </w:tc>
      </w:tr>
      <w:tr>
        <w:tc>
          <w:tcPr>
            <w:tcW w:type="dxa" w:w="9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2</w:t>
            </w:r>
          </w:p>
        </w:tc>
        <w:tc>
          <w:tcPr>
            <w:tcW w:type="dxa" w:w="35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Sparse PLS → Stability → Group PCA</w:t>
            </w:r>
          </w:p>
        </w:tc>
        <w:tc>
          <w:tcPr>
            <w:tcW w:type="dxa" w:w="15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2-3 hrs</w:t>
            </w:r>
          </w:p>
        </w:tc>
        <w:tc>
          <w:tcPr>
            <w:tcW w:type="dxa" w:w="3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final_features.parquet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3</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Nested CV + Permutation test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3-4 hrs</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cv_results + trained models</w:t>
            </w:r>
          </w:p>
        </w:tc>
      </w:tr>
      <w:tr>
        <w:tc>
          <w:tcPr>
            <w:tcW w:type="dxa" w:w="9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4</w:t>
            </w:r>
          </w:p>
        </w:tc>
        <w:tc>
          <w:tcPr>
            <w:tcW w:type="dxa" w:w="35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Biological validation + reporting</w:t>
            </w:r>
          </w:p>
        </w:tc>
        <w:tc>
          <w:tcPr>
            <w:tcW w:type="dxa" w:w="15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2-3 hrs</w:t>
            </w:r>
          </w:p>
        </w:tc>
        <w:tc>
          <w:tcPr>
            <w:tcW w:type="dxa" w:w="34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Final report + figures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Total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9-12 hrs</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Production-ready pipeline</w:t>
            </w:r>
          </w:p>
        </w:tc>
      </w:tr>
    </w:tbl>
    <w:p>
      <w:pPr>
        <w:spacing w:after="160"/>
      </w:pPr>
    </w:p>
    <w:p>
      <w:pPr>
        <w:pStyle w:val="Heading1"/>
      </w:pPr>
      <w:r>
        <w:rPr>
          <w:rFonts w:ascii="Arial" w:cs="Arial" w:eastAsia="Arial" w:hAnsi="Arial"/>
          <w:b/>
          <w:bCs/>
          <w:color w:val="1B3A5C"/>
          <w:sz w:val="28"/>
          <w:szCs w:val="28"/>
        </w:rPr>
        <w:t xml:space="preserve">9.  Deliverables Checklist</w:t>
      </w:r>
    </w:p>
    <w:p>
      <w:pPr>
        <w:spacing w:before="200" w:after="80"/>
      </w:pPr>
      <w:r>
        <w:rPr>
          <w:rFonts w:ascii="Arial" w:cs="Arial" w:eastAsia="Arial" w:hAnsi="Arial"/>
          <w:b/>
          <w:bCs/>
          <w:color w:val="3A8AC4"/>
          <w:sz w:val="22"/>
          <w:szCs w:val="22"/>
        </w:rPr>
        <w:t xml:space="preserve">Data &amp; Outputs</w:t>
      </w:r>
    </w:p>
    <w:p>
      <w:pPr>
        <w:pStyle w:val="ListParagraph"/>
        <w:numPr>
          <w:ilvl w:val="0"/>
          <w:numId w:val="2"/>
        </w:numPr>
        <w:spacing w:after="80"/>
      </w:pPr>
      <w:r>
        <w:rPr>
          <w:rFonts w:ascii="Arial" w:cs="Arial" w:eastAsia="Arial" w:hAnsi="Arial"/>
          <w:color w:val="333333"/>
          <w:sz w:val="20"/>
          <w:szCs w:val="20"/>
        </w:rPr>
        <w:t xml:space="preserve">cleaned_data.parquet — combined, zero-variance removed</w:t>
      </w:r>
    </w:p>
    <w:p>
      <w:pPr>
        <w:pStyle w:val="ListParagraph"/>
        <w:numPr>
          <w:ilvl w:val="0"/>
          <w:numId w:val="2"/>
        </w:numPr>
        <w:spacing w:after="80"/>
      </w:pPr>
      <w:r>
        <w:rPr>
          <w:rFonts w:ascii="Arial" w:cs="Arial" w:eastAsia="Arial" w:hAnsi="Arial"/>
          <w:color w:val="333333"/>
          <w:sz w:val="20"/>
          <w:szCs w:val="20"/>
        </w:rPr>
        <w:t xml:space="preserve">scaled_data.parquet — StandardScaler applied</w:t>
      </w:r>
    </w:p>
    <w:p>
      <w:pPr>
        <w:pStyle w:val="ListParagraph"/>
        <w:numPr>
          <w:ilvl w:val="0"/>
          <w:numId w:val="2"/>
        </w:numPr>
        <w:spacing w:after="80"/>
      </w:pPr>
      <w:r>
        <w:rPr>
          <w:rFonts w:ascii="Arial" w:cs="Arial" w:eastAsia="Arial" w:hAnsi="Arial"/>
          <w:color w:val="333333"/>
          <w:sz w:val="20"/>
          <w:szCs w:val="20"/>
        </w:rPr>
        <w:t xml:space="preserve">final_features.parquet — post Sparse PLS + Stability + Group PCA</w:t>
      </w:r>
    </w:p>
    <w:p>
      <w:pPr>
        <w:pStyle w:val="ListParagraph"/>
        <w:numPr>
          <w:ilvl w:val="0"/>
          <w:numId w:val="2"/>
        </w:numPr>
        <w:spacing w:after="80"/>
      </w:pPr>
      <w:r>
        <w:rPr>
          <w:rFonts w:ascii="Arial" w:cs="Arial" w:eastAsia="Arial" w:hAnsi="Arial"/>
          <w:color w:val="333333"/>
          <w:sz w:val="20"/>
          <w:szCs w:val="20"/>
        </w:rPr>
        <w:t xml:space="preserve">labels.parquet — target labels</w:t>
      </w:r>
    </w:p>
    <w:p>
      <w:pPr>
        <w:pStyle w:val="ListParagraph"/>
        <w:numPr>
          <w:ilvl w:val="0"/>
          <w:numId w:val="2"/>
        </w:numPr>
        <w:spacing w:after="80"/>
      </w:pPr>
      <w:r>
        <w:rPr>
          <w:rFonts w:ascii="Arial" w:cs="Arial" w:eastAsia="Arial" w:hAnsi="Arial"/>
          <w:color w:val="333333"/>
          <w:sz w:val="20"/>
          <w:szCs w:val="20"/>
        </w:rPr>
        <w:t xml:space="preserve">metadata/ — scaler.pkl, feature_groups.json, config, PCA models</w:t>
      </w:r>
    </w:p>
    <w:p>
      <w:pPr>
        <w:spacing w:before="200" w:after="80"/>
      </w:pPr>
      <w:r>
        <w:rPr>
          <w:rFonts w:ascii="Arial" w:cs="Arial" w:eastAsia="Arial" w:hAnsi="Arial"/>
          <w:b/>
          <w:bCs/>
          <w:color w:val="3A8AC4"/>
          <w:sz w:val="22"/>
          <w:szCs w:val="22"/>
        </w:rPr>
        <w:t xml:space="preserve">Code</w:t>
      </w:r>
    </w:p>
    <w:p>
      <w:pPr>
        <w:pStyle w:val="ListParagraph"/>
        <w:numPr>
          <w:ilvl w:val="0"/>
          <w:numId w:val="2"/>
        </w:numPr>
        <w:spacing w:after="80"/>
      </w:pPr>
      <w:r>
        <w:rPr>
          <w:rFonts w:ascii="Arial" w:cs="Arial" w:eastAsia="Arial" w:hAnsi="Arial"/>
          <w:color w:val="333333"/>
          <w:sz w:val="20"/>
          <w:szCs w:val="20"/>
        </w:rPr>
        <w:t xml:space="preserve">stage0_prepare.py — raw CSV to Parquet + metadata</w:t>
      </w:r>
    </w:p>
    <w:p>
      <w:pPr>
        <w:pStyle w:val="ListParagraph"/>
        <w:numPr>
          <w:ilvl w:val="0"/>
          <w:numId w:val="2"/>
        </w:numPr>
        <w:spacing w:after="80"/>
      </w:pPr>
      <w:r>
        <w:rPr>
          <w:rFonts w:ascii="Arial" w:cs="Arial" w:eastAsia="Arial" w:hAnsi="Arial"/>
          <w:color w:val="333333"/>
          <w:sz w:val="20"/>
          <w:szCs w:val="20"/>
        </w:rPr>
        <w:t xml:space="preserve">stage1_qc.py — QC pipeline</w:t>
      </w:r>
    </w:p>
    <w:p>
      <w:pPr>
        <w:pStyle w:val="ListParagraph"/>
        <w:numPr>
          <w:ilvl w:val="0"/>
          <w:numId w:val="2"/>
        </w:numPr>
        <w:spacing w:after="80"/>
      </w:pPr>
      <w:r>
        <w:rPr>
          <w:rFonts w:ascii="Arial" w:cs="Arial" w:eastAsia="Arial" w:hAnsi="Arial"/>
          <w:color w:val="333333"/>
          <w:sz w:val="20"/>
          <w:szCs w:val="20"/>
        </w:rPr>
        <w:t xml:space="preserve">stage2_feature_selection.py — scientific feature selection</w:t>
      </w:r>
    </w:p>
    <w:p>
      <w:pPr>
        <w:pStyle w:val="ListParagraph"/>
        <w:numPr>
          <w:ilvl w:val="0"/>
          <w:numId w:val="2"/>
        </w:numPr>
        <w:spacing w:after="80"/>
      </w:pPr>
      <w:r>
        <w:rPr>
          <w:rFonts w:ascii="Arial" w:cs="Arial" w:eastAsia="Arial" w:hAnsi="Arial"/>
          <w:color w:val="333333"/>
          <w:sz w:val="20"/>
          <w:szCs w:val="20"/>
        </w:rPr>
        <w:t xml:space="preserve">stage3_model.py — nested CV + permutation test</w:t>
      </w:r>
    </w:p>
    <w:p>
      <w:pPr>
        <w:spacing w:before="200" w:after="80"/>
      </w:pPr>
      <w:r>
        <w:rPr>
          <w:rFonts w:ascii="Arial" w:cs="Arial" w:eastAsia="Arial" w:hAnsi="Arial"/>
          <w:b/>
          <w:bCs/>
          <w:color w:val="3A8AC4"/>
          <w:sz w:val="22"/>
          <w:szCs w:val="22"/>
        </w:rPr>
        <w:t xml:space="preserve">Documentation</w:t>
      </w:r>
    </w:p>
    <w:p>
      <w:pPr>
        <w:pStyle w:val="ListParagraph"/>
        <w:numPr>
          <w:ilvl w:val="0"/>
          <w:numId w:val="2"/>
        </w:numPr>
        <w:spacing w:after="80"/>
      </w:pPr>
      <w:r>
        <w:rPr>
          <w:rFonts w:ascii="Arial" w:cs="Arial" w:eastAsia="Arial" w:hAnsi="Arial"/>
          <w:color w:val="333333"/>
          <w:sz w:val="20"/>
          <w:szCs w:val="20"/>
        </w:rPr>
        <w:t xml:space="preserve">Model comparison table (all 4 models x nested CV)</w:t>
      </w:r>
    </w:p>
    <w:p>
      <w:pPr>
        <w:pStyle w:val="ListParagraph"/>
        <w:numPr>
          <w:ilvl w:val="0"/>
          <w:numId w:val="2"/>
        </w:numPr>
        <w:spacing w:after="80"/>
      </w:pPr>
      <w:r>
        <w:rPr>
          <w:rFonts w:ascii="Arial" w:cs="Arial" w:eastAsia="Arial" w:hAnsi="Arial"/>
          <w:color w:val="333333"/>
          <w:sz w:val="20"/>
          <w:szCs w:val="20"/>
        </w:rPr>
        <w:t xml:space="preserve">Per-class confusion matrices (Strategy 1 vs 2)</w:t>
      </w:r>
    </w:p>
    <w:p>
      <w:pPr>
        <w:pStyle w:val="ListParagraph"/>
        <w:numPr>
          <w:ilvl w:val="0"/>
          <w:numId w:val="2"/>
        </w:numPr>
        <w:spacing w:after="80"/>
      </w:pPr>
      <w:r>
        <w:rPr>
          <w:rFonts w:ascii="Arial" w:cs="Arial" w:eastAsia="Arial" w:hAnsi="Arial"/>
          <w:color w:val="333333"/>
          <w:sz w:val="20"/>
          <w:szCs w:val="20"/>
        </w:rPr>
        <w:t xml:space="preserve">Feature group contribution analysis</w:t>
      </w:r>
    </w:p>
    <w:p>
      <w:pPr>
        <w:pStyle w:val="ListParagraph"/>
        <w:numPr>
          <w:ilvl w:val="0"/>
          <w:numId w:val="2"/>
        </w:numPr>
        <w:spacing w:after="80"/>
      </w:pPr>
      <w:r>
        <w:rPr>
          <w:rFonts w:ascii="Arial" w:cs="Arial" w:eastAsia="Arial" w:hAnsi="Arial"/>
          <w:color w:val="333333"/>
          <w:sz w:val="20"/>
          <w:szCs w:val="20"/>
        </w:rPr>
        <w:t xml:space="preserve">Permutation test p-values</w:t>
      </w:r>
    </w:p>
    <w:p>
      <w:pPr>
        <w:pStyle w:val="ListParagraph"/>
        <w:numPr>
          <w:ilvl w:val="0"/>
          <w:numId w:val="2"/>
        </w:numPr>
        <w:spacing w:after="80"/>
      </w:pPr>
      <w:r>
        <w:rPr>
          <w:rFonts w:ascii="Arial" w:cs="Arial" w:eastAsia="Arial" w:hAnsi="Arial"/>
          <w:color w:val="333333"/>
          <w:sz w:val="20"/>
          <w:szCs w:val="20"/>
        </w:rPr>
        <w:t xml:space="preserve">Biological interpretation of selected features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00"/>
              <w:left w:type="dxa" w:w="200"/>
              <w:bottom w:type="dxa" w:w="100"/>
              <w:right w:type="dxa" w:w="200"/>
            </w:tcMar>
          </w:tcPr>
          <w:p>
            <w:r>
              <w:rPr>
                <w:rFonts w:ascii="Arial" w:cs="Arial" w:eastAsia="Arial" w:hAnsi="Arial"/>
                <w:b/>
                <w:bCs/>
                <w:color w:val="1B3A5C"/>
                <w:sz w:val="20"/>
                <w:szCs w:val="20"/>
              </w:rPr>
              <w:t xml:space="preserve">📌  Critical Rules — Must Follow at Every Stage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4700"/>
      </w:tblGrid>
      <w:tr>
        <w:tc>
          <w:tcPr>
            <w:tcW w:type="dxa" w:w="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4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r>
      <w:tr>
        <w:tc>
          <w:tcPr>
            <w:tcW w:type="dxa" w:w="6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1</w:t>
            </w:r>
          </w:p>
        </w:tc>
        <w:tc>
          <w:tcPr>
            <w:tcW w:type="dxa" w:w="40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Never fit scaler/selector on test data</w:t>
            </w:r>
          </w:p>
        </w:tc>
        <w:tc>
          <w:tcPr>
            <w:tcW w:type="dxa" w:w="47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Prevents data leakage → inflated scores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2</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Always use StratifiedKFold</w:t>
            </w:r>
          </w:p>
        </w:tc>
        <w:tc>
          <w:tcPr>
            <w:tcW w:type="dxa" w:w="4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Preserves class ratio per fold, critical for Liver (n=30)</w:t>
            </w:r>
          </w:p>
        </w:tc>
      </w:tr>
      <w:tr>
        <w:tc>
          <w:tcPr>
            <w:tcW w:type="dxa" w:w="6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3</w:t>
            </w:r>
          </w:p>
        </w:tc>
        <w:tc>
          <w:tcPr>
            <w:tcW w:type="dxa" w:w="40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Target: final features &lt; n_samples / 2</w:t>
            </w:r>
          </w:p>
        </w:tc>
        <w:tc>
          <w:tcPr>
            <w:tcW w:type="dxa" w:w="47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Scientific guideline for p &gt;&gt; n settings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4</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Run permutation test on best model</w:t>
            </w:r>
          </w:p>
        </w:tc>
        <w:tc>
          <w:tcPr>
            <w:tcW w:type="dxa" w:w="4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Validates that signal is real, not noise</w:t>
            </w:r>
          </w:p>
        </w:tc>
      </w:tr>
      <w:tr>
        <w:tc>
          <w:tcPr>
            <w:tcW w:type="dxa" w:w="6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5</w:t>
            </w:r>
          </w:p>
        </w:tc>
        <w:tc>
          <w:tcPr>
            <w:tcW w:type="dxa" w:w="406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Save all fitted objects to metadata/</w:t>
            </w:r>
          </w:p>
        </w:tc>
        <w:tc>
          <w:tcPr>
            <w:tcW w:type="dxa" w:w="4700"/>
            <w:tcBorders>
              <w:top w:val="single" w:color="AAAAAA" w:sz="1"/>
              <w:left w:val="single" w:color="AAAAAA" w:sz="1"/>
              <w:bottom w:val="single" w:color="AAAAAA" w:sz="1"/>
              <w:right w:val="single" w:color="AAAAAA" w:sz="1"/>
            </w:tcBorders>
            <w:shd w:fill="F4F8FB"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Reproducibility — new data can be transformed identically</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6</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Compare train vs CV score gap</w:t>
            </w:r>
          </w:p>
        </w:tc>
        <w:tc>
          <w:tcPr>
            <w:tcW w:type="dxa" w:w="4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B3A5C"/>
                <w:sz w:val="20"/>
                <w:szCs w:val="20"/>
              </w:rPr>
              <w:t xml:space="preserve">Gap &gt; 10% = overfitting → increase regularization</w:t>
            </w:r>
          </w:p>
        </w:tc>
      </w:tr>
    </w:tbl>
    <w:p>
      <w:pPr>
        <w:spacing w:after="160"/>
      </w:pPr>
    </w:p>
    <w:p>
      <w:pPr>
        <w:spacing w:before="200"/>
        <w:jc w:val="center"/>
      </w:pPr>
      <w:r>
        <w:rPr>
          <w:rFonts w:ascii="Arial" w:cs="Arial" w:eastAsia="Arial" w:hAnsi="Arial"/>
          <w:color w:val="888888"/>
          <w:sz w:val="18"/>
          <w:szCs w:val="18"/>
        </w:rPr>
        <w:t xml:space="preserve">— End of Project Plan v3.0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Cancer Classification — cfDNA Fragmentomics  |  Project Plan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6B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2026-02-01T07:38:52.897Z</dcterms:created>
  <dcterms:modified xsi:type="dcterms:W3CDTF">2026-02-01T07:38:52.898Z</dcterms:modified>
</cp:coreProperties>
</file>

<file path=docProps/custom.xml><?xml version="1.0" encoding="utf-8"?>
<Properties xmlns="http://schemas.openxmlformats.org/officeDocument/2006/custom-properties" xmlns:vt="http://schemas.openxmlformats.org/officeDocument/2006/docPropsVTypes"/>
</file>