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B409C" w14:textId="051EE498" w:rsidR="00E11CE1" w:rsidRDefault="00E11CE1" w:rsidP="00E11CE1">
      <w:pPr>
        <w:pStyle w:val="berschrift1"/>
        <w:rPr>
          <w:lang w:val="en-US"/>
        </w:rPr>
      </w:pPr>
      <w:r>
        <w:rPr>
          <w:lang w:val="en-US"/>
        </w:rPr>
        <w:t>R</w:t>
      </w:r>
      <w:r>
        <w:rPr>
          <w:lang w:val="en-US"/>
        </w:rPr>
        <w:t>esearch question and methodology</w:t>
      </w:r>
    </w:p>
    <w:p w14:paraId="38BA8BD2" w14:textId="77777777" w:rsidR="00E11CE1" w:rsidRDefault="00E11CE1" w:rsidP="00E11CE1">
      <w:pPr>
        <w:rPr>
          <w:lang w:val="en-US"/>
        </w:rPr>
      </w:pPr>
      <w:r>
        <w:rPr>
          <w:lang w:val="en-US"/>
        </w:rPr>
        <w:t xml:space="preserve">Cheetah is a framework for beamline simulations written in Python </w:t>
      </w:r>
      <w:commentRangeStart w:id="0"/>
      <w:r>
        <w:rPr>
          <w:lang w:val="en-US"/>
        </w:rPr>
        <w:t>by Kaiser et al. [CITE]</w:t>
      </w:r>
      <w:commentRangeEnd w:id="0"/>
      <w:r>
        <w:rPr>
          <w:rStyle w:val="Kommentarzeichen"/>
        </w:rPr>
        <w:commentReference w:id="0"/>
      </w:r>
      <w:r>
        <w:rPr>
          <w:lang w:val="en-US"/>
        </w:rPr>
        <w:t>. It is built modularly to enable simulations for arbitrary beamline configurations. Although it is supposed to</w:t>
      </w:r>
      <w:r w:rsidRPr="00F459CA">
        <w:rPr>
          <w:lang w:val="en-US"/>
        </w:rPr>
        <w:t xml:space="preserve"> </w:t>
      </w:r>
      <w:r>
        <w:rPr>
          <w:lang w:val="en-US"/>
        </w:rPr>
        <w:t xml:space="preserve">be fast, reliable and lightweight, the computation of space charge effects </w:t>
      </w:r>
      <w:proofErr w:type="gramStart"/>
      <w:r>
        <w:rPr>
          <w:lang w:val="en-US"/>
        </w:rPr>
        <w:t>remain</w:t>
      </w:r>
      <w:proofErr w:type="gramEnd"/>
      <w:r>
        <w:rPr>
          <w:lang w:val="en-US"/>
        </w:rPr>
        <w:t xml:space="preserve"> computationally heavy. As a collective effect they rely on particle wise computation. Profiling computation time and memory usage when computing a space charge kick in cheetah as in [PLOT and TABLE] show that, as of now, the most resource-binding spot lies within the function _</w:t>
      </w:r>
      <w:proofErr w:type="spellStart"/>
      <w:r>
        <w:rPr>
          <w:lang w:val="en-US"/>
        </w:rPr>
        <w:t>solve_poisson_</w:t>
      </w:r>
      <w:proofErr w:type="gramStart"/>
      <w:r>
        <w:rPr>
          <w:lang w:val="en-US"/>
        </w:rPr>
        <w:t>equation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and more specifically, in the function _</w:t>
      </w:r>
      <w:proofErr w:type="spellStart"/>
      <w:r>
        <w:rPr>
          <w:lang w:val="en-US"/>
        </w:rPr>
        <w:t>intgrated_green_function</w:t>
      </w:r>
      <w:proofErr w:type="spellEnd"/>
      <w:r>
        <w:rPr>
          <w:lang w:val="en-US"/>
        </w:rPr>
        <w:t>() which it calls.</w:t>
      </w:r>
    </w:p>
    <w:p w14:paraId="6792C763" w14:textId="77777777" w:rsidR="00E11CE1" w:rsidRDefault="00E11CE1" w:rsidP="00E11CE1">
      <w:pPr>
        <w:rPr>
          <w:lang w:val="en-US"/>
        </w:rPr>
      </w:pPr>
      <w:r>
        <w:rPr>
          <w:lang w:val="en-US"/>
        </w:rPr>
        <w:t xml:space="preserve">What does </w:t>
      </w:r>
      <w:proofErr w:type="spellStart"/>
      <w:r>
        <w:rPr>
          <w:lang w:val="en-US"/>
        </w:rPr>
        <w:t>solve_poisson_equation</w:t>
      </w:r>
      <w:proofErr w:type="spellEnd"/>
      <w:r>
        <w:rPr>
          <w:lang w:val="en-US"/>
        </w:rPr>
        <w:t xml:space="preserve"> do?</w:t>
      </w:r>
    </w:p>
    <w:p w14:paraId="04F8017A" w14:textId="77777777" w:rsidR="00E11CE1" w:rsidRDefault="00E11CE1" w:rsidP="00E11CE1">
      <w:pPr>
        <w:rPr>
          <w:lang w:val="en-US"/>
        </w:rPr>
      </w:pPr>
      <w:commentRangeStart w:id="1"/>
      <w:r>
        <w:rPr>
          <w:lang w:val="en-US"/>
        </w:rPr>
        <w:tab/>
        <w:t>Describe track of space charge kick computation within it</w:t>
      </w:r>
    </w:p>
    <w:p w14:paraId="395D5700" w14:textId="77777777" w:rsidR="00E11CE1" w:rsidRDefault="00E11CE1" w:rsidP="00E11CE1">
      <w:pPr>
        <w:rPr>
          <w:lang w:val="en-US"/>
        </w:rPr>
      </w:pPr>
      <w:r>
        <w:rPr>
          <w:lang w:val="en-US"/>
        </w:rPr>
        <w:tab/>
        <w:t>With all equations contained in it</w:t>
      </w:r>
    </w:p>
    <w:p w14:paraId="4CDF5EE2" w14:textId="77777777" w:rsidR="00E11CE1" w:rsidRDefault="00E11CE1" w:rsidP="00E11CE1">
      <w:pPr>
        <w:rPr>
          <w:lang w:val="en-US"/>
        </w:rPr>
      </w:pPr>
      <w:r>
        <w:rPr>
          <w:lang w:val="en-US"/>
        </w:rPr>
        <w:tab/>
        <w:t xml:space="preserve">Including </w:t>
      </w:r>
      <w:proofErr w:type="gramStart"/>
      <w:r>
        <w:rPr>
          <w:lang w:val="en-US"/>
        </w:rPr>
        <w:t>track(</w:t>
      </w:r>
      <w:proofErr w:type="gramEnd"/>
      <w:r>
        <w:rPr>
          <w:lang w:val="en-US"/>
        </w:rPr>
        <w:t>) function to transform incoming and outcoming beam vectors</w:t>
      </w:r>
      <w:commentRangeEnd w:id="1"/>
      <w:r>
        <w:rPr>
          <w:rStyle w:val="Kommentarzeichen"/>
        </w:rPr>
        <w:commentReference w:id="1"/>
      </w:r>
    </w:p>
    <w:p w14:paraId="3047F3AC" w14:textId="77777777" w:rsidR="00E11CE1" w:rsidRDefault="00E11CE1" w:rsidP="00E11CE1">
      <w:pPr>
        <w:rPr>
          <w:lang w:val="en-US"/>
        </w:rPr>
      </w:pPr>
      <w:r>
        <w:rPr>
          <w:lang w:val="en-US"/>
        </w:rPr>
        <w:t xml:space="preserve">Especially What does </w:t>
      </w:r>
      <w:proofErr w:type="spellStart"/>
      <w:proofErr w:type="gramStart"/>
      <w:r>
        <w:rPr>
          <w:lang w:val="en-US"/>
        </w:rPr>
        <w:t>integrated</w:t>
      </w:r>
      <w:proofErr w:type="gramEnd"/>
      <w:r>
        <w:rPr>
          <w:lang w:val="en-US"/>
        </w:rPr>
        <w:t>_green_function</w:t>
      </w:r>
      <w:proofErr w:type="spellEnd"/>
      <w:r>
        <w:rPr>
          <w:lang w:val="en-US"/>
        </w:rPr>
        <w:t xml:space="preserve"> do?</w:t>
      </w:r>
    </w:p>
    <w:p w14:paraId="535BD2B8" w14:textId="77777777" w:rsidR="00E11CE1" w:rsidRDefault="00E11CE1" w:rsidP="00E11CE1">
      <w:pPr>
        <w:ind w:firstLine="708"/>
        <w:rPr>
          <w:lang w:val="en-US"/>
        </w:rPr>
      </w:pPr>
      <w:r>
        <w:rPr>
          <w:lang w:val="en-US"/>
        </w:rPr>
        <w:t xml:space="preserve">Especially Name, that </w:t>
      </w:r>
      <w:proofErr w:type="spellStart"/>
      <w:proofErr w:type="gramStart"/>
      <w:r>
        <w:rPr>
          <w:lang w:val="en-US"/>
        </w:rPr>
        <w:t>igf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consists of Fourier Transforms by showing it’s  equation</w:t>
      </w:r>
    </w:p>
    <w:p w14:paraId="04AFB065" w14:textId="77777777" w:rsidR="00E11CE1" w:rsidRDefault="00E11CE1" w:rsidP="00E11CE1">
      <w:pPr>
        <w:rPr>
          <w:lang w:val="en-US"/>
        </w:rPr>
      </w:pPr>
      <w:r>
        <w:rPr>
          <w:lang w:val="en-US"/>
        </w:rPr>
        <w:t>That’s why FNO fits well as a surrogate in its place</w:t>
      </w:r>
    </w:p>
    <w:p w14:paraId="630EB41C" w14:textId="77777777" w:rsidR="00E11CE1" w:rsidRDefault="00E11CE1" w:rsidP="00E11CE1">
      <w:pPr>
        <w:rPr>
          <w:lang w:val="en-US"/>
        </w:rPr>
      </w:pPr>
      <w:r>
        <w:rPr>
          <w:lang w:val="en-US"/>
        </w:rPr>
        <w:t>How is the FNO built?</w:t>
      </w:r>
    </w:p>
    <w:p w14:paraId="46207076" w14:textId="77777777" w:rsidR="00E11CE1" w:rsidRDefault="00E11CE1" w:rsidP="00E11CE1">
      <w:pPr>
        <w:rPr>
          <w:lang w:val="en-US"/>
        </w:rPr>
      </w:pPr>
      <w:r>
        <w:rPr>
          <w:lang w:val="en-US"/>
        </w:rPr>
        <w:tab/>
        <w:t xml:space="preserve">Input: </w:t>
      </w:r>
      <w:proofErr w:type="spellStart"/>
      <w:r>
        <w:rPr>
          <w:lang w:val="en-US"/>
        </w:rPr>
        <w:t>charge_deposition</w:t>
      </w:r>
      <w:proofErr w:type="spellEnd"/>
      <w:r>
        <w:rPr>
          <w:lang w:val="en-US"/>
        </w:rPr>
        <w:t xml:space="preserve"> (B, 64, 64, 64) coming from function _</w:t>
      </w:r>
      <w:proofErr w:type="spellStart"/>
      <w:r>
        <w:rPr>
          <w:lang w:val="en-US"/>
        </w:rPr>
        <w:t>array_</w:t>
      </w:r>
      <w:proofErr w:type="gramStart"/>
      <w:r>
        <w:rPr>
          <w:lang w:val="en-US"/>
        </w:rPr>
        <w:t>rho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58733FC" w14:textId="77777777" w:rsidR="00E11CE1" w:rsidRDefault="00E11CE1" w:rsidP="00E11CE1">
      <w:pPr>
        <w:rPr>
          <w:lang w:val="en-US"/>
        </w:rPr>
      </w:pPr>
      <w:commentRangeStart w:id="2"/>
      <w:r>
        <w:rPr>
          <w:lang w:val="en-US"/>
        </w:rPr>
        <w:tab/>
        <w:t>Of each particle on grid</w:t>
      </w:r>
      <w:commentRangeEnd w:id="2"/>
      <w:r>
        <w:rPr>
          <w:rStyle w:val="Kommentarzeichen"/>
        </w:rPr>
        <w:commentReference w:id="2"/>
      </w:r>
    </w:p>
    <w:p w14:paraId="0EE23194" w14:textId="77777777" w:rsidR="00E11CE1" w:rsidRDefault="00E11CE1" w:rsidP="00E11CE1">
      <w:pPr>
        <w:rPr>
          <w:lang w:val="en-US"/>
        </w:rPr>
      </w:pPr>
      <w:commentRangeStart w:id="3"/>
      <w:r>
        <w:rPr>
          <w:lang w:val="en-US"/>
        </w:rPr>
        <w:tab/>
        <w:t>8 (hidden) Fourier layers for each _</w:t>
      </w:r>
      <w:proofErr w:type="spellStart"/>
      <w:r>
        <w:rPr>
          <w:lang w:val="en-US"/>
        </w:rPr>
        <w:t>integrated_potential_</w:t>
      </w:r>
      <w:proofErr w:type="gramStart"/>
      <w:r>
        <w:rPr>
          <w:lang w:val="en-US"/>
        </w:rPr>
        <w:t>function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commentRangeEnd w:id="3"/>
      <w:r>
        <w:rPr>
          <w:rStyle w:val="Kommentarzeichen"/>
        </w:rPr>
        <w:commentReference w:id="3"/>
      </w:r>
    </w:p>
    <w:p w14:paraId="1694A4E1" w14:textId="77777777" w:rsidR="00E11CE1" w:rsidRDefault="00E11CE1" w:rsidP="00E11CE1">
      <w:pPr>
        <w:rPr>
          <w:lang w:val="en-US"/>
        </w:rPr>
      </w:pPr>
      <w:r>
        <w:rPr>
          <w:lang w:val="en-US"/>
        </w:rPr>
        <w:tab/>
        <w:t>Output: Potential of each particle on grid (B, 32, 32, 32)</w:t>
      </w:r>
    </w:p>
    <w:p w14:paraId="5F86025C" w14:textId="77777777" w:rsidR="00E11CE1" w:rsidRDefault="00E11CE1" w:rsidP="00E11CE1">
      <w:pPr>
        <w:rPr>
          <w:lang w:val="en-US"/>
        </w:rPr>
      </w:pPr>
      <w:r>
        <w:rPr>
          <w:lang w:val="en-US"/>
        </w:rPr>
        <w:tab/>
        <w:t>Where B is batch size</w:t>
      </w:r>
    </w:p>
    <w:p w14:paraId="33156D39" w14:textId="77777777" w:rsidR="00E11CE1" w:rsidRDefault="00E11CE1" w:rsidP="00E11CE1">
      <w:pPr>
        <w:rPr>
          <w:lang w:val="en-US"/>
        </w:rPr>
      </w:pPr>
      <w:r>
        <w:rPr>
          <w:lang w:val="en-US"/>
        </w:rPr>
        <w:tab/>
        <w:t>Which boundary conditions have to be further considered?</w:t>
      </w:r>
    </w:p>
    <w:p w14:paraId="580BE977" w14:textId="77777777" w:rsidR="00E11CE1" w:rsidRDefault="00E11CE1" w:rsidP="00E11CE1">
      <w:pPr>
        <w:rPr>
          <w:lang w:val="en-US"/>
        </w:rPr>
      </w:pPr>
      <w:r>
        <w:rPr>
          <w:lang w:val="en-US"/>
        </w:rPr>
        <w:t>FNO in general get rid of the requirement to double grid from 32 to 64 along each space coordinate (thus requiring eight times more computation</w:t>
      </w:r>
      <w:proofErr w:type="gramStart"/>
      <w:r>
        <w:rPr>
          <w:lang w:val="en-US"/>
        </w:rPr>
        <w:t>) ,</w:t>
      </w:r>
      <w:proofErr w:type="gramEnd"/>
      <w:r>
        <w:rPr>
          <w:lang w:val="en-US"/>
        </w:rPr>
        <w:t xml:space="preserve"> </w:t>
      </w:r>
      <w:commentRangeStart w:id="4"/>
      <w:proofErr w:type="spellStart"/>
      <w:r>
        <w:rPr>
          <w:lang w:val="en-US"/>
        </w:rPr>
        <w:t>bc</w:t>
      </w:r>
      <w:proofErr w:type="spellEnd"/>
      <w:r>
        <w:rPr>
          <w:lang w:val="en-US"/>
        </w:rPr>
        <w:t xml:space="preserve"> this is so far needed for Hockney Method (within </w:t>
      </w:r>
      <w:commentRangeStart w:id="5"/>
      <w:proofErr w:type="spellStart"/>
      <w:r>
        <w:rPr>
          <w:lang w:val="en-US"/>
        </w:rPr>
        <w:t>igf</w:t>
      </w:r>
      <w:proofErr w:type="spellEnd"/>
      <w:r>
        <w:rPr>
          <w:lang w:val="en-US"/>
        </w:rPr>
        <w:t xml:space="preserve">/ </w:t>
      </w:r>
      <w:proofErr w:type="spellStart"/>
      <w:r>
        <w:rPr>
          <w:lang w:val="en-US"/>
        </w:rPr>
        <w:t>poisson</w:t>
      </w:r>
      <w:proofErr w:type="spellEnd"/>
      <w:r>
        <w:rPr>
          <w:lang w:val="en-US"/>
        </w:rPr>
        <w:t xml:space="preserve"> eq?</w:t>
      </w:r>
      <w:commentRangeEnd w:id="5"/>
      <w:r>
        <w:rPr>
          <w:rStyle w:val="Kommentarzeichen"/>
        </w:rPr>
        <w:commentReference w:id="5"/>
      </w:r>
      <w:r>
        <w:rPr>
          <w:lang w:val="en-US"/>
        </w:rPr>
        <w:t>) to capture open boundary conditions</w:t>
      </w:r>
      <w:commentRangeEnd w:id="4"/>
      <w:r>
        <w:rPr>
          <w:rStyle w:val="Kommentarzeichen"/>
        </w:rPr>
        <w:commentReference w:id="4"/>
      </w:r>
    </w:p>
    <w:p w14:paraId="5C085830" w14:textId="77777777" w:rsidR="00E11CE1" w:rsidRDefault="00E11CE1" w:rsidP="00E11CE1">
      <w:pPr>
        <w:rPr>
          <w:lang w:val="en-US"/>
        </w:rPr>
      </w:pPr>
      <w:r>
        <w:rPr>
          <w:lang w:val="en-US"/>
        </w:rPr>
        <w:t xml:space="preserve">NO in general enable finding </w:t>
      </w:r>
      <w:commentRangeStart w:id="6"/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universal operator</w:t>
      </w:r>
      <w:commentRangeStart w:id="7"/>
      <w:r>
        <w:rPr>
          <w:lang w:val="en-US"/>
        </w:rPr>
        <w:t xml:space="preserve"> </w:t>
      </w:r>
      <w:commentRangeEnd w:id="6"/>
      <w:r>
        <w:rPr>
          <w:rStyle w:val="Kommentarzeichen"/>
        </w:rPr>
        <w:commentReference w:id="6"/>
      </w:r>
      <w:r>
        <w:rPr>
          <w:lang w:val="en-US"/>
        </w:rPr>
        <w:t>independent of resolution/ grid size</w:t>
      </w:r>
      <w:commentRangeEnd w:id="7"/>
      <w:r>
        <w:rPr>
          <w:rStyle w:val="Kommentarzeichen"/>
        </w:rPr>
        <w:commentReference w:id="7"/>
      </w:r>
      <w:r>
        <w:rPr>
          <w:lang w:val="en-US"/>
        </w:rPr>
        <w:t xml:space="preserve"> to map from charge distribution to potential distribution in this case</w:t>
      </w:r>
    </w:p>
    <w:p w14:paraId="472C2119" w14:textId="77777777" w:rsidR="00E11CE1" w:rsidRDefault="00E11CE1" w:rsidP="00E11CE1">
      <w:pPr>
        <w:rPr>
          <w:lang w:val="en-US"/>
        </w:rPr>
      </w:pPr>
      <w:r>
        <w:rPr>
          <w:lang w:val="en-US"/>
        </w:rPr>
        <w:t xml:space="preserve">And as </w:t>
      </w:r>
      <w:proofErr w:type="spellStart"/>
      <w:r>
        <w:rPr>
          <w:lang w:val="en-US"/>
        </w:rPr>
        <w:t>Dhamrait</w:t>
      </w:r>
      <w:proofErr w:type="spellEnd"/>
      <w:r>
        <w:rPr>
          <w:lang w:val="en-US"/>
        </w:rPr>
        <w:t xml:space="preserve"> [CITE] showed, computation time and memory usage depend on grid size, such that there has to be found a </w:t>
      </w:r>
      <w:proofErr w:type="spellStart"/>
      <w:r>
        <w:rPr>
          <w:lang w:val="en-US"/>
        </w:rPr>
        <w:t>compremise</w:t>
      </w:r>
      <w:proofErr w:type="spellEnd"/>
      <w:r>
        <w:rPr>
          <w:lang w:val="en-US"/>
        </w:rPr>
        <w:t xml:space="preserve"> between resource usage and accuracy of the simulation results</w:t>
      </w:r>
    </w:p>
    <w:p w14:paraId="02FE98FF" w14:textId="77777777" w:rsidR="00E11CE1" w:rsidRDefault="00E11CE1" w:rsidP="00E11CE1">
      <w:pPr>
        <w:rPr>
          <w:lang w:val="en-US"/>
        </w:rPr>
      </w:pPr>
    </w:p>
    <w:p w14:paraId="7C402B1A" w14:textId="77777777" w:rsidR="00E11CE1" w:rsidRPr="00D13401" w:rsidRDefault="00E11CE1" w:rsidP="00E11CE1">
      <w:pPr>
        <w:rPr>
          <w:lang w:val="en-US"/>
        </w:rPr>
      </w:pPr>
      <w:r>
        <w:rPr>
          <w:lang w:val="en-US"/>
        </w:rPr>
        <w:t>(Only for conclusion): As computations of _</w:t>
      </w:r>
      <w:proofErr w:type="spellStart"/>
      <w:r>
        <w:rPr>
          <w:lang w:val="en-US"/>
        </w:rPr>
        <w:t>array_rho</w:t>
      </w:r>
      <w:proofErr w:type="spellEnd"/>
      <w:r>
        <w:rPr>
          <w:lang w:val="en-US"/>
        </w:rPr>
        <w:t xml:space="preserve"> and E0_</w:t>
      </w:r>
      <w:proofErr w:type="gramStart"/>
      <w:r>
        <w:rPr>
          <w:lang w:val="en-US"/>
        </w:rPr>
        <w:t>vB(</w:t>
      </w:r>
      <w:proofErr w:type="gramEnd"/>
      <w:r>
        <w:rPr>
          <w:lang w:val="en-US"/>
        </w:rPr>
        <w:t>) come before and after _</w:t>
      </w:r>
      <w:proofErr w:type="spellStart"/>
      <w:r>
        <w:rPr>
          <w:lang w:val="en-US"/>
        </w:rPr>
        <w:t>igf</w:t>
      </w:r>
      <w:proofErr w:type="spellEnd"/>
      <w:r>
        <w:rPr>
          <w:lang w:val="en-US"/>
        </w:rPr>
        <w:t xml:space="preserve">(), which was replaced by the FNO-surrogate, depend on the number of particles, as shown in [CITE </w:t>
      </w:r>
      <w:proofErr w:type="spellStart"/>
      <w:r>
        <w:rPr>
          <w:lang w:val="en-US"/>
        </w:rPr>
        <w:t>Dhamrait</w:t>
      </w:r>
      <w:proofErr w:type="spellEnd"/>
      <w:r>
        <w:rPr>
          <w:lang w:val="en-US"/>
        </w:rPr>
        <w:t xml:space="preserve">], it remains as future work to implement a neural network structure based on </w:t>
      </w:r>
      <w:proofErr w:type="spellStart"/>
      <w:r>
        <w:rPr>
          <w:lang w:val="en-US"/>
        </w:rPr>
        <w:t>PointNet</w:t>
      </w:r>
      <w:proofErr w:type="spellEnd"/>
      <w:r>
        <w:rPr>
          <w:lang w:val="en-US"/>
        </w:rPr>
        <w:t xml:space="preserve"> [CITE Qi] as suggested by Kaiser [CITE Kaiser].</w:t>
      </w:r>
    </w:p>
    <w:p w14:paraId="3DF20CC8" w14:textId="77777777" w:rsidR="00C033A3" w:rsidRPr="00E11CE1" w:rsidRDefault="00C033A3">
      <w:pPr>
        <w:rPr>
          <w:lang w:val="en-US"/>
        </w:rPr>
      </w:pPr>
    </w:p>
    <w:sectPr w:rsidR="00C033A3" w:rsidRPr="00E11C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kkaya, Ufuk" w:date="2026-09-28T14:18:00Z" w:initials="AU">
    <w:p w14:paraId="44C274B1" w14:textId="77777777" w:rsidR="00E11CE1" w:rsidRPr="00E11CE1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E11CE1">
        <w:rPr>
          <w:lang w:val="en-US"/>
        </w:rPr>
        <w:t>Correctly attributed?</w:t>
      </w:r>
    </w:p>
  </w:comment>
  <w:comment w:id="1" w:author="Akkaya, Ufuk" w:date="2026-09-28T14:40:00Z" w:initials="AU">
    <w:p w14:paraId="73037899" w14:textId="77777777" w:rsidR="00E11CE1" w:rsidRPr="00720D44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720D44">
        <w:rPr>
          <w:lang w:val="en-US"/>
        </w:rPr>
        <w:t>Maybe leave out, i</w:t>
      </w:r>
      <w:r>
        <w:rPr>
          <w:lang w:val="en-US"/>
        </w:rPr>
        <w:t>f too much</w:t>
      </w:r>
    </w:p>
  </w:comment>
  <w:comment w:id="2" w:author="Akkaya, Ufuk" w:date="2026-09-28T14:30:00Z" w:initials="AU">
    <w:p w14:paraId="67367EAA" w14:textId="77777777" w:rsidR="00E11CE1" w:rsidRPr="00720D44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720D44">
        <w:rPr>
          <w:lang w:val="en-US"/>
        </w:rPr>
        <w:t>Right?</w:t>
      </w:r>
    </w:p>
  </w:comment>
  <w:comment w:id="3" w:author="Akkaya, Ufuk" w:date="2026-09-28T14:36:00Z" w:initials="AU">
    <w:p w14:paraId="30A62DFB" w14:textId="77777777" w:rsidR="00E11CE1" w:rsidRPr="00DA01F9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DA01F9">
        <w:rPr>
          <w:lang w:val="en-US"/>
        </w:rPr>
        <w:t>Makes sense or wrong conclusion?</w:t>
      </w:r>
    </w:p>
  </w:comment>
  <w:comment w:id="5" w:author="Akkaya, Ufuk" w:date="2026-09-28T14:34:00Z" w:initials="AU">
    <w:p w14:paraId="723EB113" w14:textId="77777777" w:rsidR="00E11CE1" w:rsidRPr="00DA01F9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DA01F9">
        <w:rPr>
          <w:lang w:val="en-US"/>
        </w:rPr>
        <w:t>Which one?</w:t>
      </w:r>
    </w:p>
  </w:comment>
  <w:comment w:id="4" w:author="Akkaya, Ufuk" w:date="2026-09-28T14:35:00Z" w:initials="AU">
    <w:p w14:paraId="6A1C1D43" w14:textId="77777777" w:rsidR="00E11CE1" w:rsidRPr="00DA01F9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DA01F9">
        <w:rPr>
          <w:lang w:val="en-US"/>
        </w:rPr>
        <w:t xml:space="preserve">Right? Cite Kaiser/ </w:t>
      </w:r>
      <w:proofErr w:type="spellStart"/>
      <w:r w:rsidRPr="00DA01F9">
        <w:rPr>
          <w:lang w:val="en-US"/>
        </w:rPr>
        <w:t>Dhamrait</w:t>
      </w:r>
      <w:proofErr w:type="spellEnd"/>
      <w:r w:rsidRPr="00DA01F9">
        <w:rPr>
          <w:lang w:val="en-US"/>
        </w:rPr>
        <w:t xml:space="preserve"> for </w:t>
      </w:r>
      <w:r>
        <w:rPr>
          <w:lang w:val="en-US"/>
        </w:rPr>
        <w:t>this and don’t write any more</w:t>
      </w:r>
    </w:p>
  </w:comment>
  <w:comment w:id="6" w:author="Akkaya, Ufuk" w:date="2026-09-28T14:41:00Z" w:initials="AU">
    <w:p w14:paraId="539B7AD1" w14:textId="77777777" w:rsidR="00E11CE1" w:rsidRPr="00720D44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720D44">
        <w:rPr>
          <w:lang w:val="en-US"/>
        </w:rPr>
        <w:t xml:space="preserve">Why </w:t>
      </w:r>
      <w:proofErr w:type="gramStart"/>
      <w:r w:rsidRPr="00720D44">
        <w:rPr>
          <w:lang w:val="en-US"/>
        </w:rPr>
        <w:t>an</w:t>
      </w:r>
      <w:proofErr w:type="gramEnd"/>
      <w:r w:rsidRPr="00720D44">
        <w:rPr>
          <w:lang w:val="en-US"/>
        </w:rPr>
        <w:t xml:space="preserve"> universal operator a</w:t>
      </w:r>
      <w:r>
        <w:rPr>
          <w:lang w:val="en-US"/>
        </w:rPr>
        <w:t xml:space="preserve">nd not a </w:t>
      </w:r>
      <w:proofErr w:type="spellStart"/>
      <w:r>
        <w:rPr>
          <w:lang w:val="en-US"/>
        </w:rPr>
        <w:t>nn-funciton</w:t>
      </w:r>
      <w:proofErr w:type="spellEnd"/>
      <w:r>
        <w:rPr>
          <w:lang w:val="en-US"/>
        </w:rPr>
        <w:t>? What exactly can the operator do (or what is it for, that there is a mapping from one function space to another)? Maybe ask supervisors for this.</w:t>
      </w:r>
    </w:p>
  </w:comment>
  <w:comment w:id="7" w:author="Akkaya, Ufuk" w:date="2026-09-28T14:40:00Z" w:initials="AU">
    <w:p w14:paraId="0EC377D9" w14:textId="77777777" w:rsidR="00E11CE1" w:rsidRPr="00720D44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720D44">
        <w:rPr>
          <w:lang w:val="en-US"/>
        </w:rPr>
        <w:t>Ho</w:t>
      </w:r>
      <w:r>
        <w:rPr>
          <w:lang w:val="en-US"/>
        </w:rPr>
        <w:t>w</w:t>
      </w:r>
      <w:r w:rsidRPr="00720D44">
        <w:rPr>
          <w:lang w:val="en-US"/>
        </w:rPr>
        <w:t xml:space="preserve"> exactly? Cite Li for t</w:t>
      </w:r>
      <w:r>
        <w:rPr>
          <w:lang w:val="en-US"/>
        </w:rPr>
        <w:t>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C274B1" w15:done="0"/>
  <w15:commentEx w15:paraId="73037899" w15:done="0"/>
  <w15:commentEx w15:paraId="67367EAA" w15:done="0"/>
  <w15:commentEx w15:paraId="30A62DFB" w15:done="0"/>
  <w15:commentEx w15:paraId="723EB113" w15:done="0"/>
  <w15:commentEx w15:paraId="6A1C1D43" w15:done="0"/>
  <w15:commentEx w15:paraId="539B7AD1" w15:done="0"/>
  <w15:commentEx w15:paraId="0EC377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B7A9FBA" w16cex:dateUtc="2026-09-28T12:18:00Z"/>
  <w16cex:commentExtensible w16cex:durableId="2CE34D00" w16cex:dateUtc="2026-09-28T12:40:00Z"/>
  <w16cex:commentExtensible w16cex:durableId="0248A06A" w16cex:dateUtc="2026-09-28T12:30:00Z"/>
  <w16cex:commentExtensible w16cex:durableId="4CDFA8F8" w16cex:dateUtc="2026-09-28T12:36:00Z"/>
  <w16cex:commentExtensible w16cex:durableId="7EC6C6FB" w16cex:dateUtc="2026-09-28T12:34:00Z"/>
  <w16cex:commentExtensible w16cex:durableId="7BCC2EA8" w16cex:dateUtc="2026-09-28T12:35:00Z"/>
  <w16cex:commentExtensible w16cex:durableId="46613E93" w16cex:dateUtc="2026-09-28T12:41:00Z"/>
  <w16cex:commentExtensible w16cex:durableId="5EBE50E3" w16cex:dateUtc="2026-09-28T12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C274B1" w16cid:durableId="2B7A9FBA"/>
  <w16cid:commentId w16cid:paraId="73037899" w16cid:durableId="2CE34D00"/>
  <w16cid:commentId w16cid:paraId="67367EAA" w16cid:durableId="0248A06A"/>
  <w16cid:commentId w16cid:paraId="30A62DFB" w16cid:durableId="4CDFA8F8"/>
  <w16cid:commentId w16cid:paraId="723EB113" w16cid:durableId="7EC6C6FB"/>
  <w16cid:commentId w16cid:paraId="6A1C1D43" w16cid:durableId="7BCC2EA8"/>
  <w16cid:commentId w16cid:paraId="539B7AD1" w16cid:durableId="46613E93"/>
  <w16cid:commentId w16cid:paraId="0EC377D9" w16cid:durableId="5EBE50E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kkaya, Ufuk">
    <w15:presenceInfo w15:providerId="AD" w15:userId="S-1-5-21-3018955115-4118484798-3177128962-969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A3"/>
    <w:rsid w:val="001733FE"/>
    <w:rsid w:val="00C033A3"/>
    <w:rsid w:val="00E1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981A1"/>
  <w15:chartTrackingRefBased/>
  <w15:docId w15:val="{9042F370-FA1B-4A35-A329-05405FDF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11CE1"/>
  </w:style>
  <w:style w:type="paragraph" w:styleId="berschrift1">
    <w:name w:val="heading 1"/>
    <w:basedOn w:val="Standard"/>
    <w:next w:val="Standard"/>
    <w:link w:val="berschrift1Zchn"/>
    <w:uiPriority w:val="9"/>
    <w:qFormat/>
    <w:rsid w:val="00C03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3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3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3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3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3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3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3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3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3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03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03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3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3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3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3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3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3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3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3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3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3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3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3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3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3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3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3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33A3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11CE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11CE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11CE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2056</Characters>
  <Application>Microsoft Office Word</Application>
  <DocSecurity>0</DocSecurity>
  <Lines>17</Lines>
  <Paragraphs>4</Paragraphs>
  <ScaleCrop>false</ScaleCrop>
  <Company>DESY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Akkaya, Ufuk</dc:creator>
  <cp:keywords/>
  <dc:description/>
  <cp:lastModifiedBy>Akkaya, Ufuk</cp:lastModifiedBy>
  <cp:revision>2</cp:revision>
  <dcterms:created xsi:type="dcterms:W3CDTF">2026-09-28T12:51:00Z</dcterms:created>
  <dcterms:modified xsi:type="dcterms:W3CDTF">2026-09-28T12:51:00Z</dcterms:modified>
</cp:coreProperties>
</file>