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A985" w14:textId="74B1F21C" w:rsidR="00336F56" w:rsidRPr="00336F56" w:rsidRDefault="006E5F69" w:rsidP="00336F56">
      <w:pPr>
        <w:rPr>
          <w:rFonts w:cs="Arial"/>
          <w:szCs w:val="24"/>
        </w:rPr>
      </w:pPr>
      <w:r>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7EAA2118">
                <wp:simplePos x="0" y="0"/>
                <wp:positionH relativeFrom="page">
                  <wp:posOffset>352425</wp:posOffset>
                </wp:positionH>
                <wp:positionV relativeFrom="paragraph">
                  <wp:posOffset>4893945</wp:posOffset>
                </wp:positionV>
                <wp:extent cx="6753225" cy="3886200"/>
                <wp:effectExtent l="0" t="0" r="0" b="0"/>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3886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1B7CD335" w:rsidR="006E5F69" w:rsidRPr="00F4049B" w:rsidRDefault="006E5F69" w:rsidP="006E5F69">
                            <w:pPr>
                              <w:jc w:val="center"/>
                              <w:rPr>
                                <w:rFonts w:cs="Arial"/>
                                <w:b/>
                                <w:bCs/>
                                <w:sz w:val="44"/>
                                <w:szCs w:val="44"/>
                              </w:rPr>
                            </w:pP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TEKNOFEST ARAŞTIRMA PROJE YARIŞMASI</w:t>
                            </w:r>
                            <w:r>
                              <w:rPr>
                                <w:rFonts w:cs="Arial"/>
                                <w:b/>
                                <w:bCs/>
                                <w:sz w:val="44"/>
                                <w:szCs w:val="44"/>
                              </w:rPr>
                              <w:t xml:space="preserve"> </w:t>
                            </w: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ÖN</w:t>
                            </w:r>
                            <w:r>
                              <w:rPr>
                                <w:rFonts w:cs="Arial"/>
                                <w:b/>
                                <w:bCs/>
                                <w:sz w:val="44"/>
                                <w:szCs w:val="44"/>
                              </w:rPr>
                              <w:t xml:space="preserve"> </w:t>
                            </w: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DEĞERLENDİRME</w:t>
                            </w:r>
                            <w:r>
                              <w:rPr>
                                <w:rFonts w:cs="Arial"/>
                                <w:b/>
                                <w:bCs/>
                                <w:sz w:val="44"/>
                                <w:szCs w:val="44"/>
                              </w:rPr>
                              <w:t xml:space="preserve"> </w:t>
                            </w: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FORMU</w:t>
                            </w:r>
                          </w:p>
                          <w:p w14:paraId="0DDFCC5A" w14:textId="2B2F9F86" w:rsidR="006E5F69" w:rsidRPr="00B05A72" w:rsidRDefault="006E5F69" w:rsidP="006E5F69">
                            <w:pPr>
                              <w:spacing w:after="0" w:line="240" w:lineRule="auto"/>
                              <w:rPr>
                                <w:rFonts w:eastAsia="Times New Roman" w:cs="Arial"/>
                                <w:color w:val="FFFFFF" w:themeColor="background1"/>
                                <w:szCs w:val="24"/>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t>Proje</w:t>
                            </w:r>
                            <w:r>
                              <w:rPr>
                                <w:rFonts w:eastAsia="Times New Roman" w:cs="Arial"/>
                                <w:b/>
                                <w:bCs/>
                                <w:sz w:val="32"/>
                                <w:szCs w:val="32"/>
                                <w:lang w:eastAsia="tr-TR"/>
                              </w:rPr>
                              <w:t xml:space="preserve"> </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Adı: ECO-MİND</w:t>
                            </w:r>
                          </w:p>
                          <w:p w14:paraId="5DAF56E2" w14:textId="3CB015FA" w:rsidR="006E5F69"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Yarışma Kategorisi: Çevre Kategorisi </w:t>
                            </w:r>
                          </w:p>
                          <w:p w14:paraId="2AA5132A" w14:textId="2B972C32" w:rsidR="006E5F69" w:rsidRPr="00C406D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Yarışma Konu Başlığı: Yapay Zekâ Destekli Çevresel Farkındalık ve Dönüşüm Sistemi </w:t>
                            </w:r>
                          </w:p>
                          <w:p w14:paraId="19DCFDCA" w14:textId="08D76653" w:rsidR="006E5F69" w:rsidRPr="00761A9B" w:rsidRDefault="006E5F69" w:rsidP="006E5F69">
                            <w:pPr>
                              <w:spacing w:after="0" w:line="240" w:lineRule="auto"/>
                              <w:rPr>
                                <w:rFonts w:eastAsia="Times New Roman" w:cs="Arial"/>
                                <w:szCs w:val="24"/>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Pr>
                                <w:rFonts w:eastAsia="Times New Roman" w:cs="Arial"/>
                                <w:b/>
                                <w:bCs/>
                                <w:sz w:val="32"/>
                                <w:szCs w:val="32"/>
                                <w:lang w:eastAsia="tr-TR"/>
                              </w:rPr>
                              <w:t xml:space="preserve"> </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Adı: Çevreciler</w:t>
                            </w:r>
                          </w:p>
                          <w:p w14:paraId="4E00E574" w14:textId="77777777" w:rsidR="006E5F69" w:rsidRPr="00761A9B" w:rsidRDefault="006E5F69" w:rsidP="006E5F69">
                            <w:pPr>
                              <w:spacing w:after="0" w:line="240" w:lineRule="auto"/>
                              <w:rPr>
                                <w:rFonts w:eastAsia="Times New Roman" w:cs="Arial"/>
                                <w:szCs w:val="24"/>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Pr>
                                <w:rFonts w:eastAsia="Times New Roman" w:cs="Arial"/>
                                <w:b/>
                                <w:bCs/>
                                <w:sz w:val="32"/>
                                <w:szCs w:val="32"/>
                                <w:lang w:eastAsia="tr-TR"/>
                              </w:rPr>
                              <w:t xml:space="preserve"> </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ID:</w:t>
                            </w:r>
                          </w:p>
                          <w:p w14:paraId="136F8064" w14:textId="77777777" w:rsidR="006E5F69" w:rsidRPr="00761A9B" w:rsidRDefault="006E5F69" w:rsidP="006E5F69">
                            <w:pPr>
                              <w:spacing w:after="0" w:line="240" w:lineRule="auto"/>
                              <w:rPr>
                                <w:rFonts w:eastAsia="Times New Roman" w:cs="Arial"/>
                                <w:b/>
                                <w:bCs/>
                                <w:sz w:val="32"/>
                                <w:szCs w:val="32"/>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Başvuru ID:</w:t>
                            </w:r>
                          </w:p>
                          <w:p w14:paraId="379D295C" w14:textId="77777777" w:rsidR="006E5F69" w:rsidRPr="00E522B8" w:rsidRDefault="006E5F69" w:rsidP="006E5F69">
                            <w:pPr>
                              <w:jc w:val="center"/>
                              <w:rPr>
                                <w:rFonts w:cs="Arial"/>
                                <w:b/>
                                <w:bCs/>
                                <w:color w:val="FFFFFF" w:themeColor="background1"/>
                                <w:sz w:val="72"/>
                                <w:szCs w:val="72"/>
                              </w:rPr>
                            </w:pPr>
                            <w:r>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27.75pt;margin-top:385.35pt;width:531.75pt;height:306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zRyNLgIAAKIEAAAOAAAAZHJzL2Uyb0RvYy54bWysVNtu2zAMfR+wfxD0vjhJkzQz4hRdig4D ugvW7QNkWYqNyqJGKbGzrx8lJ2m2PXXYiyFR5OEhD+nVTd8atlfoG7AFn4zGnCkroWrstuDfv92/ WXLmg7CVMGBVwQ/K85v161erzuVqCjWYSiEjEOvzzhW8DsHlWeZlrVrhR+CUpUcN2IpAV9xmFYqO 0FuTTcfjRdYBVg5BKu/Jejc88nXC11rJ8FlrrwIzBSduIX0xfcv4zdYrkW9RuLqRRxriH1i0orGU 9Ax1J4JgO2z+gmobieBBh5GENgOtG6lSDVTNZPxHNY+1cCrVQs3x7twm//9g5af9o/uCLPTvoCcB UxHePYB88szCphZ2q24RoauVqCjxJLYs65zPj6Gx1T73EaTsPkJFIotdgATUa2xjV6hORugkwOHc dNUHJsm4uJ5fTadzziS9XS2XC5I15RD5KdyhD+8VtCweCo6kaoIX+wcfIh2Rn1xiNgv3jTFJWWN/ M5BjtCT6kfGRezgYFf2M/ao0a6pENRq8xG25MciGiaGRphJOc5PAKCA6akr4wthjSIxWaVBfGH8O SvnBhnN821jAQci4RioWsBe0ANXToB7xHfxPrRgaEHUMfdlT5+KxhOpAoiIMS0NLToca8CdnHS1M wf2PnUDFmflgaTDeTmazuGHpMptfT+mCly/l5YuwkqAKHjgbjpuQehyLsXBLA6SbJO0zkyNZWoSk +HFp46Zd3pPX869l/QsAAP//AwBQSwMEFAAGAAgAAAAhAMtDGeHgAAAADAEAAA8AAABkcnMvZG93 bnJldi54bWxMj01PwzAMhu9I+w+RJ3FjSQelW9d0QiCuIMaHxC1rvLZa41RNtpZ/j3eCmy0/ev28 xXZynTjjEFpPGpKFAoFUedtSreHj/flmBSJEQ9Z0nlDDDwbYlrOrwuTWj/SG512sBYdQyI2GJsY+ lzJUDToTFr5H4tvBD85EXoda2sGMHO46uVTqXjrTEn9oTI+PDVbH3clp+Hw5fH/dqdf6yaX96Ccl ya2l1tfz6WEDIuIU/2C46LM6lOy09yeyQXQa0jRlUkOWqQzEBUiSNbfb83S7WmYgy0L+L1H+AgAA //8DAFBLAQItABQABgAIAAAAIQC2gziS/gAAAOEBAAATAAAAAAAAAAAAAAAAAAAAAABbQ29udGVu dF9UeXBlc10ueG1sUEsBAi0AFAAGAAgAAAAhADj9If/WAAAAlAEAAAsAAAAAAAAAAAAAAAAALwEA AF9yZWxzLy5yZWxzUEsBAi0AFAAGAAgAAAAhADDNHI0uAgAAogQAAA4AAAAAAAAAAAAAAAAALgIA AGRycy9lMm9Eb2MueG1sUEsBAi0AFAAGAAgAAAAhAMtDGeHgAAAADAEAAA8AAAAAAAAAAAAAAAAA iAQAAGRycy9kb3ducmV2LnhtbFBLBQYAAAAABAAEAPMAAACVBQAAAAA= " filled="f" stroked="f">
                <v:textbox>
                  <w:txbxContent>
                    <w:p w14:paraId="66C77BA8" w14:textId="1B7CD335" w:rsidR="006E5F69" w:rsidRPr="00F4049B" w:rsidRDefault="006E5F69" w:rsidP="006E5F69">
                      <w:pPr>
                        <w:jc w:val="center"/>
                        <w:rPr>
                          <w:rFonts w:cs="Arial"/>
                          <w:b/>
                          <w:bCs/>
                          <w:sz w:val="44"/>
                          <w:szCs w:val="44"/>
                        </w:rPr>
                      </w:pP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TEKNOFEST ARAŞTIRMA PROJE YARIŞMASI</w:t>
                      </w:r>
                      <w:r>
                        <w:rPr>
                          <w:rFonts w:cs="Arial"/>
                          <w:b/>
                          <w:bCs/>
                          <w:sz w:val="44"/>
                          <w:szCs w:val="44"/>
                        </w:rPr>
                        <w:t xml:space="preserve"> </w:t>
                      </w: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ÖN</w:t>
                      </w:r>
                      <w:r>
                        <w:rPr>
                          <w:rFonts w:cs="Arial"/>
                          <w:b/>
                          <w:bCs/>
                          <w:sz w:val="44"/>
                          <w:szCs w:val="44"/>
                        </w:rPr>
                        <w:t xml:space="preserve"> </w:t>
                      </w: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DEĞERLENDİRME</w:t>
                      </w:r>
                      <w:r>
                        <w:rPr>
                          <w:rFonts w:cs="Arial"/>
                          <w:b/>
                          <w:bCs/>
                          <w:sz w:val="44"/>
                          <w:szCs w:val="44"/>
                        </w:rPr>
                        <w:t xml:space="preserve"> </w:t>
                      </w:r>
                      <w:r>
                        <w:rPr>
                          <w:rFonts w:ascii="Arial Black" w:hAnsi="Arial Black"/>
                          <w:b/>
                          <w:bCs/>
                          <w:color w:val="FFFFFF" w:themeColor="background1"/>
                          <w:kern w:val="2"/>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FORMU</w:t>
                      </w:r>
                    </w:p>
                    <w:p w14:paraId="0DDFCC5A" w14:textId="2B2F9F86" w:rsidR="006E5F69" w:rsidRPr="00B05A72" w:rsidRDefault="006E5F69" w:rsidP="006E5F69">
                      <w:pPr>
                        <w:spacing w:after="0" w:line="240" w:lineRule="auto"/>
                        <w:rPr>
                          <w:rFonts w:eastAsia="Times New Roman" w:cs="Arial"/>
                          <w:color w:val="FFFFFF" w:themeColor="background1"/>
                          <w:szCs w:val="24"/>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t>Proje</w:t>
                      </w:r>
                      <w:r>
                        <w:rPr>
                          <w:rFonts w:eastAsia="Times New Roman" w:cs="Arial"/>
                          <w:b/>
                          <w:bCs/>
                          <w:sz w:val="32"/>
                          <w:szCs w:val="32"/>
                          <w:lang w:eastAsia="tr-TR"/>
                        </w:rPr>
                        <w:t xml:space="preserve"> </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Adı: ECO-MİND</w:t>
                      </w:r>
                    </w:p>
                    <w:p w14:paraId="5DAF56E2" w14:textId="3CB015FA" w:rsidR="006E5F69"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Yarışma Kategorisi: Çevre Kategorisi </w:t>
                      </w:r>
                    </w:p>
                    <w:p w14:paraId="2AA5132A" w14:textId="2B972C32" w:rsidR="006E5F69" w:rsidRPr="00C406D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Yarışma Konu Başlığı: Yapay Zekâ Destekli Çevresel Farkındalık ve Dönüşüm Sistemi </w:t>
                      </w:r>
                    </w:p>
                    <w:p w14:paraId="19DCFDCA" w14:textId="08D76653" w:rsidR="006E5F69" w:rsidRPr="00761A9B" w:rsidRDefault="006E5F69" w:rsidP="006E5F69">
                      <w:pPr>
                        <w:spacing w:after="0" w:line="240" w:lineRule="auto"/>
                        <w:rPr>
                          <w:rFonts w:eastAsia="Times New Roman" w:cs="Arial"/>
                          <w:szCs w:val="24"/>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Pr>
                          <w:rFonts w:eastAsia="Times New Roman" w:cs="Arial"/>
                          <w:b/>
                          <w:bCs/>
                          <w:sz w:val="32"/>
                          <w:szCs w:val="32"/>
                          <w:lang w:eastAsia="tr-TR"/>
                        </w:rPr>
                        <w:t xml:space="preserve"> </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Adı: Çevreciler</w:t>
                      </w:r>
                    </w:p>
                    <w:p w14:paraId="4E00E574" w14:textId="77777777" w:rsidR="006E5F69" w:rsidRPr="00761A9B" w:rsidRDefault="006E5F69" w:rsidP="006E5F69">
                      <w:pPr>
                        <w:spacing w:after="0" w:line="240" w:lineRule="auto"/>
                        <w:rPr>
                          <w:rFonts w:eastAsia="Times New Roman" w:cs="Arial"/>
                          <w:szCs w:val="24"/>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Pr>
                          <w:rFonts w:eastAsia="Times New Roman" w:cs="Arial"/>
                          <w:b/>
                          <w:bCs/>
                          <w:sz w:val="32"/>
                          <w:szCs w:val="32"/>
                          <w:lang w:eastAsia="tr-TR"/>
                        </w:rPr>
                        <w:t xml:space="preserve"> </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ID:</w:t>
                      </w:r>
                    </w:p>
                    <w:p w14:paraId="136F8064" w14:textId="77777777" w:rsidR="006E5F69" w:rsidRPr="00761A9B" w:rsidRDefault="006E5F69" w:rsidP="006E5F69">
                      <w:pPr>
                        <w:spacing w:after="0" w:line="240" w:lineRule="auto"/>
                        <w:rPr>
                          <w:rFonts w:eastAsia="Times New Roman" w:cs="Arial"/>
                          <w:b/>
                          <w:bCs/>
                          <w:sz w:val="32"/>
                          <w:szCs w:val="32"/>
                          <w:lang w:eastAsia="tr-TR"/>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Başvuru ID:</w:t>
                      </w:r>
                    </w:p>
                    <w:p w14:paraId="379D295C" w14:textId="77777777" w:rsidR="006E5F69" w:rsidRPr="00E522B8" w:rsidRDefault="006E5F69" w:rsidP="006E5F69">
                      <w:pPr>
                        <w:jc w:val="center"/>
                        <w:rPr>
                          <w:rFonts w:cs="Arial"/>
                          <w:b/>
                          <w:bCs/>
                          <w:color w:val="FFFFFF" w:themeColor="background1"/>
                          <w:sz w:val="72"/>
                          <w:szCs w:val="72"/>
                        </w:rPr>
                      </w:pPr>
                      <w:r>
                        <w:rPr>
                          <w:rFonts w:cs="Arial"/>
                          <w:b/>
                          <w:bCs/>
                          <w:color w:val="FFFFFF" w:themeColor="background1"/>
                          <w:sz w:val="72"/>
                          <w:szCs w:val="72"/>
                        </w:rPr>
                        <w:t xml:space="preserve"> </w:t>
                      </w:r>
                    </w:p>
                  </w:txbxContent>
                </v:textbox>
                <w10:wrap type="square" anchorx="page"/>
              </v:shape>
            </w:pict>
          </mc:Fallback>
        </mc:AlternateContent>
      </w:r>
      <w:r>
        <w:rPr>
          <w:noProof/>
          <w:szCs w:val="24"/>
        </w:rPr>
        <w:drawing>
          <wp:anchor distT="0" distB="0" distL="114300" distR="114300" simplePos="0" relativeHeight="251669504" behindDoc="0" locked="0" layoutInCell="1" allowOverlap="1" wp14:anchorId="7A82605E" wp14:editId="02107A20">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Pr>
          <w:rFonts w:cs="Arial"/>
          <w:noProof/>
        </w:rPr>
        <w:drawing>
          <wp:anchor distT="0" distB="0" distL="114300" distR="114300" simplePos="0" relativeHeight="251660287" behindDoc="1" locked="0" layoutInCell="1" allowOverlap="1" wp14:anchorId="633B0725" wp14:editId="1CB8CD3F">
            <wp:simplePos x="0" y="0"/>
            <wp:positionH relativeFrom="page">
              <wp:posOffset>-9525</wp:posOffset>
            </wp:positionH>
            <wp:positionV relativeFrom="page">
              <wp:align>top</wp:align>
            </wp:positionV>
            <wp:extent cx="7572375" cy="10676255"/>
            <wp:effectExtent l="0" t="0" r="9525" b="0"/>
            <wp:wrapTight wrapText="bothSides">
              <wp:wrapPolygon edited="0">
                <wp:start x="0" y="0"/>
                <wp:lineTo x="0" y="21545"/>
                <wp:lineTo x="21573" y="21545"/>
                <wp:lineTo x="21573" y="0"/>
                <wp:lineTo x="0" y="0"/>
              </wp:wrapPolygon>
            </wp:wrapTight>
            <wp:docPr id="1882374031" name="Resim 1" descr="metin, grafik tasarım, uzay, boşluk, mekan, ekran görüntüsü içeren bir resim  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031" name="Resim 1" descr="metin, grafik tasarım, uzay, boşluk, mekan, ekran görüntüsü içeren bir resim  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2696" cy="10676708"/>
                    </a:xfrm>
                    <a:prstGeom prst="rect">
                      <a:avLst/>
                    </a:prstGeom>
                  </pic:spPr>
                </pic:pic>
              </a:graphicData>
            </a:graphic>
            <wp14:sizeRelH relativeFrom="margin">
              <wp14:pctWidth>0</wp14:pctWidth>
            </wp14:sizeRelH>
            <wp14:sizeRelV relativeFrom="margin">
              <wp14:pctHeight>0</wp14:pctHeight>
            </wp14:sizeRelV>
          </wp:anchor>
        </w:drawing>
      </w:r>
      <w:r>
        <w:rPr>
          <w:rFonts w:cs="Arial"/>
          <w:szCs w:val="24"/>
        </w:rPr>
        <w:br w:type="page"/>
      </w:r>
      <w:bookmarkStart w:id="0" w:name="_Toc156208188"/>
    </w:p>
    <w:bookmarkEnd w:id="0"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19E2579D" w:rsidR="009A2EA4" w:rsidRPr="00B353F9" w:rsidRDefault="009A2EA4" w:rsidP="009A2EA4">
          <w:pPr>
            <w:pStyle w:val="TBal"/>
            <w:numPr>
              <w:ilvl w:val="0"/>
              <w:numId w:val="0"/>
            </w:numPr>
            <w:ind w:left="360" w:hanging="360"/>
            <w:rPr>
              <w:color w:val="44546A" w:themeColor="text2"/>
            </w:rPr>
          </w:pPr>
          <w:r>
            <w:rPr>
              <w:color w:val="44546A" w:themeColor="text2"/>
            </w:rPr>
            <w:t>İÇİNDEKİLER</w:t>
          </w:r>
        </w:p>
        <w:p w14:paraId="06BE5950" w14:textId="2B33518D" w:rsidR="00D70A3C" w:rsidRPr="00BE0359" w:rsidRDefault="009A2EA4" w:rsidP="00BE0359">
          <w:pPr>
            <w:pStyle w:val="T1"/>
            <w:rPr>
              <w:rFonts w:eastAsiaTheme="minorEastAsia"/>
              <w:kern w:val="2"/>
              <w:szCs w:val="24"/>
              <w:lang w:eastAsia="tr-TR"/>
              <w14:ligatures w14:val="standardContextual"/>
            </w:rPr>
          </w:pPr>
          <w:r>
            <w:rPr>
              <w:szCs w:val="24"/>
            </w:rPr>
            <w:fldChar w:fldCharType="begin"/>
          </w:r>
          <w:r>
            <w:rPr>
              <w:szCs w:val="24"/>
            </w:rPr>
            <w:instrText xml:space="preserve"> TOC \o "1-3" \h \z \u </w:instrText>
          </w:r>
          <w:r>
            <w:rPr>
              <w:szCs w:val="24"/>
            </w:rPr>
            <w:fldChar w:fldCharType="separate"/>
          </w:r>
          <w:hyperlink w:anchor="_Toc187167417" w:history="1">
            <w:r>
              <w:rPr>
                <w:rStyle w:val="Kpr"/>
              </w:rPr>
              <w:t>1.</w:t>
            </w:r>
            <w:r>
              <w:rPr>
                <w:rFonts w:eastAsiaTheme="minorEastAsia"/>
                <w:kern w:val="2"/>
                <w:szCs w:val="24"/>
                <w:lang w:eastAsia="tr-TR"/>
                <w14:ligatures w14:val="standardContextual"/>
              </w:rPr>
              <w:t xml:space="preserve"> </w:t>
            </w:r>
            <w:r>
              <w:rPr>
                <w:rStyle w:val="Kpr"/>
              </w:rPr>
              <w:t>PROJE ÖZETİ (14 PUAN)</w:t>
            </w:r>
            <w:r>
              <w:rPr>
                <w:webHidden/>
              </w:rPr>
              <w:tab/>
            </w:r>
            <w:r>
              <w:rPr>
                <w:webHidden/>
              </w:rPr>
              <w:fldChar w:fldCharType="begin"/>
            </w:r>
            <w:r>
              <w:rPr>
                <w:webHidden/>
              </w:rPr>
              <w:instrText xml:space="preserve"> PAGEREF _Toc187167417 \h </w:instrText>
            </w:r>
            <w:r>
              <w:rPr>
                <w:webHidden/>
              </w:rPr>
            </w:r>
            <w:r>
              <w:rPr>
                <w:webHidden/>
              </w:rPr>
              <w:fldChar w:fldCharType="separate"/>
            </w:r>
            <w:r>
              <w:rPr>
                <w:webHidden/>
              </w:rPr>
              <w:t>3</w:t>
            </w:r>
            <w:r>
              <w:rPr>
                <w:webHidden/>
              </w:rPr>
              <w:fldChar w:fldCharType="end"/>
            </w:r>
          </w:hyperlink>
        </w:p>
        <w:p w14:paraId="4F74FABF" w14:textId="39CB049A" w:rsidR="00D70A3C" w:rsidRPr="00D70A3C" w:rsidRDefault="00D70A3C">
          <w:pPr>
            <w:pStyle w:val="T2"/>
            <w:rPr>
              <w:rFonts w:cs="Arial"/>
              <w:noProof/>
              <w:kern w:val="2"/>
              <w:szCs w:val="24"/>
              <w14:ligatures w14:val="standardContextual"/>
            </w:rPr>
          </w:pPr>
          <w:hyperlink w:anchor="_Toc187167418" w:history="1">
            <w:r>
              <w:rPr>
                <w:rStyle w:val="Kpr"/>
                <w:rFonts w:cs="Arial"/>
                <w:noProof/>
              </w:rPr>
              <w:t>1.1.</w:t>
            </w:r>
            <w:r>
              <w:rPr>
                <w:rFonts w:cs="Arial"/>
                <w:noProof/>
                <w:kern w:val="2"/>
                <w:szCs w:val="24"/>
                <w14:ligatures w14:val="standardContextual"/>
              </w:rPr>
              <w:t xml:space="preserve"> </w:t>
            </w:r>
            <w:r>
              <w:rPr>
                <w:rStyle w:val="Kpr"/>
                <w:rFonts w:cs="Arial"/>
                <w:noProof/>
              </w:rPr>
              <w:t>Proje Konusu ve Amacı (6 Puan)</w:t>
            </w:r>
            <w:r>
              <w:rPr>
                <w:rFonts w:cs="Arial"/>
                <w:noProof/>
                <w:webHidden/>
              </w:rPr>
              <w:tab/>
            </w:r>
            <w:r>
              <w:rPr>
                <w:rFonts w:cs="Arial"/>
                <w:noProof/>
                <w:webHidden/>
              </w:rPr>
              <w:fldChar w:fldCharType="begin"/>
            </w:r>
            <w:r>
              <w:rPr>
                <w:rFonts w:cs="Arial"/>
                <w:noProof/>
                <w:webHidden/>
              </w:rPr>
              <w:instrText xml:space="preserve"> PAGEREF _Toc187167418 \h </w:instrText>
            </w:r>
            <w:r>
              <w:rPr>
                <w:rFonts w:cs="Arial"/>
                <w:noProof/>
                <w:webHidden/>
              </w:rPr>
            </w:r>
            <w:r>
              <w:rPr>
                <w:rFonts w:cs="Arial"/>
                <w:noProof/>
                <w:webHidden/>
              </w:rPr>
              <w:fldChar w:fldCharType="separate"/>
            </w:r>
            <w:r>
              <w:rPr>
                <w:rFonts w:cs="Arial"/>
                <w:noProof/>
                <w:webHidden/>
              </w:rPr>
              <w:t>3</w:t>
            </w:r>
            <w:r>
              <w:rPr>
                <w:rFonts w:cs="Arial"/>
                <w:noProof/>
                <w:webHidden/>
              </w:rPr>
              <w:fldChar w:fldCharType="end"/>
            </w:r>
          </w:hyperlink>
        </w:p>
        <w:p w14:paraId="55C4636D" w14:textId="7EF91931" w:rsidR="00D70A3C" w:rsidRPr="00D70A3C" w:rsidRDefault="00D70A3C">
          <w:pPr>
            <w:pStyle w:val="T2"/>
            <w:rPr>
              <w:rFonts w:cs="Arial"/>
              <w:noProof/>
              <w:kern w:val="2"/>
              <w:szCs w:val="24"/>
              <w14:ligatures w14:val="standardContextual"/>
            </w:rPr>
          </w:pPr>
          <w:hyperlink w:anchor="_Toc187167419" w:history="1">
            <w:r>
              <w:rPr>
                <w:rStyle w:val="Kpr"/>
                <w:rFonts w:cs="Arial"/>
                <w:noProof/>
              </w:rPr>
              <w:t>1.2.</w:t>
            </w:r>
            <w:r>
              <w:rPr>
                <w:rFonts w:cs="Arial"/>
                <w:noProof/>
                <w:kern w:val="2"/>
                <w:szCs w:val="24"/>
                <w14:ligatures w14:val="standardContextual"/>
              </w:rPr>
              <w:t xml:space="preserve"> </w:t>
            </w:r>
            <w:r>
              <w:rPr>
                <w:rStyle w:val="Kpr"/>
                <w:rFonts w:cs="Arial"/>
                <w:noProof/>
              </w:rPr>
              <w:t>Proje Kapsamı ve Yöntemi (8 Puan)</w:t>
            </w:r>
            <w:r>
              <w:rPr>
                <w:rFonts w:cs="Arial"/>
                <w:noProof/>
                <w:webHidden/>
              </w:rPr>
              <w:tab/>
            </w:r>
            <w:r>
              <w:rPr>
                <w:rFonts w:cs="Arial"/>
                <w:noProof/>
                <w:webHidden/>
              </w:rPr>
              <w:fldChar w:fldCharType="begin"/>
            </w:r>
            <w:r>
              <w:rPr>
                <w:rFonts w:cs="Arial"/>
                <w:noProof/>
                <w:webHidden/>
              </w:rPr>
              <w:instrText xml:space="preserve"> PAGEREF _Toc187167419 \h </w:instrText>
            </w:r>
            <w:r>
              <w:rPr>
                <w:rFonts w:cs="Arial"/>
                <w:noProof/>
                <w:webHidden/>
              </w:rPr>
            </w:r>
            <w:r>
              <w:rPr>
                <w:rFonts w:cs="Arial"/>
                <w:noProof/>
                <w:webHidden/>
              </w:rPr>
              <w:fldChar w:fldCharType="separate"/>
            </w:r>
            <w:r>
              <w:rPr>
                <w:rFonts w:cs="Arial"/>
                <w:noProof/>
                <w:webHidden/>
              </w:rPr>
              <w:t>3</w:t>
            </w:r>
            <w:r>
              <w:rPr>
                <w:rFonts w:cs="Arial"/>
                <w:noProof/>
                <w:webHidden/>
              </w:rPr>
              <w:fldChar w:fldCharType="end"/>
            </w:r>
          </w:hyperlink>
        </w:p>
        <w:p w14:paraId="6A2737F8" w14:textId="4113A332" w:rsidR="00D70A3C" w:rsidRPr="00D70A3C" w:rsidRDefault="00D70A3C" w:rsidP="00BE0359">
          <w:pPr>
            <w:pStyle w:val="T1"/>
            <w:rPr>
              <w:rFonts w:eastAsiaTheme="minorEastAsia"/>
              <w:kern w:val="2"/>
              <w:szCs w:val="24"/>
              <w:lang w:eastAsia="tr-TR"/>
              <w14:ligatures w14:val="standardContextual"/>
            </w:rPr>
          </w:pPr>
          <w:hyperlink w:anchor="_Toc187167420" w:history="1">
            <w:r>
              <w:rPr>
                <w:rStyle w:val="Kpr"/>
              </w:rPr>
              <w:t>2.</w:t>
            </w:r>
            <w:r>
              <w:rPr>
                <w:rFonts w:eastAsiaTheme="minorEastAsia"/>
                <w:kern w:val="2"/>
                <w:szCs w:val="24"/>
                <w:lang w:eastAsia="tr-TR"/>
                <w14:ligatures w14:val="standardContextual"/>
              </w:rPr>
              <w:t xml:space="preserve"> </w:t>
            </w:r>
            <w:r>
              <w:rPr>
                <w:rStyle w:val="Kpr"/>
              </w:rPr>
              <w:t>ÇÖZÜM ÜRETTİĞİ SORUN / İHTİYAÇ (22 PUAN)</w:t>
            </w:r>
            <w:r>
              <w:rPr>
                <w:webHidden/>
              </w:rPr>
              <w:tab/>
              <w:t>4</w:t>
            </w:r>
          </w:hyperlink>
        </w:p>
        <w:p w14:paraId="7D9B0A18" w14:textId="7AECE2D6" w:rsidR="00D70A3C" w:rsidRPr="00D70A3C" w:rsidRDefault="00D70A3C">
          <w:pPr>
            <w:pStyle w:val="T2"/>
            <w:rPr>
              <w:rFonts w:cs="Arial"/>
              <w:noProof/>
              <w:kern w:val="2"/>
              <w:szCs w:val="24"/>
              <w14:ligatures w14:val="standardContextual"/>
            </w:rPr>
          </w:pPr>
          <w:hyperlink w:anchor="_Toc187167421" w:history="1">
            <w:r>
              <w:rPr>
                <w:rStyle w:val="Kpr"/>
                <w:rFonts w:cs="Arial"/>
                <w:noProof/>
              </w:rPr>
              <w:t>2.1.</w:t>
            </w:r>
            <w:r>
              <w:rPr>
                <w:rFonts w:cs="Arial"/>
                <w:noProof/>
                <w:kern w:val="2"/>
                <w:szCs w:val="24"/>
                <w14:ligatures w14:val="standardContextual"/>
              </w:rPr>
              <w:t xml:space="preserve"> </w:t>
            </w:r>
            <w:r>
              <w:rPr>
                <w:rStyle w:val="Kpr"/>
                <w:rFonts w:cs="Arial"/>
                <w:noProof/>
              </w:rPr>
              <w:t>Problem Tanımı ve Mevcut Çözümler (10 Puan)</w:t>
            </w:r>
            <w:r>
              <w:rPr>
                <w:rFonts w:cs="Arial"/>
                <w:noProof/>
                <w:webHidden/>
              </w:rPr>
              <w:tab/>
              <w:t>4</w:t>
            </w:r>
          </w:hyperlink>
        </w:p>
        <w:p w14:paraId="3FDF353A" w14:textId="312146E6" w:rsidR="00D70A3C" w:rsidRPr="00D70A3C" w:rsidRDefault="00D70A3C">
          <w:pPr>
            <w:pStyle w:val="T2"/>
            <w:rPr>
              <w:rFonts w:cs="Arial"/>
              <w:noProof/>
              <w:kern w:val="2"/>
              <w:szCs w:val="24"/>
              <w14:ligatures w14:val="standardContextual"/>
            </w:rPr>
          </w:pPr>
          <w:hyperlink w:anchor="_Toc187167422" w:history="1">
            <w:r>
              <w:rPr>
                <w:rStyle w:val="Kpr"/>
                <w:rFonts w:cs="Arial"/>
                <w:noProof/>
              </w:rPr>
              <w:t>2.2.</w:t>
            </w:r>
            <w:r>
              <w:rPr>
                <w:rFonts w:cs="Arial"/>
                <w:noProof/>
                <w:kern w:val="2"/>
                <w:szCs w:val="24"/>
                <w14:ligatures w14:val="standardContextual"/>
              </w:rPr>
              <w:t xml:space="preserve"> </w:t>
            </w:r>
            <w:r>
              <w:rPr>
                <w:rStyle w:val="Kpr"/>
                <w:rFonts w:cs="Arial"/>
                <w:noProof/>
              </w:rPr>
              <w:t>Çözüm Fikri (12 Puan)</w:t>
            </w:r>
            <w:r>
              <w:rPr>
                <w:rFonts w:cs="Arial"/>
                <w:noProof/>
                <w:webHidden/>
              </w:rPr>
              <w:tab/>
              <w:t>4</w:t>
            </w:r>
          </w:hyperlink>
        </w:p>
        <w:p w14:paraId="7109CB4F" w14:textId="1D64166C" w:rsidR="00D70A3C" w:rsidRPr="00D70A3C" w:rsidRDefault="00D70A3C" w:rsidP="00BE0359">
          <w:pPr>
            <w:pStyle w:val="T1"/>
            <w:rPr>
              <w:rFonts w:eastAsiaTheme="minorEastAsia"/>
              <w:kern w:val="2"/>
              <w:szCs w:val="24"/>
              <w:lang w:eastAsia="tr-TR"/>
              <w14:ligatures w14:val="standardContextual"/>
            </w:rPr>
          </w:pPr>
          <w:hyperlink w:anchor="_Toc187167423" w:history="1">
            <w:r>
              <w:rPr>
                <w:rStyle w:val="Kpr"/>
              </w:rPr>
              <w:t>3.</w:t>
            </w:r>
            <w:r>
              <w:rPr>
                <w:rFonts w:eastAsiaTheme="minorEastAsia"/>
                <w:kern w:val="2"/>
                <w:szCs w:val="24"/>
                <w:lang w:eastAsia="tr-TR"/>
                <w14:ligatures w14:val="standardContextual"/>
              </w:rPr>
              <w:t xml:space="preserve"> </w:t>
            </w:r>
            <w:r>
              <w:rPr>
                <w:rStyle w:val="Kpr"/>
              </w:rPr>
              <w:t>YERLİLİK, ÖZGÜNLÜK VE TEKNOLOJİK YENİLİK TARAFI (16 PUAN)</w:t>
            </w:r>
            <w:r>
              <w:rPr>
                <w:webHidden/>
              </w:rPr>
              <w:tab/>
              <w:t>4</w:t>
            </w:r>
          </w:hyperlink>
        </w:p>
        <w:p w14:paraId="1FC97C5A" w14:textId="29B91CC1" w:rsidR="00D70A3C" w:rsidRPr="00D70A3C" w:rsidRDefault="00D70A3C">
          <w:pPr>
            <w:pStyle w:val="T2"/>
            <w:rPr>
              <w:rFonts w:cs="Arial"/>
              <w:noProof/>
              <w:kern w:val="2"/>
              <w:szCs w:val="24"/>
              <w14:ligatures w14:val="standardContextual"/>
            </w:rPr>
          </w:pPr>
          <w:hyperlink w:anchor="_Toc187167424" w:history="1">
            <w:r>
              <w:rPr>
                <w:rStyle w:val="Kpr"/>
                <w:rFonts w:cs="Arial"/>
                <w:noProof/>
              </w:rPr>
              <w:t>3.1. Özgünlük ve Yerlilik (8 Puan)</w:t>
            </w:r>
            <w:r>
              <w:rPr>
                <w:rFonts w:cs="Arial"/>
                <w:noProof/>
                <w:webHidden/>
              </w:rPr>
              <w:tab/>
              <w:t>4</w:t>
            </w:r>
          </w:hyperlink>
        </w:p>
        <w:p w14:paraId="0FB45CD8" w14:textId="1F75BE42" w:rsidR="00D70A3C" w:rsidRPr="00D70A3C" w:rsidRDefault="00D70A3C">
          <w:pPr>
            <w:pStyle w:val="T2"/>
            <w:rPr>
              <w:rFonts w:cs="Arial"/>
              <w:noProof/>
              <w:kern w:val="2"/>
              <w:szCs w:val="24"/>
              <w14:ligatures w14:val="standardContextual"/>
            </w:rPr>
          </w:pPr>
          <w:hyperlink w:anchor="_Toc187167425" w:history="1">
            <w:r>
              <w:rPr>
                <w:rStyle w:val="Kpr"/>
                <w:rFonts w:cs="Arial"/>
                <w:noProof/>
              </w:rPr>
              <w:t>3.2. Teknoloji ve Yenilik (8 Puan)</w:t>
            </w:r>
            <w:r>
              <w:rPr>
                <w:rFonts w:cs="Arial"/>
                <w:noProof/>
                <w:webHidden/>
              </w:rPr>
              <w:tab/>
              <w:t>5</w:t>
            </w:r>
          </w:hyperlink>
        </w:p>
        <w:p w14:paraId="155A7D46" w14:textId="31862505" w:rsidR="00D70A3C" w:rsidRPr="00D70A3C" w:rsidRDefault="00D70A3C" w:rsidP="00BE0359">
          <w:pPr>
            <w:pStyle w:val="T1"/>
            <w:rPr>
              <w:rFonts w:eastAsiaTheme="minorEastAsia"/>
              <w:kern w:val="2"/>
              <w:szCs w:val="24"/>
              <w:lang w:eastAsia="tr-TR"/>
              <w14:ligatures w14:val="standardContextual"/>
            </w:rPr>
          </w:pPr>
          <w:hyperlink w:anchor="_Toc187167426" w:history="1">
            <w:r>
              <w:rPr>
                <w:rStyle w:val="Kpr"/>
              </w:rPr>
              <w:t>4.</w:t>
            </w:r>
            <w:r>
              <w:rPr>
                <w:rFonts w:eastAsiaTheme="minorEastAsia"/>
                <w:kern w:val="2"/>
                <w:szCs w:val="24"/>
                <w:lang w:eastAsia="tr-TR"/>
                <w14:ligatures w14:val="standardContextual"/>
              </w:rPr>
              <w:t xml:space="preserve"> </w:t>
            </w:r>
            <w:r>
              <w:rPr>
                <w:rStyle w:val="Kpr"/>
              </w:rPr>
              <w:t>YÖNTEM VE HEDEF KİTLE (24 PUAN)</w:t>
            </w:r>
            <w:r>
              <w:rPr>
                <w:webHidden/>
              </w:rPr>
              <w:tab/>
              <w:t>5</w:t>
            </w:r>
          </w:hyperlink>
        </w:p>
        <w:p w14:paraId="4B849FC0" w14:textId="75F8AB2D" w:rsidR="00D70A3C" w:rsidRPr="00D70A3C" w:rsidRDefault="00D70A3C">
          <w:pPr>
            <w:pStyle w:val="T2"/>
            <w:rPr>
              <w:rFonts w:cs="Arial"/>
              <w:noProof/>
              <w:kern w:val="2"/>
              <w:szCs w:val="24"/>
              <w14:ligatures w14:val="standardContextual"/>
            </w:rPr>
          </w:pPr>
          <w:hyperlink w:anchor="_Toc187167427" w:history="1">
            <w:r>
              <w:rPr>
                <w:rStyle w:val="Kpr"/>
                <w:rFonts w:cs="Arial"/>
                <w:noProof/>
              </w:rPr>
              <w:t>4.1. Verimlilik ve Etkinlik (8 Puan)</w:t>
            </w:r>
            <w:r>
              <w:rPr>
                <w:rFonts w:cs="Arial"/>
                <w:noProof/>
                <w:webHidden/>
              </w:rPr>
              <w:tab/>
              <w:t>5</w:t>
            </w:r>
          </w:hyperlink>
        </w:p>
        <w:p w14:paraId="39F160DE" w14:textId="282813B2" w:rsidR="00D70A3C" w:rsidRPr="00D70A3C" w:rsidRDefault="00D70A3C">
          <w:pPr>
            <w:pStyle w:val="T2"/>
            <w:rPr>
              <w:rFonts w:cs="Arial"/>
              <w:noProof/>
              <w:kern w:val="2"/>
              <w:szCs w:val="24"/>
              <w14:ligatures w14:val="standardContextual"/>
            </w:rPr>
          </w:pPr>
          <w:hyperlink w:anchor="_Toc187167428" w:history="1">
            <w:r>
              <w:rPr>
                <w:rStyle w:val="Kpr"/>
                <w:rFonts w:cs="Arial"/>
                <w:noProof/>
              </w:rPr>
              <w:t>4.2. İzlenecek Yöntem (8 Puan)</w:t>
            </w:r>
            <w:r>
              <w:rPr>
                <w:rFonts w:cs="Arial"/>
                <w:noProof/>
                <w:webHidden/>
              </w:rPr>
              <w:tab/>
              <w:t>6</w:t>
            </w:r>
          </w:hyperlink>
        </w:p>
        <w:p w14:paraId="7C1DEF80" w14:textId="1BC1DA62" w:rsidR="00D70A3C" w:rsidRPr="00D70A3C" w:rsidRDefault="00D70A3C">
          <w:pPr>
            <w:pStyle w:val="T2"/>
            <w:rPr>
              <w:rFonts w:cs="Arial"/>
              <w:noProof/>
              <w:kern w:val="2"/>
              <w:szCs w:val="24"/>
              <w14:ligatures w14:val="standardContextual"/>
            </w:rPr>
          </w:pPr>
          <w:hyperlink w:anchor="_Toc187167429" w:history="1">
            <w:r>
              <w:rPr>
                <w:rStyle w:val="Kpr"/>
                <w:rFonts w:cs="Arial"/>
                <w:noProof/>
              </w:rPr>
              <w:t>4.3. Hedef Kitle (8 Puan)</w:t>
            </w:r>
            <w:r>
              <w:rPr>
                <w:rFonts w:cs="Arial"/>
                <w:noProof/>
                <w:webHidden/>
              </w:rPr>
              <w:tab/>
              <w:t>6</w:t>
            </w:r>
          </w:hyperlink>
        </w:p>
        <w:p w14:paraId="2379ECF3" w14:textId="13149ADD" w:rsidR="00D70A3C" w:rsidRPr="00D70A3C" w:rsidRDefault="00D70A3C" w:rsidP="00BE0359">
          <w:pPr>
            <w:pStyle w:val="T1"/>
            <w:rPr>
              <w:rFonts w:eastAsiaTheme="minorEastAsia"/>
              <w:kern w:val="2"/>
              <w:szCs w:val="24"/>
              <w:lang w:eastAsia="tr-TR"/>
              <w14:ligatures w14:val="standardContextual"/>
            </w:rPr>
          </w:pPr>
          <w:hyperlink w:anchor="_Toc187167430" w:history="1">
            <w:r>
              <w:rPr>
                <w:rStyle w:val="Kpr"/>
              </w:rPr>
              <w:t>5.</w:t>
            </w:r>
            <w:r>
              <w:rPr>
                <w:rFonts w:eastAsiaTheme="minorEastAsia"/>
                <w:kern w:val="2"/>
                <w:szCs w:val="24"/>
                <w:lang w:eastAsia="tr-TR"/>
                <w14:ligatures w14:val="standardContextual"/>
              </w:rPr>
              <w:t xml:space="preserve"> </w:t>
            </w:r>
            <w:r>
              <w:rPr>
                <w:rStyle w:val="Kpr"/>
              </w:rPr>
              <w:t>PROJE TAKVİMİ (6 PUAN)</w:t>
            </w:r>
            <w:r>
              <w:rPr>
                <w:webHidden/>
              </w:rPr>
              <w:tab/>
              <w:t>6</w:t>
            </w:r>
          </w:hyperlink>
        </w:p>
        <w:p w14:paraId="1783EC0A" w14:textId="610406DE" w:rsidR="00D70A3C" w:rsidRPr="00D70A3C" w:rsidRDefault="00D70A3C">
          <w:pPr>
            <w:pStyle w:val="T2"/>
            <w:rPr>
              <w:rFonts w:cs="Arial"/>
              <w:noProof/>
              <w:kern w:val="2"/>
              <w:szCs w:val="24"/>
              <w14:ligatures w14:val="standardContextual"/>
            </w:rPr>
          </w:pPr>
          <w:hyperlink w:anchor="_Toc187167431" w:history="1">
            <w:r>
              <w:rPr>
                <w:rStyle w:val="Kpr"/>
                <w:rFonts w:cs="Arial"/>
                <w:noProof/>
              </w:rPr>
              <w:t>5.1. İş Paketleri ve Zamanlama (6 Puan)</w:t>
            </w:r>
            <w:r>
              <w:rPr>
                <w:rFonts w:cs="Arial"/>
                <w:noProof/>
                <w:webHidden/>
              </w:rPr>
              <w:tab/>
              <w:t>6</w:t>
            </w:r>
          </w:hyperlink>
        </w:p>
        <w:p w14:paraId="3B02F33B" w14:textId="76DBF02D" w:rsidR="00D70A3C" w:rsidRPr="00D70A3C" w:rsidRDefault="00D70A3C" w:rsidP="00BE0359">
          <w:pPr>
            <w:pStyle w:val="T1"/>
            <w:rPr>
              <w:rFonts w:eastAsiaTheme="minorEastAsia"/>
              <w:kern w:val="2"/>
              <w:szCs w:val="24"/>
              <w:lang w:eastAsia="tr-TR"/>
              <w14:ligatures w14:val="standardContextual"/>
            </w:rPr>
          </w:pPr>
          <w:hyperlink w:anchor="_Toc187167432" w:history="1">
            <w:r>
              <w:rPr>
                <w:rStyle w:val="Kpr"/>
              </w:rPr>
              <w:t>6.</w:t>
            </w:r>
            <w:r>
              <w:rPr>
                <w:rFonts w:eastAsiaTheme="minorEastAsia"/>
                <w:kern w:val="2"/>
                <w:szCs w:val="24"/>
                <w:lang w:eastAsia="tr-TR"/>
                <w14:ligatures w14:val="standardContextual"/>
              </w:rPr>
              <w:t xml:space="preserve"> </w:t>
            </w:r>
            <w:r>
              <w:rPr>
                <w:rStyle w:val="Kpr"/>
              </w:rPr>
              <w:t>TAKIM YAPISI (6 PUAN)</w:t>
            </w:r>
            <w:r>
              <w:rPr>
                <w:webHidden/>
              </w:rPr>
              <w:tab/>
              <w:t>7</w:t>
            </w:r>
          </w:hyperlink>
        </w:p>
        <w:p w14:paraId="7B39EFBA" w14:textId="20CEFB14" w:rsidR="00D70A3C" w:rsidRPr="00D70A3C" w:rsidRDefault="00D70A3C">
          <w:pPr>
            <w:pStyle w:val="T2"/>
            <w:rPr>
              <w:rFonts w:cs="Arial"/>
              <w:noProof/>
              <w:kern w:val="2"/>
              <w:szCs w:val="24"/>
              <w14:ligatures w14:val="standardContextual"/>
            </w:rPr>
          </w:pPr>
          <w:hyperlink w:anchor="_Toc187167433" w:history="1">
            <w:r>
              <w:rPr>
                <w:rStyle w:val="Kpr"/>
                <w:rFonts w:cs="Arial"/>
                <w:noProof/>
              </w:rPr>
              <w:t>6.1.</w:t>
            </w:r>
            <w:r>
              <w:rPr>
                <w:rFonts w:cs="Arial"/>
                <w:noProof/>
                <w:kern w:val="2"/>
                <w:szCs w:val="24"/>
                <w14:ligatures w14:val="standardContextual"/>
              </w:rPr>
              <w:t xml:space="preserve"> </w:t>
            </w:r>
            <w:r>
              <w:rPr>
                <w:rStyle w:val="Kpr"/>
                <w:rFonts w:cs="Arial"/>
                <w:noProof/>
              </w:rPr>
              <w:t>Takım Yapısı (6 Puan)</w:t>
            </w:r>
            <w:r>
              <w:rPr>
                <w:rFonts w:cs="Arial"/>
                <w:noProof/>
                <w:webHidden/>
              </w:rPr>
              <w:tab/>
              <w:t>7</w:t>
            </w:r>
          </w:hyperlink>
        </w:p>
        <w:p w14:paraId="6183024C" w14:textId="1C5179BB" w:rsidR="00D70A3C" w:rsidRPr="00D70A3C" w:rsidRDefault="00D70A3C" w:rsidP="00BE0359">
          <w:pPr>
            <w:pStyle w:val="T1"/>
            <w:rPr>
              <w:kern w:val="2"/>
              <w:szCs w:val="24"/>
              <w14:ligatures w14:val="standardContextual"/>
            </w:rPr>
          </w:pPr>
          <w:hyperlink w:anchor="_Toc187167434" w:history="1">
            <w:r>
              <w:rPr>
                <w:rStyle w:val="Kpr"/>
              </w:rPr>
              <w:t>7.</w:t>
            </w:r>
            <w:r>
              <w:rPr>
                <w:rFonts w:eastAsiaTheme="minorEastAsia"/>
                <w:kern w:val="2"/>
                <w:szCs w:val="24"/>
                <w:lang w:eastAsia="tr-TR"/>
                <w14:ligatures w14:val="standardContextual"/>
              </w:rPr>
              <w:t xml:space="preserve"> </w:t>
            </w:r>
            <w:r>
              <w:rPr>
                <w:rStyle w:val="Kpr"/>
              </w:rPr>
              <w:t>PROJE RAPOR DÜZENİ (6 PUAN)</w:t>
            </w:r>
            <w:r>
              <w:rPr>
                <w:webHidden/>
              </w:rPr>
              <w:tab/>
              <w:t>7</w:t>
            </w:r>
          </w:hyperlink>
        </w:p>
        <w:p w14:paraId="79FC0DEC" w14:textId="2FE3EA36" w:rsidR="00D70A3C" w:rsidRPr="00D70A3C" w:rsidRDefault="00D70A3C" w:rsidP="00BE0359">
          <w:pPr>
            <w:pStyle w:val="T1"/>
            <w:rPr>
              <w:rFonts w:eastAsiaTheme="minorEastAsia"/>
              <w:kern w:val="2"/>
              <w:szCs w:val="24"/>
              <w:lang w:eastAsia="tr-TR"/>
              <w14:ligatures w14:val="standardContextual"/>
            </w:rPr>
          </w:pPr>
          <w:hyperlink w:anchor="_Toc187167436" w:history="1">
            <w:r>
              <w:rPr>
                <w:rStyle w:val="Kpr"/>
              </w:rPr>
              <w:t>KAYNAKÇA (6 PUAN)</w:t>
            </w:r>
            <w:r>
              <w:rPr>
                <w:webHidden/>
              </w:rPr>
              <w:tab/>
              <w:t>7</w:t>
            </w:r>
          </w:hyperlink>
        </w:p>
        <w:p w14:paraId="4C2CB85C" w14:textId="55AF21A7" w:rsidR="009A2EA4" w:rsidRPr="00B353F9" w:rsidRDefault="009A2EA4">
          <w:pPr>
            <w:rPr>
              <w:rFonts w:cs="Arial"/>
              <w:szCs w:val="24"/>
            </w:rPr>
          </w:pPr>
          <w:r>
            <w:rPr>
              <w:rFonts w:cs="Arial"/>
              <w:b/>
              <w:bCs/>
              <w:szCs w:val="24"/>
            </w:rPr>
            <w:fldChar w:fldCharType="end"/>
          </w:r>
        </w:p>
      </w:sdtContent>
    </w:sdt>
    <w:p w14:paraId="2762B28D" w14:textId="21ED8B6E" w:rsidR="00D82C3E" w:rsidRPr="00B353F9" w:rsidRDefault="00D82C3E" w:rsidP="00D82C3E">
      <w:pPr>
        <w:rPr>
          <w:rFonts w:cs="Arial"/>
          <w:color w:val="44546A" w:themeColor="text2"/>
          <w:szCs w:val="24"/>
          <w:lang w:eastAsia="tr-TR"/>
        </w:rPr>
      </w:pPr>
      <w:r>
        <w:rPr>
          <w:rFonts w:cs="Arial"/>
          <w:color w:val="44546A" w:themeColor="text2"/>
          <w:szCs w:val="24"/>
        </w:rPr>
        <w:br w:type="page"/>
      </w:r>
    </w:p>
    <w:p w14:paraId="7BC48709" w14:textId="27D4AA84" w:rsidR="00C1257D" w:rsidRPr="00FD341B" w:rsidRDefault="00C1257D" w:rsidP="006F6B7D">
      <w:pPr>
        <w:pStyle w:val="Balk1"/>
        <w:spacing w:line="240" w:lineRule="auto"/>
        <w:rPr>
          <w:color w:val="44546A" w:themeColor="text2"/>
        </w:rPr>
      </w:pPr>
      <w:bookmarkStart w:id="1" w:name="_Toc187167417"/>
      <w:r>
        <w:rPr>
          <w:color w:val="44546A" w:themeColor="text2"/>
        </w:rPr>
        <w:lastRenderedPageBreak/>
        <w:t>PROJE ÖZETİ (14 PUAN)</w:t>
      </w:r>
      <w:bookmarkEnd w:id="1"/>
    </w:p>
    <w:p w14:paraId="6F57ED22" w14:textId="460A730A" w:rsidR="001910C2" w:rsidRDefault="003D27FD" w:rsidP="0000255B">
      <w:pPr>
        <w:pStyle w:val="Balk2"/>
        <w:numPr>
          <w:ilvl w:val="1"/>
          <w:numId w:val="15"/>
        </w:numPr>
        <w:spacing w:line="240" w:lineRule="auto"/>
        <w:rPr>
          <w:rFonts w:ascii="Arial Black" w:hAnsi="Arial Black"/>
          <w:b w:val="0"/>
          <w:bCs/>
          <w:color w:val="44546A" w:themeColor="text2"/>
          <w:sz w:val="24"/>
          <w:szCs w:val="24"/>
          <w:lang w:eastAsia="tr-TR"/>
        </w:rPr>
      </w:pPr>
      <w:r>
        <w:rPr>
          <w:rFonts w:ascii="Arial Black" w:hAnsi="Arial Black"/>
          <w:color w:val="44546A" w:themeColor="text2"/>
          <w:sz w:val="24"/>
          <w:szCs w:val="24"/>
          <w:lang w:eastAsia="tr-TR"/>
        </w:rPr>
        <w:t xml:space="preserve"> </w:t>
      </w:r>
      <w:bookmarkStart w:id="2" w:name="_Toc187167418"/>
      <w:r>
        <w:rPr>
          <w:rFonts w:ascii="Arial Black" w:hAnsi="Arial Black"/>
          <w:color w:val="44546A" w:themeColor="text2"/>
          <w:sz w:val="24"/>
          <w:szCs w:val="24"/>
          <w:lang w:eastAsia="tr-TR"/>
        </w:rPr>
        <w:t xml:space="preserve">Proje Konusu ve Amacı </w:t>
      </w:r>
      <w:r>
        <w:rPr>
          <w:rFonts w:ascii="Arial Black" w:hAnsi="Arial Black"/>
          <w:b w:val="0"/>
          <w:bCs/>
          <w:color w:val="44546A" w:themeColor="text2"/>
          <w:sz w:val="24"/>
          <w:szCs w:val="24"/>
          <w:lang w:eastAsia="tr-TR"/>
        </w:rPr>
        <w:t>(6 Puan)</w:t>
      </w:r>
      <w:bookmarkEnd w:id="2"/>
    </w:p>
    <w:p w14:paraId="3FAC03FD" w14:textId="4C9FE31A" w:rsidR="006C1567" w:rsidRPr="004F1BE3" w:rsidRDefault="006C1567" w:rsidP="00B05A72">
      <w:pPr>
        <w:spacing w:line="360" w:lineRule="auto"/>
        <w:rPr>
          <w:lang w:eastAsia="tr-TR"/>
        </w:rPr>
      </w:pPr>
      <w:r>
        <w:rPr>
          <w:lang w:eastAsia="tr-TR"/>
        </w:rPr>
        <w:t>ECO-MIND, şehirlerdeki çevresel sorunların çözümünü hızlandırmak ve vatandaş katılımını artırmak amacıyla tasarladığımız yeni nesil bir akıllı yönetim platformudur. Projemiz, vatandaşların cep telefonlarını aktif "çevre sensörlerine" dönüştürerek, "Vatandaş Bilimi (Kitlesel Kaynak)" ile "Yapay Zekâ ile Otomatik Doğrulama" mekanizmalarını birleştiren bir sistemdir. Bu yaklaşım, vatandaşları mobil uygulama aracılığıyla 'akıllı atık yönetimi' sürecine dahil eden 'Akıllı Şehir' çözümleriyle paralellik göstermektedir (Teixeira et al., 2020).</w:t>
      </w:r>
      <w:r>
        <w:t xml:space="preserve"> </w:t>
      </w:r>
      <w:r>
        <w:rPr>
          <w:lang w:eastAsia="tr-TR"/>
        </w:rPr>
        <w:t xml:space="preserve">Temel amacımız, çevresel sorunların çözümünü reaktif (sorun büyüdükten sonra müdahale) olmaktan çıkarıp, proaktif (sorun ortaya çıktığı anda müdahale) bir yapıya kavuşturmaktır. Bu doğrultuda projemizle, vatandaşları "pasif gözlemci" konumundan "çözümün aktif bir parçası" konumuna getirmeyi (Hognogi &amp; Meltzer, 2024), geleneksel yöntemlerle tespit edilemeyen "hiper-lokal" (sokak/mahalle düzeyi) sorunları görünür kılmayı, yapay zekâ teyidi ile raporlama ve müdahale arasındaki çok adımlı iletişim süreçlerini ortadan kaldırarak müdahale süresini önemli ölçüde kısaltmayı hedefliyoruz. Ayrıca "Oyunlaştırma" (Gamification) yoluyla çevre dostu raporlama davranışını ödüllendirerek kalıcı alışkanlıklara dönüştürmeyi (Seaborn &amp; Fels, 2015) ve vatandaşın raporladığı sorunun çözüm sürecini şeffaf bir şekilde takip etmesini sağlamayı amaçlıyoruz. </w:t>
      </w:r>
    </w:p>
    <w:p w14:paraId="06633EEC" w14:textId="08539492" w:rsidR="003D27FD" w:rsidRPr="0076096C" w:rsidRDefault="008B43D3" w:rsidP="00D41F50">
      <w:pPr>
        <w:pStyle w:val="Balk2"/>
        <w:numPr>
          <w:ilvl w:val="1"/>
          <w:numId w:val="15"/>
        </w:numPr>
        <w:spacing w:line="240" w:lineRule="auto"/>
        <w:rPr>
          <w:rFonts w:ascii="Arial Black" w:hAnsi="Arial Black"/>
          <w:color w:val="44546A" w:themeColor="text2"/>
          <w:sz w:val="24"/>
          <w:szCs w:val="24"/>
          <w:lang w:eastAsia="tr-TR"/>
        </w:rPr>
      </w:pPr>
      <w:bookmarkStart w:id="3" w:name="_Toc187167419"/>
      <w:r>
        <w:rPr>
          <w:rFonts w:ascii="Arial Black" w:hAnsi="Arial Black"/>
          <w:color w:val="44546A" w:themeColor="text2"/>
          <w:sz w:val="24"/>
          <w:szCs w:val="24"/>
          <w:lang w:eastAsia="tr-TR"/>
        </w:rPr>
        <w:t xml:space="preserve">Proje Kapsamı ve Yöntemi </w:t>
      </w:r>
      <w:r>
        <w:rPr>
          <w:rFonts w:ascii="Arial Black" w:hAnsi="Arial Black"/>
          <w:b w:val="0"/>
          <w:bCs/>
          <w:color w:val="44546A" w:themeColor="text2"/>
          <w:sz w:val="24"/>
          <w:szCs w:val="24"/>
          <w:lang w:eastAsia="tr-TR"/>
        </w:rPr>
        <w:t>(8 Puan)</w:t>
      </w:r>
      <w:bookmarkEnd w:id="3"/>
    </w:p>
    <w:p w14:paraId="2F8CDB68" w14:textId="554C3BFF" w:rsidR="004F1BE3" w:rsidRDefault="00546DEB" w:rsidP="00356C9D">
      <w:pPr>
        <w:spacing w:line="360" w:lineRule="auto"/>
        <w:rPr>
          <w:rFonts w:cs="Arial"/>
          <w:bCs/>
          <w:szCs w:val="24"/>
          <w:lang w:eastAsia="tr-TR"/>
        </w:rPr>
      </w:pPr>
      <w:r>
        <w:rPr>
          <w:rFonts w:cs="Arial"/>
          <w:bCs/>
          <w:szCs w:val="24"/>
          <w:lang w:eastAsia="tr-TR"/>
        </w:rPr>
        <w:t>Projemiz, vatandaşların mobil uygulama üzerinden çevresel sorunları fotoğraflı ve konum etiketli olarak raporlamasını kapsar (Hamrouni &amp; Ghazzai, 2021). Kapsamımız, bu raporların yapay zekâ tarafından otomatik analizini (Mao et al., 2021; Islam et al., 2021) ve doğrulanmış raporların ilgili belediye birimlerine API aracılığıyla "görev" olarak atanmasını içerir (Teixeira et al., 2020).</w:t>
      </w:r>
      <w:r>
        <w:t xml:space="preserve"> </w:t>
      </w:r>
      <w:r>
        <w:rPr>
          <w:rFonts w:cs="Arial"/>
          <w:bCs/>
          <w:szCs w:val="24"/>
          <w:lang w:eastAsia="tr-TR"/>
        </w:rPr>
        <w:t>Projemizde "insan-yapay zekâ iş birliği" yöntemini izliyoruz. Süreç, vatandaşın fotoğraf göndermesiyle başlar. Geliştirdiğimiz görüntü işleme modeli, sorunu ve ciddiyetini analiz eder (Mao et al., 2021; Islam et al., 2021), böylece sahte ihbarları filtreler (Hamrouni &amp; Ghazzai, 2021). Yapay zekâ doğrulamasıyla sistem, API üzerinden belediyeye görev ataması yapar. Son olarak, kullanıcıya "Çevre Puanı" ve çözüm sonrası "Bonus Puan" verilerek döngü kapatılır (Seaborn &amp; Fels, 2015).</w:t>
      </w:r>
    </w:p>
    <w:p w14:paraId="7BA1CBB6" w14:textId="77777777" w:rsidR="00546DEB" w:rsidRPr="00A95685" w:rsidRDefault="00546DEB" w:rsidP="00356C9D">
      <w:pPr>
        <w:spacing w:line="360" w:lineRule="auto"/>
        <w:rPr>
          <w:rFonts w:cs="Arial"/>
          <w:bCs/>
          <w:szCs w:val="24"/>
          <w:lang w:eastAsia="tr-TR"/>
        </w:rPr>
      </w:pPr>
    </w:p>
    <w:p w14:paraId="7364DC8D" w14:textId="276EE4EF" w:rsidR="00C1257D" w:rsidRDefault="00C1257D" w:rsidP="006F6B7D">
      <w:pPr>
        <w:pStyle w:val="Balk1"/>
        <w:spacing w:line="240" w:lineRule="auto"/>
        <w:rPr>
          <w:color w:val="44546A" w:themeColor="text2"/>
        </w:rPr>
      </w:pPr>
      <w:bookmarkStart w:id="4" w:name="_Toc187167420"/>
      <w:r>
        <w:rPr>
          <w:color w:val="44546A" w:themeColor="text2"/>
        </w:rPr>
        <w:lastRenderedPageBreak/>
        <w:t>ÇÖZÜM ÜRETTİĞİ SORUN / İHTİYAÇ (22 PUAN)</w:t>
      </w:r>
      <w:bookmarkEnd w:id="4"/>
    </w:p>
    <w:p w14:paraId="2B2FBD25" w14:textId="3112156A" w:rsidR="00356C9D" w:rsidRDefault="00B370E3" w:rsidP="00356C9D">
      <w:pPr>
        <w:pStyle w:val="Balk2"/>
        <w:numPr>
          <w:ilvl w:val="1"/>
          <w:numId w:val="13"/>
        </w:numPr>
        <w:spacing w:line="240" w:lineRule="auto"/>
        <w:rPr>
          <w:rFonts w:ascii="Arial Black" w:hAnsi="Arial Black"/>
          <w:b w:val="0"/>
          <w:bCs/>
          <w:color w:val="44546A" w:themeColor="text2"/>
          <w:sz w:val="24"/>
          <w:szCs w:val="24"/>
          <w:lang w:eastAsia="tr-TR"/>
        </w:rPr>
      </w:pPr>
      <w:bookmarkStart w:id="5" w:name="_Toc187167421"/>
      <w:r>
        <w:rPr>
          <w:rFonts w:ascii="Arial Black" w:hAnsi="Arial Black"/>
          <w:b w:val="0"/>
          <w:bCs/>
          <w:color w:val="44546A" w:themeColor="text2"/>
          <w:sz w:val="24"/>
          <w:szCs w:val="24"/>
          <w:lang w:eastAsia="tr-TR"/>
        </w:rPr>
        <w:t>Problem Tanımı ve Mevcut Çözümler (10 Puan)</w:t>
      </w:r>
      <w:bookmarkEnd w:id="5"/>
    </w:p>
    <w:p w14:paraId="1111F39A" w14:textId="54D7B456" w:rsidR="003977A6" w:rsidRPr="00356C9D" w:rsidRDefault="00546DEB" w:rsidP="006155F1">
      <w:pPr>
        <w:spacing w:line="360" w:lineRule="auto"/>
        <w:rPr>
          <w:lang w:eastAsia="tr-TR"/>
        </w:rPr>
      </w:pPr>
      <w:r>
        <w:rPr>
          <w:lang w:eastAsia="tr-TR"/>
        </w:rPr>
        <w:t>Projemiz, ulusal boyutta kritik bir seviyeye ulaşan atık yönetimi problemine odaklanmaktadır. Türkiye İstatistik Kurumu'na (TÜİK, 2025) göre, ülkemizde yılda oluşan 120 milyon ton atığın sadece 32,3 milyon tonu belediyelerce toplanabilmektedir. Bu durum, projemizin hedeflediği "hiper-lokal" (mahalle düzeyi) kaçak döküm ve kirlilik sorunlarına yol açmaktadır (Mati et al., 2022).</w:t>
      </w:r>
      <w:r>
        <w:t xml:space="preserve"> </w:t>
      </w:r>
      <w:r>
        <w:rPr>
          <w:lang w:eastAsia="tr-TR"/>
        </w:rPr>
        <w:t>Günümüz şehir yönetiminde bu sorunlara karşı iki temel darboğaz yaşanmaktadır: Birincisi, fiziksel sensörlerin yüksek maliyeti nedeniyle "hiper-lokal" sorunların görünmez kalmasıdır. İkincisi, vatandaşların bir sorunu bildirmek için kullandığı geleneksel yöntemlerin yavaşlığı ve takibinin zor olmasıdır. Bu yavaş süreç, vatandaşın motivasyonunu kırarak "eylemsizliğe" yol açmaktadır. Mevcut çözümler bu iki temel sorunu (görünmezlik ve yavaşlık) çözmede yetersiz kalmaktadır.</w:t>
      </w:r>
    </w:p>
    <w:p w14:paraId="415BEB9D" w14:textId="72F16C80" w:rsidR="00B370E3" w:rsidRDefault="00D7798F" w:rsidP="006F6B7D">
      <w:pPr>
        <w:pStyle w:val="Balk2"/>
        <w:numPr>
          <w:ilvl w:val="1"/>
          <w:numId w:val="13"/>
        </w:numPr>
        <w:spacing w:line="240" w:lineRule="auto"/>
        <w:rPr>
          <w:rFonts w:ascii="Arial Black" w:hAnsi="Arial Black"/>
          <w:b w:val="0"/>
          <w:bCs/>
          <w:color w:val="44546A" w:themeColor="text2"/>
          <w:sz w:val="24"/>
          <w:szCs w:val="24"/>
          <w:lang w:eastAsia="tr-TR"/>
        </w:rPr>
      </w:pPr>
      <w:bookmarkStart w:id="6" w:name="_Toc187167422"/>
      <w:r>
        <w:rPr>
          <w:rFonts w:ascii="Arial Black" w:hAnsi="Arial Black"/>
          <w:b w:val="0"/>
          <w:bCs/>
          <w:color w:val="44546A" w:themeColor="text2"/>
          <w:sz w:val="24"/>
          <w:szCs w:val="24"/>
          <w:lang w:eastAsia="tr-TR"/>
        </w:rPr>
        <w:t>Çözüm Fikri (12 Puan)</w:t>
      </w:r>
      <w:bookmarkEnd w:id="6"/>
    </w:p>
    <w:p w14:paraId="74F882C5" w14:textId="1D6BC98F" w:rsidR="00826F44" w:rsidRPr="00826F44" w:rsidRDefault="00826F44" w:rsidP="00826F44">
      <w:pPr>
        <w:spacing w:line="360" w:lineRule="auto"/>
        <w:rPr>
          <w:lang w:eastAsia="tr-TR"/>
        </w:rPr>
      </w:pPr>
      <w:r>
        <w:rPr>
          <w:lang w:eastAsia="tr-TR"/>
        </w:rPr>
        <w:t>Geliştirdiğimiz ECO-MIND, "insan-yapay zekâ iş birliği" ile her vatandaşın telefonunu yapay zekâ destekli bir "çevre sensörüne" dönüştürür. Bu, mobil uygulamaları vatandaş katılımı için bir "dijital agora" haline getirir (Hognogi &amp; Meltzer, 2024). Çözümümüz, bir "ileti" aracından fazlasıdır; yapay zekâ onaylı raporu, API üzerinden doğrudan ekibin iş listesine "görev" olarak atayarak süreci radikal bir şekilde kısaltır. Geliştirdiğimiz yapay zekâ filtresi, sahte ihbarları saniyeler içinde analiz ederek engeller (Hamrouni &amp; Ghazzai, 2021) ve kaynakların verimli kullanılmasını sağlar. "Düşük Maliyetli Hiper-Lokal Veri Toplama" sağlarken, "Sürdürülebilir Motivasyon (Oyunlaştırma)" (Seaborn &amp; Fels, 2015) ile şeffaf takip ve puanlama sunarak katılımı teşvik ediyoruz. Toplanan bu veriler, yerel yönetimlerin daha verimli planlama yapması için somut bir temel oluşturur.</w:t>
      </w:r>
    </w:p>
    <w:p w14:paraId="4476F24E" w14:textId="31AB7C4E" w:rsidR="00C1257D" w:rsidRDefault="00C1257D" w:rsidP="006F6B7D">
      <w:pPr>
        <w:pStyle w:val="Balk1"/>
        <w:spacing w:line="240" w:lineRule="auto"/>
        <w:rPr>
          <w:color w:val="44546A" w:themeColor="text2"/>
        </w:rPr>
      </w:pPr>
      <w:bookmarkStart w:id="7" w:name="_Toc187167423"/>
      <w:r>
        <w:rPr>
          <w:color w:val="44546A" w:themeColor="text2"/>
        </w:rPr>
        <w:t>YERLİLİK, ÖZGÜNLÜK VE TEKNOLOJİK YENİLİK TARAFI (16 PUAN)</w:t>
      </w:r>
      <w:bookmarkEnd w:id="7"/>
    </w:p>
    <w:p w14:paraId="04E42D47" w14:textId="42FFACBD" w:rsidR="00937AF3" w:rsidRPr="0076096C" w:rsidRDefault="00AC19F5" w:rsidP="006F6B7D">
      <w:pPr>
        <w:pStyle w:val="Balk2"/>
        <w:numPr>
          <w:ilvl w:val="0"/>
          <w:numId w:val="0"/>
        </w:numPr>
        <w:spacing w:line="240" w:lineRule="auto"/>
        <w:rPr>
          <w:rFonts w:ascii="Arial Black" w:hAnsi="Arial Black"/>
          <w:color w:val="44546A" w:themeColor="text2"/>
          <w:sz w:val="24"/>
          <w:szCs w:val="24"/>
        </w:rPr>
      </w:pPr>
      <w:bookmarkStart w:id="8" w:name="_Toc187167424"/>
      <w:r>
        <w:rPr>
          <w:rFonts w:ascii="Arial Black" w:hAnsi="Arial Black"/>
          <w:color w:val="44546A" w:themeColor="text2"/>
          <w:sz w:val="24"/>
          <w:szCs w:val="24"/>
        </w:rPr>
        <w:t xml:space="preserve">3.1. Özgünlük ve </w:t>
      </w:r>
      <w:r>
        <w:rPr>
          <w:rFonts w:ascii="Arial Black" w:hAnsi="Arial Black"/>
          <w:b w:val="0"/>
          <w:bCs/>
          <w:color w:val="44546A" w:themeColor="text2"/>
          <w:sz w:val="24"/>
          <w:szCs w:val="24"/>
          <w:lang w:eastAsia="tr-TR"/>
        </w:rPr>
        <w:t>Yerlilik (8 Puan)</w:t>
      </w:r>
      <w:bookmarkEnd w:id="8"/>
    </w:p>
    <w:p w14:paraId="6BDB6518" w14:textId="5EAB2D35" w:rsidR="00AA62D6" w:rsidRDefault="00AA62D6" w:rsidP="00F024AE">
      <w:pPr>
        <w:spacing w:line="360" w:lineRule="auto"/>
        <w:rPr>
          <w:rFonts w:cs="Arial"/>
          <w:lang w:eastAsia="tr-TR"/>
        </w:rPr>
      </w:pPr>
      <w:r>
        <w:rPr>
          <w:rFonts w:cs="Arial"/>
          <w:lang w:eastAsia="tr-TR"/>
        </w:rPr>
        <w:t xml:space="preserve">Projemizin özgünlüğü, üç konsepti birleştirmesidir: Vatandaş Bilimi (Hognogi &amp; Meltzer, 2024), yapay zekâ ile "Otonom Doğrulama" (Hamrouni &amp; Ghazzai, 2021) ve belediye sistemlerine "Doğrudan Entegrasyon" (Teixeira et al., 2020). Mevcut </w:t>
      </w:r>
      <w:r>
        <w:rPr>
          <w:rFonts w:cs="Arial"/>
          <w:lang w:eastAsia="tr-TR"/>
        </w:rPr>
        <w:lastRenderedPageBreak/>
        <w:t>uygulamalar genelde sadece ilk adımı yaparken, biz 2. ve 3. adımları otomatikleştirerek özgün bir "insan-yapay zekâ iş birliği" modeli sunuyoruz.</w:t>
      </w:r>
      <w:r>
        <w:t xml:space="preserve"> </w:t>
      </w:r>
      <w:r>
        <w:rPr>
          <w:rFonts w:cs="Arial"/>
          <w:lang w:eastAsia="tr-TR"/>
        </w:rPr>
        <w:t>Yerlilik açısından, yapay zekâ modellerimizi yerel sorunlara ait binlerce fotoğrafla eğiterek yerel koşullara özel hale getirdik. Projemizin başarısı, belediyelerin mevcut dijital sistemlerine API aracılığıyla entegre olmasına kritik derecede bağlıdır. Kullandığımız yaygın teknolojiler (Python, Django, TensorFlow, React Native) yerli ekiplerce geliştirilmeye uygundur. Web altyapısı olarak tercih ettiğimiz Django çerçevesi, hem hızlı geliştirme imkânı hem de güvenli ve ölçeklenebilir bir yapı sunmaktadır. Ayrıca Django üzerinde geliştirdiğimiz anket modülü, kullanıcı geri bildirimlerini sistematik biçimde toplayarak projenin kullanıcı odaklı evrimine zemin hazırlamaktadır.</w:t>
      </w:r>
    </w:p>
    <w:p w14:paraId="14148FFD" w14:textId="3207F4E8" w:rsidR="00AA62D6" w:rsidRDefault="000073D7" w:rsidP="00AA62D6">
      <w:pPr>
        <w:pStyle w:val="Balk2"/>
        <w:numPr>
          <w:ilvl w:val="0"/>
          <w:numId w:val="0"/>
        </w:numPr>
        <w:spacing w:line="240" w:lineRule="auto"/>
        <w:rPr>
          <w:rFonts w:ascii="Arial Black" w:hAnsi="Arial Black"/>
          <w:color w:val="44546A" w:themeColor="text2"/>
          <w:sz w:val="24"/>
          <w:szCs w:val="24"/>
        </w:rPr>
      </w:pPr>
      <w:bookmarkStart w:id="9" w:name="_Toc187167425"/>
      <w:r>
        <w:rPr>
          <w:rFonts w:ascii="Arial Black" w:hAnsi="Arial Black"/>
          <w:color w:val="44546A" w:themeColor="text2"/>
          <w:sz w:val="24"/>
          <w:szCs w:val="24"/>
        </w:rPr>
        <w:t>3.2. Teknoloji ve Yenilik (8 Puan)</w:t>
      </w:r>
      <w:bookmarkEnd w:id="9"/>
    </w:p>
    <w:p w14:paraId="3D34F377" w14:textId="7F26B1FB" w:rsidR="00AA62D6" w:rsidRPr="00AA62D6" w:rsidRDefault="00AA62D6" w:rsidP="00826F44">
      <w:pPr>
        <w:spacing w:line="360" w:lineRule="auto"/>
      </w:pPr>
      <w:r>
        <w:t>ECO-MIND projemizde temel teknolojik yeniliğimiz, vatandaş fotoğraflarının anında analiz edilmesidir. Bunun için YOLOv8 ve TensorFlow tabanlı, binlerce yerel atık (Mati et al., 2022) fotoğrafıyla eğitilmiş derin öğrenme modelleri kullanıyoruz. Bu yöntem, YOLO tabanlı atık tespiti çalışmalarıyla desteklenmektedir (Mao et al., 2021; Islam et al., 2021). Model, sorunun tipini ve ciddiyetini teyit eder. Yapay zekâ doğrulaması sonrası, Python tabanlı Django web çerçevesi üzerinde geliştirdiğimiz API katmanımız, belediyelerin dijital iş takip sistemlerine bağlanarak raporu otomatik bir "görev emrine" dönüştürür. Django’nun güçlü ORM altyapısı ve yerleşik yönetim paneli sayesinde sistem yönetimi kolaylaşmakta, modüler yapısı ise projenin ilerleyen aşamalarında genişletilmesini mümkün kılmaktadır. Bunun yanı sıra, kullanıcı memnuniyetini ve deneyimini ölçmek amacıyla Django’nun yerleşik form ve veri yönetimi altyapısı kullanılarak bir anket modülü geliştirilmiştir. Bu modül aracılığıyla kullanıcılar, raporlama deneyimleri ve sistemin etkinliği hakkında geri bildirim sunabilmekte; elde edilen veriler sistemin sürekli iyileştirilmesine katkı sağlamaktadır. Vatandaşlar raporlama ve süreci takibi React Native tabanlı mobil uygulamamızdan yapar; veriler ve puanlar PostgreSQL veri tabanında yönetilir. Ayrıca, kullanıcı motivasyonu için otomatik puan atayan bir ödüllendirme (Oyunlaştırma) altyapımız bulunmaktadır (Seaborn &amp; Fels, 2015).</w:t>
      </w:r>
    </w:p>
    <w:p w14:paraId="7771EB56" w14:textId="119BB1DB" w:rsidR="00E22237" w:rsidRDefault="00C1257D" w:rsidP="00E22237">
      <w:pPr>
        <w:pStyle w:val="Balk1"/>
        <w:rPr>
          <w:color w:val="44546A" w:themeColor="text2"/>
        </w:rPr>
      </w:pPr>
      <w:bookmarkStart w:id="10" w:name="_Toc187167426"/>
      <w:r>
        <w:rPr>
          <w:color w:val="44546A" w:themeColor="text2"/>
        </w:rPr>
        <w:t>YÖNTEM VE HEDEF KİTLE (24 PUAN)</w:t>
      </w:r>
      <w:bookmarkEnd w:id="10"/>
    </w:p>
    <w:p w14:paraId="1023B63D" w14:textId="0693AA3A" w:rsidR="00E22237" w:rsidRDefault="00E22237" w:rsidP="00E22237">
      <w:pPr>
        <w:pStyle w:val="Balk2"/>
        <w:numPr>
          <w:ilvl w:val="0"/>
          <w:numId w:val="0"/>
        </w:numPr>
        <w:rPr>
          <w:rFonts w:ascii="Arial Black" w:hAnsi="Arial Black"/>
          <w:b w:val="0"/>
          <w:bCs/>
          <w:color w:val="44546A" w:themeColor="text2"/>
          <w:sz w:val="24"/>
          <w:szCs w:val="24"/>
          <w:lang w:eastAsia="tr-TR"/>
        </w:rPr>
      </w:pPr>
      <w:bookmarkStart w:id="11" w:name="_Toc187167427"/>
      <w:r>
        <w:rPr>
          <w:rFonts w:ascii="Arial Black" w:hAnsi="Arial Black"/>
          <w:b w:val="0"/>
          <w:bCs/>
          <w:color w:val="44546A" w:themeColor="text2"/>
          <w:sz w:val="24"/>
          <w:szCs w:val="24"/>
          <w:lang w:eastAsia="tr-TR"/>
        </w:rPr>
        <w:t>4.1. Verimlilik ve Etkinlik (8 Puan)</w:t>
      </w:r>
      <w:bookmarkEnd w:id="11"/>
    </w:p>
    <w:p w14:paraId="1973F980" w14:textId="4358635A" w:rsidR="000E7B2A" w:rsidRPr="000E7B2A" w:rsidRDefault="000E7B2A" w:rsidP="000E7B2A">
      <w:pPr>
        <w:spacing w:line="360" w:lineRule="auto"/>
        <w:rPr>
          <w:lang w:eastAsia="tr-TR"/>
        </w:rPr>
      </w:pPr>
      <w:r>
        <w:rPr>
          <w:lang w:eastAsia="tr-TR"/>
        </w:rPr>
        <w:lastRenderedPageBreak/>
        <w:t>Geliştirdiğimiz yapay zekâ filtresi sayesinde kaynak verimliliği sağlıyoruz; sahte veya yanlış ihbarlar elenir (Hamrouni &amp; Ghazzai, 2021), belediye ekipleri sadece teyit edilmiş ve önceliklendirilmiş sorunlara yönlendirilir. Bu, zaman ve yakıt tasarrufu sağlar. Süreç verimliliği açısından, vatandaşın 15 saniyede raporladığı bir sorunun, yapay zekâ analizi sonrası saniyeler içinde doğrudan sahadaki ekibin iş listesine düşmesi, normalde günler sürebilecek onay süreçlerini ortadan kaldırır. Maliyet verimliliği ise, pahalı fiziksel sensörlere kıyasla, vatandaşların mevcut telefonlarını kullanarak "Düşük Maliyetli Hiper-Lokal Veri Toplama" sağlamamızdan gelir. Etkinlik tarafında, sistemimizle, sorunları "reaktif" olmaktan çıkarıp "proaktif" hale getiriyoruz. Oyunlaştırma (puan/ödül) ve şeffaf takip mekanizmaları (Seaborn &amp; Fels, 2015), vatandaşın motivasyonunu artırır ve "söylesem de değişmez" algısını kırar.</w:t>
      </w:r>
    </w:p>
    <w:p w14:paraId="75D6BBA5" w14:textId="07894C51" w:rsidR="00E22237" w:rsidRDefault="00327ECA" w:rsidP="00E22237">
      <w:pPr>
        <w:pStyle w:val="Balk2"/>
        <w:numPr>
          <w:ilvl w:val="0"/>
          <w:numId w:val="0"/>
        </w:numPr>
        <w:rPr>
          <w:rFonts w:ascii="Arial Black" w:hAnsi="Arial Black"/>
          <w:b w:val="0"/>
          <w:bCs/>
          <w:color w:val="44546A" w:themeColor="text2"/>
          <w:sz w:val="24"/>
          <w:szCs w:val="24"/>
          <w:lang w:eastAsia="tr-TR"/>
        </w:rPr>
      </w:pPr>
      <w:bookmarkStart w:id="12" w:name="_Toc187167428"/>
      <w:r>
        <w:rPr>
          <w:noProof/>
          <w:lang w:eastAsia="tr-TR"/>
        </w:rPr>
        <w:drawing>
          <wp:anchor distT="0" distB="0" distL="114300" distR="114300" simplePos="0" relativeHeight="251675648" behindDoc="0" locked="0" layoutInCell="1" allowOverlap="1" wp14:anchorId="6D9C5CF2" wp14:editId="3234B834">
            <wp:simplePos x="0" y="0"/>
            <wp:positionH relativeFrom="margin">
              <wp:posOffset>-859155</wp:posOffset>
            </wp:positionH>
            <wp:positionV relativeFrom="paragraph">
              <wp:posOffset>441960</wp:posOffset>
            </wp:positionV>
            <wp:extent cx="7487920" cy="2507615"/>
            <wp:effectExtent l="0" t="0" r="0" b="6985"/>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487920" cy="2507615"/>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b w:val="0"/>
          <w:bCs/>
          <w:color w:val="44546A" w:themeColor="text2"/>
          <w:sz w:val="24"/>
          <w:szCs w:val="24"/>
          <w:lang w:eastAsia="tr-TR"/>
        </w:rPr>
        <w:t>4.2. İzlenecek Yöntem (8 Puan)</w:t>
      </w:r>
      <w:bookmarkEnd w:id="12"/>
    </w:p>
    <w:p w14:paraId="5242AFDC" w14:textId="134CE210" w:rsidR="003704B0" w:rsidRDefault="003704B0" w:rsidP="003704B0">
      <w:pPr>
        <w:rPr>
          <w:lang w:eastAsia="tr-TR"/>
        </w:rPr>
      </w:pPr>
    </w:p>
    <w:p w14:paraId="40A62CF6" w14:textId="79B877B5" w:rsidR="003704B0" w:rsidRPr="003704B0" w:rsidRDefault="00826F44" w:rsidP="003704B0">
      <w:pPr>
        <w:rPr>
          <w:lang w:eastAsia="tr-TR"/>
        </w:rPr>
      </w:pPr>
      <w:r>
        <w:rPr>
          <w:lang w:eastAsia="tr-TR"/>
        </w:rPr>
        <w:t xml:space="preserve">Yukarıdaki diyagram, projemizin çalışma yöntemini özetlemektedir. Akış, kullanıcının bir soruna ait fotoğraf ve konum göndermesiyle başlar. Sunucuya ulaşan rapor, yapay zekâ tarafından analiz edilir. Eğer rapor doğrulanamazsa (hayır), sistem belediye kaynaklarını meşgul etmeden kullanıcıdan yeni bir fotoğraf ister. Eğer rapor doğrulanırsa (evet), sistem bu teyit edilmiş görevi API aracılığıyla doğrudan ilgili belediyenin dijital iş takip sistemine gönderir. Belediye ekibi sorunu çözdüğünde, sistem bunu algılar ve raporu başlatan kullanıcıya “Çevre Puanı” yükleyerek döngüyü başarıyla tamamlar. Tüm bu süreç, Django web çerçevesi ile geliştirilmiş arka uç sistemimiz üzerinden yönetilmektedir. Django’nun MVT (Model-View-Template) mimarisi, veri akışının düzenli ve güvenli bir biçimde işlenmesini sağlarken; geliştirdiğimiz Django anket modülü, süreci tamamlayan kullanıcılara kısa bir geri bildirim formu sunmaktadır. Bu anket aracılığıyla toplanan veriler, sistemin zayıf </w:t>
      </w:r>
      <w:r>
        <w:rPr>
          <w:lang w:eastAsia="tr-TR"/>
        </w:rPr>
        <w:lastRenderedPageBreak/>
        <w:t>noktalarını tespit etmek ve kullanıcı deneyimini sürekli iyileştirmek amacıyla değerlendirilmektedir.</w:t>
      </w:r>
    </w:p>
    <w:p w14:paraId="69F7F4B7" w14:textId="040B535A" w:rsidR="00E22237" w:rsidRPr="0076096C" w:rsidRDefault="00E22237" w:rsidP="00E22237">
      <w:pPr>
        <w:pStyle w:val="Balk2"/>
        <w:numPr>
          <w:ilvl w:val="0"/>
          <w:numId w:val="0"/>
        </w:numPr>
        <w:rPr>
          <w:rFonts w:ascii="Arial Black" w:hAnsi="Arial Black"/>
          <w:b w:val="0"/>
          <w:bCs/>
          <w:color w:val="44546A" w:themeColor="text2"/>
          <w:sz w:val="24"/>
          <w:szCs w:val="24"/>
          <w:lang w:eastAsia="tr-TR"/>
        </w:rPr>
      </w:pPr>
      <w:bookmarkStart w:id="13" w:name="_Toc187167429"/>
      <w:r>
        <w:rPr>
          <w:rFonts w:ascii="Arial Black" w:hAnsi="Arial Black"/>
          <w:b w:val="0"/>
          <w:bCs/>
          <w:color w:val="44546A" w:themeColor="text2"/>
          <w:sz w:val="24"/>
          <w:szCs w:val="24"/>
          <w:lang w:eastAsia="tr-TR"/>
        </w:rPr>
        <w:t>4.3. Hedef Kitle (8 Puan)</w:t>
      </w:r>
      <w:bookmarkEnd w:id="13"/>
    </w:p>
    <w:p w14:paraId="21518EBA" w14:textId="667B11D6" w:rsidR="00A34649" w:rsidRPr="0000255B" w:rsidRDefault="00A34649" w:rsidP="006155F1">
      <w:pPr>
        <w:spacing w:line="360" w:lineRule="auto"/>
        <w:rPr>
          <w:rFonts w:cs="Arial"/>
          <w:szCs w:val="24"/>
          <w:lang w:eastAsia="tr-TR"/>
        </w:rPr>
      </w:pPr>
      <w:r>
        <w:rPr>
          <w:rFonts w:cs="Arial"/>
          <w:szCs w:val="24"/>
          <w:lang w:eastAsia="tr-TR"/>
        </w:rPr>
        <w:t>Projemizin hedef kitlesi, genel bir kitle yerine spesifik gruplardan oluşmaktadır. Birincil kullanıcılarımız (veri sağlayıcılar), "çevreye duyarlı aktif vatandaşlar" ile "teknolojiye yatkın genç mobil nüfus “tur. Birincil müşterilerimiz (veri kullanıcıları), sahadaki operasyonel birimlere sahip "Belediyeler ve Yerel Yönetimler" ile politika geliştirmek isteyen "Kamu Kurumları’dır. Modelimiz, "Akıllı Şehir" bağlamında vatandaş odaklı atık yönetimi çözümleri (Teixeira et al., 2020) arayan kurumlar için idealdir. İkincil paydaşlarımız ise, verileri bilimsel araştırmalar (citizen science) (Hognogi &amp; Meltzer, 2024) için kullanabilecek "Eğitim Kurumları ve Üniversiteler" ile "Sivil Toplum Kuruluşlarıdır.</w:t>
      </w:r>
    </w:p>
    <w:p w14:paraId="12351FC8" w14:textId="5354D834" w:rsidR="00C1257D" w:rsidRDefault="00C1257D" w:rsidP="00C1257D">
      <w:pPr>
        <w:pStyle w:val="Balk1"/>
        <w:rPr>
          <w:color w:val="44546A" w:themeColor="text2"/>
        </w:rPr>
      </w:pPr>
      <w:bookmarkStart w:id="14" w:name="_Toc187167430"/>
      <w:r>
        <w:rPr>
          <w:color w:val="44546A" w:themeColor="text2"/>
        </w:rPr>
        <w:t>PROJE TAKVİMİ (6 PUAN)</w:t>
      </w:r>
      <w:bookmarkEnd w:id="14"/>
    </w:p>
    <w:p w14:paraId="5AEA6855" w14:textId="729D2306" w:rsidR="00DA1B3E" w:rsidRPr="006516EE" w:rsidRDefault="00D70A3C" w:rsidP="006516EE">
      <w:pPr>
        <w:pStyle w:val="Balk2"/>
        <w:numPr>
          <w:ilvl w:val="0"/>
          <w:numId w:val="0"/>
        </w:numPr>
        <w:rPr>
          <w:rFonts w:ascii="Arial Black" w:hAnsi="Arial Black"/>
          <w:b w:val="0"/>
          <w:bCs/>
          <w:color w:val="44546A" w:themeColor="text2"/>
          <w:sz w:val="24"/>
          <w:szCs w:val="24"/>
          <w:lang w:eastAsia="tr-TR"/>
        </w:rPr>
      </w:pPr>
      <w:bookmarkStart w:id="15" w:name="_Toc187167431"/>
      <w:r>
        <w:rPr>
          <w:rFonts w:ascii="Arial Black" w:hAnsi="Arial Black"/>
          <w:b w:val="0"/>
          <w:bCs/>
          <w:color w:val="44546A" w:themeColor="text2"/>
          <w:sz w:val="24"/>
          <w:szCs w:val="24"/>
          <w:lang w:eastAsia="tr-TR"/>
        </w:rPr>
        <w:t xml:space="preserve">5.1. İş Paketleri ve Zamanlama </w:t>
      </w:r>
      <w:r>
        <w:rPr>
          <w:rFonts w:ascii="Arial Black" w:hAnsi="Arial Black"/>
          <w:color w:val="44546A" w:themeColor="text2"/>
          <w:sz w:val="24"/>
          <w:szCs w:val="24"/>
          <w:lang w:eastAsia="tr-TR"/>
        </w:rPr>
        <w:t>(6 Puan)</w:t>
      </w:r>
      <w:bookmarkEnd w:id="15"/>
    </w:p>
    <w:p w14:paraId="0ACE0068" w14:textId="5FDFF15F" w:rsidR="00B05A72" w:rsidRPr="006516EE" w:rsidRDefault="00B05A72" w:rsidP="006516EE">
      <w:pPr>
        <w:rPr>
          <w:rFonts w:cs="Arial"/>
          <w:szCs w:val="24"/>
          <w:lang w:eastAsia="tr-TR"/>
        </w:rPr>
      </w:pPr>
      <w:r>
        <w:rPr>
          <w:rFonts w:cs="Arial"/>
          <w:noProof/>
          <w:szCs w:val="24"/>
          <w:lang w:eastAsia="tr-TR"/>
        </w:rPr>
        <w:drawing>
          <wp:inline distT="0" distB="0" distL="0" distR="0" wp14:anchorId="6FF86824" wp14:editId="054ACE80">
            <wp:extent cx="5102860" cy="2106094"/>
            <wp:effectExtent l="0" t="0" r="2540" b="889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1759" cy="2184058"/>
                    </a:xfrm>
                    <a:prstGeom prst="rect">
                      <a:avLst/>
                    </a:prstGeom>
                  </pic:spPr>
                </pic:pic>
              </a:graphicData>
            </a:graphic>
          </wp:inline>
        </w:drawing>
      </w:r>
    </w:p>
    <w:p w14:paraId="05072BE7" w14:textId="77777777" w:rsidR="00750A35" w:rsidRDefault="00C1257D" w:rsidP="00750A35">
      <w:pPr>
        <w:pStyle w:val="Balk1"/>
        <w:rPr>
          <w:color w:val="44546A" w:themeColor="text2"/>
        </w:rPr>
      </w:pPr>
      <w:bookmarkStart w:id="16" w:name="_Toc187167432"/>
      <w:r>
        <w:rPr>
          <w:color w:val="44546A" w:themeColor="text2"/>
        </w:rPr>
        <w:t>TAKIM YAPISI (6 PUAN)</w:t>
      </w:r>
      <w:bookmarkEnd w:id="16"/>
    </w:p>
    <w:p w14:paraId="68452473" w14:textId="10BC3559" w:rsidR="00750A35" w:rsidRDefault="00750A35" w:rsidP="00D70A3C">
      <w:pPr>
        <w:pStyle w:val="Balk2"/>
        <w:numPr>
          <w:ilvl w:val="1"/>
          <w:numId w:val="22"/>
        </w:numPr>
        <w:rPr>
          <w:rFonts w:ascii="Arial Black" w:hAnsi="Arial Black"/>
          <w:color w:val="44546A" w:themeColor="text2"/>
          <w:sz w:val="24"/>
          <w:szCs w:val="24"/>
        </w:rPr>
      </w:pPr>
      <w:bookmarkStart w:id="17" w:name="_Toc187167433"/>
      <w:r>
        <w:rPr>
          <w:rFonts w:ascii="Arial Black" w:hAnsi="Arial Black"/>
          <w:color w:val="44546A" w:themeColor="text2"/>
          <w:sz w:val="24"/>
          <w:szCs w:val="24"/>
        </w:rPr>
        <w:t>Takım Yapısı (6 Puan)</w:t>
      </w:r>
      <w:bookmarkEnd w:id="17"/>
    </w:p>
    <w:p w14:paraId="3F4C72CB" w14:textId="2490069E" w:rsidR="00750A35" w:rsidRPr="00D138E8" w:rsidRDefault="00A34649" w:rsidP="00D41F50">
      <w:r>
        <w:rPr>
          <w:noProof/>
        </w:rPr>
        <w:lastRenderedPageBreak/>
        <w:drawing>
          <wp:anchor distT="0" distB="0" distL="114300" distR="114300" simplePos="0" relativeHeight="251674624" behindDoc="0" locked="0" layoutInCell="1" allowOverlap="1" wp14:anchorId="445AA38E" wp14:editId="51D95B1B">
            <wp:simplePos x="0" y="0"/>
            <wp:positionH relativeFrom="column">
              <wp:posOffset>-217170</wp:posOffset>
            </wp:positionH>
            <wp:positionV relativeFrom="paragraph">
              <wp:posOffset>0</wp:posOffset>
            </wp:positionV>
            <wp:extent cx="5759450" cy="2413635"/>
            <wp:effectExtent l="0" t="0" r="0" b="5715"/>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9450" cy="2413635"/>
                    </a:xfrm>
                    <a:prstGeom prst="rect">
                      <a:avLst/>
                    </a:prstGeom>
                  </pic:spPr>
                </pic:pic>
              </a:graphicData>
            </a:graphic>
          </wp:anchor>
        </w:drawing>
      </w:r>
    </w:p>
    <w:p w14:paraId="1CBD217E" w14:textId="0628B679" w:rsidR="00C1257D" w:rsidRDefault="00C1257D" w:rsidP="00C1257D">
      <w:pPr>
        <w:pStyle w:val="Balk1"/>
        <w:rPr>
          <w:color w:val="44546A" w:themeColor="text2"/>
        </w:rPr>
      </w:pPr>
      <w:bookmarkStart w:id="18" w:name="_Toc187167434"/>
      <w:r>
        <w:rPr>
          <w:color w:val="44546A" w:themeColor="text2"/>
        </w:rPr>
        <w:t>PROJE RAPOR DÜZENİ (6 PUAN)</w:t>
      </w:r>
      <w:bookmarkEnd w:id="18"/>
    </w:p>
    <w:p w14:paraId="7C413C95" w14:textId="6FAC30CD" w:rsidR="00B06C79" w:rsidRPr="003977A6" w:rsidRDefault="00D70A3C" w:rsidP="000240B8">
      <w:pPr>
        <w:rPr>
          <w:rFonts w:ascii="Arial Black" w:hAnsi="Arial Black" w:cs="Arial"/>
          <w:bCs/>
          <w:color w:val="44546A" w:themeColor="text2"/>
          <w:szCs w:val="24"/>
        </w:rPr>
      </w:pPr>
      <w:r>
        <w:rPr>
          <w:rFonts w:ascii="Arial Black" w:hAnsi="Arial Black"/>
          <w:color w:val="44546A" w:themeColor="text2"/>
          <w:szCs w:val="24"/>
          <w:lang w:eastAsia="tr-TR"/>
        </w:rPr>
        <w:t>7.1</w:t>
      </w:r>
      <w:r>
        <w:rPr>
          <w:rStyle w:val="Balk2Char"/>
          <w:rFonts w:ascii="Arial Black" w:eastAsiaTheme="minorHAnsi" w:hAnsi="Arial Black"/>
          <w:color w:val="44546A" w:themeColor="text2"/>
          <w:sz w:val="24"/>
          <w:szCs w:val="24"/>
        </w:rPr>
        <w:t xml:space="preserve">. Rapor Yazım Kuralları </w:t>
      </w:r>
      <w:r>
        <w:rPr>
          <w:rStyle w:val="Balk2Char"/>
          <w:rFonts w:ascii="Arial Black" w:eastAsiaTheme="minorHAnsi" w:hAnsi="Arial Black"/>
          <w:b w:val="0"/>
          <w:bCs/>
          <w:color w:val="44546A" w:themeColor="text2"/>
          <w:sz w:val="24"/>
          <w:szCs w:val="24"/>
        </w:rPr>
        <w:t>(6 Puan)</w:t>
      </w:r>
    </w:p>
    <w:p w14:paraId="01E4B84D" w14:textId="691919FA" w:rsidR="00A34649" w:rsidRDefault="00C1257D" w:rsidP="00A34649">
      <w:pPr>
        <w:pStyle w:val="Balk1"/>
        <w:numPr>
          <w:ilvl w:val="0"/>
          <w:numId w:val="0"/>
        </w:numPr>
        <w:ind w:left="360" w:hanging="360"/>
        <w:rPr>
          <w:color w:val="44546A" w:themeColor="text2"/>
        </w:rPr>
      </w:pPr>
      <w:bookmarkStart w:id="19" w:name="_Toc187167436"/>
      <w:r>
        <w:rPr>
          <w:color w:val="44546A" w:themeColor="text2"/>
        </w:rPr>
        <w:t>KAYNAKÇA (6 PUAN)</w:t>
      </w:r>
      <w:bookmarkEnd w:id="19"/>
    </w:p>
    <w:p w14:paraId="7F09E954" w14:textId="468F4984" w:rsidR="00A34649" w:rsidRDefault="00A34649" w:rsidP="00A34649">
      <w:pPr>
        <w:rPr>
          <w:lang w:eastAsia="tr-TR"/>
        </w:rPr>
      </w:pPr>
      <w:r>
        <w:rPr>
          <w:lang w:eastAsia="tr-TR"/>
        </w:rPr>
        <w:t xml:space="preserve">1) Hamrouni, T., &amp; Ghazzai, H. (2021). </w:t>
      </w:r>
      <w:r>
        <w:rPr>
          <w:i/>
          <w:iCs/>
          <w:lang w:eastAsia="tr-TR"/>
        </w:rPr>
        <w:t>A Photo-Based Mobile Crowdsourcing Framework for Event Reporting</w:t>
      </w:r>
      <w:r>
        <w:rPr>
          <w:lang w:eastAsia="tr-TR"/>
        </w:rPr>
        <w:t xml:space="preserve">. IEEE. </w:t>
      </w:r>
      <w:hyperlink r:id="rId13" w:tgtFrame="_blank" w:history="1">
        <w:r>
          <w:rPr>
            <w:rStyle w:val="Kpr"/>
            <w:lang w:eastAsia="tr-TR"/>
          </w:rPr>
          <w:t>https://doi.org/10.1109/MWSCAS47672.2019.9040689</w:t>
        </w:r>
      </w:hyperlink>
    </w:p>
    <w:p w14:paraId="76989129" w14:textId="2960A441" w:rsidR="00A34649" w:rsidRDefault="00A34649" w:rsidP="00A34649">
      <w:pPr>
        <w:rPr>
          <w:lang w:eastAsia="tr-TR"/>
        </w:rPr>
      </w:pPr>
      <w:r>
        <w:rPr>
          <w:lang w:eastAsia="tr-TR"/>
        </w:rPr>
        <w:t xml:space="preserve">2) Hognogi, G., &amp; Meltzer, A. (2024). </w:t>
      </w:r>
      <w:r>
        <w:rPr>
          <w:i/>
          <w:iCs/>
          <w:lang w:eastAsia="tr-TR"/>
        </w:rPr>
        <w:t>The role of citizen science mobile apps in facilitating a contemporary digital agora</w:t>
      </w:r>
      <w:r>
        <w:rPr>
          <w:lang w:eastAsia="tr-TR"/>
        </w:rPr>
        <w:t xml:space="preserve">. Humanities and Social Sciences Communications, 11(1). </w:t>
      </w:r>
      <w:hyperlink r:id="rId14" w:tgtFrame="_blank" w:history="1">
        <w:r>
          <w:rPr>
            <w:rStyle w:val="Kpr"/>
            <w:lang w:eastAsia="tr-TR"/>
          </w:rPr>
          <w:t>https://doi.org/10.1057/s41599-023-02358-7</w:t>
        </w:r>
      </w:hyperlink>
      <w:r>
        <w:rPr>
          <w:lang w:eastAsia="tr-TR"/>
        </w:rPr>
        <w:t xml:space="preserve"> </w:t>
      </w:r>
    </w:p>
    <w:p w14:paraId="7A62DA6B" w14:textId="01095788" w:rsidR="00A34649" w:rsidRDefault="00A34649" w:rsidP="00A34649">
      <w:pPr>
        <w:rPr>
          <w:lang w:eastAsia="tr-TR"/>
        </w:rPr>
      </w:pPr>
      <w:r>
        <w:rPr>
          <w:lang w:eastAsia="tr-TR"/>
        </w:rPr>
        <w:t>3)</w:t>
      </w:r>
      <w:r>
        <w:t xml:space="preserve"> </w:t>
      </w:r>
      <w:r>
        <w:rPr>
          <w:lang w:eastAsia="tr-TR"/>
        </w:rPr>
        <w:t xml:space="preserve">Islam, M. S., et al. (2021). </w:t>
      </w:r>
      <w:r>
        <w:rPr>
          <w:i/>
          <w:iCs/>
          <w:lang w:eastAsia="tr-TR"/>
        </w:rPr>
        <w:t>Real-time waste detection and sorting system using YOLOv4 and deep learning</w:t>
      </w:r>
      <w:r>
        <w:rPr>
          <w:lang w:eastAsia="tr-TR"/>
        </w:rPr>
        <w:t xml:space="preserve">. 2021 International Conference on Electronics, Communications and Information Technology (ICECIT). </w:t>
      </w:r>
      <w:hyperlink r:id="rId15" w:tgtFrame="_blank" w:history="1">
        <w:r>
          <w:rPr>
            <w:rStyle w:val="Kpr"/>
            <w:lang w:eastAsia="tr-TR"/>
          </w:rPr>
          <w:t>https://doi.org/10.1109/ICECIT54077.2021.9427845</w:t>
        </w:r>
      </w:hyperlink>
      <w:r>
        <w:rPr>
          <w:lang w:eastAsia="tr-TR"/>
        </w:rPr>
        <w:t xml:space="preserve"> </w:t>
      </w:r>
    </w:p>
    <w:p w14:paraId="61198610" w14:textId="63F3E9C3" w:rsidR="00A34649" w:rsidRDefault="00A34649" w:rsidP="00A34649">
      <w:pPr>
        <w:rPr>
          <w:lang w:eastAsia="tr-TR"/>
        </w:rPr>
      </w:pPr>
      <w:r>
        <w:rPr>
          <w:lang w:eastAsia="tr-TR"/>
        </w:rPr>
        <w:t>4)</w:t>
      </w:r>
      <w:r>
        <w:t xml:space="preserve"> </w:t>
      </w:r>
      <w:r>
        <w:rPr>
          <w:lang w:eastAsia="tr-TR"/>
        </w:rPr>
        <w:t xml:space="preserve">Mao, W., et al. (2021). </w:t>
      </w:r>
      <w:r>
        <w:rPr>
          <w:i/>
          <w:iCs/>
          <w:lang w:eastAsia="tr-TR"/>
        </w:rPr>
        <w:t>Automatic sorting of plastic wastes using a hyperspectral imaging system and a modified YOLOv5 model</w:t>
      </w:r>
      <w:r>
        <w:rPr>
          <w:lang w:eastAsia="tr-TR"/>
        </w:rPr>
        <w:t xml:space="preserve">. Resources, Conservation and Recycling, 173. </w:t>
      </w:r>
      <w:hyperlink r:id="rId16" w:tgtFrame="_blank" w:history="1">
        <w:r>
          <w:rPr>
            <w:rStyle w:val="Kpr"/>
            <w:lang w:eastAsia="tr-TR"/>
          </w:rPr>
          <w:t>https://doi.org/10.1016/j.resconrec.2021.105731</w:t>
        </w:r>
      </w:hyperlink>
      <w:r>
        <w:rPr>
          <w:lang w:eastAsia="tr-TR"/>
        </w:rPr>
        <w:t xml:space="preserve"> </w:t>
      </w:r>
    </w:p>
    <w:p w14:paraId="3151D7A7" w14:textId="77777777" w:rsidR="00A34649" w:rsidRDefault="00A34649" w:rsidP="00A34649">
      <w:pPr>
        <w:rPr>
          <w:lang w:eastAsia="tr-TR"/>
        </w:rPr>
      </w:pPr>
      <w:r>
        <w:rPr>
          <w:lang w:eastAsia="tr-TR"/>
        </w:rPr>
        <w:t>5)</w:t>
      </w:r>
      <w:r>
        <w:t xml:space="preserve"> </w:t>
      </w:r>
      <w:r>
        <w:rPr>
          <w:lang w:eastAsia="tr-TR"/>
        </w:rPr>
        <w:t xml:space="preserve">Mati, A., et al. (2022). </w:t>
      </w:r>
      <w:r>
        <w:rPr>
          <w:i/>
          <w:iCs/>
          <w:lang w:eastAsia="tr-TR"/>
        </w:rPr>
        <w:t>Smart detection of illegal waste dumping using a low-cost system based on deep learning and IoT</w:t>
      </w:r>
      <w:r>
        <w:rPr>
          <w:lang w:eastAsia="tr-TR"/>
        </w:rPr>
        <w:t xml:space="preserve">. Sensors, 22(3), 1029. </w:t>
      </w:r>
      <w:hyperlink r:id="rId17" w:tgtFrame="_blank" w:history="1">
        <w:r>
          <w:rPr>
            <w:rStyle w:val="Kpr"/>
            <w:lang w:eastAsia="tr-TR"/>
          </w:rPr>
          <w:t>https://doi.org/10.3390/s22031029</w:t>
        </w:r>
      </w:hyperlink>
    </w:p>
    <w:p w14:paraId="0078319B" w14:textId="77777777" w:rsidR="00A34649" w:rsidRDefault="00A34649" w:rsidP="00A34649">
      <w:pPr>
        <w:rPr>
          <w:lang w:eastAsia="tr-TR"/>
        </w:rPr>
      </w:pPr>
      <w:r>
        <w:rPr>
          <w:lang w:eastAsia="tr-TR"/>
        </w:rPr>
        <w:t xml:space="preserve">6) Seaborn, K., &amp; Fels, D. I. (2015). </w:t>
      </w:r>
      <w:r>
        <w:rPr>
          <w:i/>
          <w:iCs/>
          <w:lang w:eastAsia="tr-TR"/>
        </w:rPr>
        <w:t>Gamification in theory and action: A survey</w:t>
      </w:r>
      <w:r>
        <w:rPr>
          <w:lang w:eastAsia="tr-TR"/>
        </w:rPr>
        <w:t xml:space="preserve">. International Journal of Human-Computer Studies, 74, 14-31. </w:t>
      </w:r>
      <w:hyperlink r:id="rId18" w:tgtFrame="_blank" w:history="1">
        <w:r>
          <w:rPr>
            <w:rStyle w:val="Kpr"/>
            <w:lang w:eastAsia="tr-TR"/>
          </w:rPr>
          <w:t>https://doi.org/10.1016/j.ijhcs.2014.09.006</w:t>
        </w:r>
      </w:hyperlink>
    </w:p>
    <w:p w14:paraId="2F119382" w14:textId="77777777" w:rsidR="00AA62D6" w:rsidRDefault="00AA62D6" w:rsidP="00A34649">
      <w:pPr>
        <w:rPr>
          <w:lang w:eastAsia="tr-TR"/>
        </w:rPr>
      </w:pPr>
      <w:r>
        <w:rPr>
          <w:lang w:eastAsia="tr-TR"/>
        </w:rPr>
        <w:lastRenderedPageBreak/>
        <w:t xml:space="preserve"> 7) Teixeira, S. P. C. T. D., Martins, R. A., Kumar, K., &amp; Alves, E. (2020). </w:t>
      </w:r>
      <w:r>
        <w:rPr>
          <w:i/>
          <w:iCs/>
          <w:lang w:eastAsia="tr-TR"/>
        </w:rPr>
        <w:t>A Smart Waste Management Solution Geared towards Citizens in a Smart City Context</w:t>
      </w:r>
      <w:r>
        <w:rPr>
          <w:lang w:eastAsia="tr-TR"/>
        </w:rPr>
        <w:t xml:space="preserve">. Applied Sciences, 10(7), 2372. </w:t>
      </w:r>
      <w:hyperlink r:id="rId19" w:tgtFrame="_blank" w:history="1">
        <w:r>
          <w:rPr>
            <w:rStyle w:val="Kpr"/>
            <w:lang w:eastAsia="tr-TR"/>
          </w:rPr>
          <w:t>https://doi.org/10.3390/s20082380</w:t>
        </w:r>
      </w:hyperlink>
    </w:p>
    <w:p w14:paraId="17BE9887" w14:textId="6E4FF7E4" w:rsidR="00A34649" w:rsidRPr="00A34649" w:rsidRDefault="00AA62D6" w:rsidP="00A34649">
      <w:pPr>
        <w:rPr>
          <w:lang w:eastAsia="tr-TR"/>
        </w:rPr>
      </w:pPr>
      <w:r>
        <w:rPr>
          <w:lang w:eastAsia="tr-TR"/>
        </w:rPr>
        <w:t>8)</w:t>
      </w:r>
      <w:r>
        <w:t xml:space="preserve"> </w:t>
      </w:r>
      <w:r>
        <w:rPr>
          <w:lang w:eastAsia="tr-TR"/>
        </w:rPr>
        <w:t xml:space="preserve">Türkiye İstatistik Kurumu (TÜİK). (2025, 10 Kasım). </w:t>
      </w:r>
      <w:r>
        <w:rPr>
          <w:i/>
          <w:iCs/>
          <w:lang w:eastAsia="tr-TR"/>
        </w:rPr>
        <w:t>Atık İstatistikleri, 2024</w:t>
      </w:r>
      <w:r>
        <w:rPr>
          <w:lang w:eastAsia="tr-TR"/>
        </w:rPr>
        <w:t>.</w:t>
      </w:r>
      <w:r>
        <w:t xml:space="preserve"> </w:t>
      </w:r>
      <w:hyperlink r:id="rId20" w:tgtFrame="_blank" w:history="1">
        <w:r>
          <w:rPr>
            <w:rStyle w:val="Kpr"/>
            <w:lang w:eastAsia="tr-TR"/>
          </w:rPr>
          <w:t>https://data.tuik.gov.tr/Bulten/Index?p=Atik-Istatistikleri-2024-54134</w:t>
        </w:r>
      </w:hyperlink>
      <w:r>
        <w:rPr>
          <w:lang w:eastAsia="tr-TR"/>
        </w:rPr>
        <w:t xml:space="preserve">  </w:t>
      </w:r>
    </w:p>
    <w:p w14:paraId="7C15D21E" w14:textId="5767DCD2" w:rsidR="00336F56" w:rsidRPr="003977A6" w:rsidRDefault="00007DE3" w:rsidP="00E61F68">
      <w:pPr>
        <w:rPr>
          <w:lang w:eastAsia="tr-TR"/>
        </w:rPr>
      </w:pPr>
      <w:r>
        <w:rPr>
          <w:rFonts w:cs="Arial"/>
          <w:szCs w:val="24"/>
        </w:rPr>
        <w:t xml:space="preserve">  </w:t>
      </w:r>
    </w:p>
    <w:sectPr w:rsidR="00336F56" w:rsidRPr="003977A6" w:rsidSect="00761A9B">
      <w:headerReference w:type="even" r:id="rId21"/>
      <w:headerReference w:type="default" r:id="rId22"/>
      <w:footerReference w:type="default" r:id="rId23"/>
      <w:headerReference w:type="first" r:id="rId24"/>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E4E1" w14:textId="77777777" w:rsidR="00B83B46" w:rsidRDefault="00B83B46" w:rsidP="00E72FFD">
      <w:pPr>
        <w:spacing w:after="0" w:line="240" w:lineRule="auto"/>
      </w:pPr>
      <w:r>
        <w:separator/>
      </w:r>
    </w:p>
    <w:p w14:paraId="70E95491" w14:textId="77777777" w:rsidR="00B83B46" w:rsidRDefault="00B83B46"/>
  </w:endnote>
  <w:endnote w:type="continuationSeparator" w:id="0">
    <w:p w14:paraId="320FACF9" w14:textId="77777777" w:rsidR="00B83B46" w:rsidRDefault="00B83B46" w:rsidP="00E72FFD">
      <w:pPr>
        <w:spacing w:after="0" w:line="240" w:lineRule="auto"/>
      </w:pPr>
      <w:r>
        <w:continuationSeparator/>
      </w:r>
    </w:p>
    <w:p w14:paraId="1E6B9956" w14:textId="77777777" w:rsidR="00B83B46" w:rsidRDefault="00B83B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AltBilgi"/>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AltBilgi"/>
    </w:pPr>
  </w:p>
  <w:p w14:paraId="4712BDC3"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84B3D" w14:textId="77777777" w:rsidR="00B83B46" w:rsidRDefault="00B83B46" w:rsidP="00E72FFD">
      <w:pPr>
        <w:spacing w:after="0" w:line="240" w:lineRule="auto"/>
      </w:pPr>
      <w:r>
        <w:separator/>
      </w:r>
    </w:p>
    <w:p w14:paraId="5FBB4850" w14:textId="77777777" w:rsidR="00B83B46" w:rsidRDefault="00B83B46"/>
  </w:footnote>
  <w:footnote w:type="continuationSeparator" w:id="0">
    <w:p w14:paraId="4A68E75D" w14:textId="77777777" w:rsidR="00B83B46" w:rsidRDefault="00B83B46" w:rsidP="00E72FFD">
      <w:pPr>
        <w:spacing w:after="0" w:line="240" w:lineRule="auto"/>
      </w:pPr>
      <w:r>
        <w:continuationSeparator/>
      </w:r>
    </w:p>
    <w:p w14:paraId="3580BB38" w14:textId="77777777" w:rsidR="00B83B46" w:rsidRDefault="00B83B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44D0" w14:textId="6DB1E4B0" w:rsidR="00336F56" w:rsidRDefault="00761A9B">
    <w:pPr>
      <w:pStyle w:val="stBilgi"/>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605E" w14:textId="49C3E8DE" w:rsidR="00336F56" w:rsidRDefault="00761A9B">
    <w:pPr>
      <w:pStyle w:val="stBilgi"/>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25A4" w14:textId="2E13F41C" w:rsidR="00336F56" w:rsidRDefault="00000000">
    <w:pPr>
      <w:pStyle w:val="stBilgi"/>
    </w:pPr>
    <w:r>
      <w:rPr>
        <w:noProof/>
      </w:rPr>
      <w:pict w14:anchorId="4E889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left:0;text-align:left;margin-left:0;margin-top:0;width:595.2pt;height:841.9pt;z-index:-251657728;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B3E"/>
    <w:multiLevelType w:val="hybridMultilevel"/>
    <w:tmpl w:val="BB96DFD6"/>
    <w:lvl w:ilvl="0" w:tplc="E7CAAD30">
      <w:start w:val="1"/>
      <w:numFmt w:val="decimal"/>
      <w:lvlText w:val="%1)"/>
      <w:lvlJc w:val="left"/>
      <w:pPr>
        <w:ind w:left="720" w:hanging="360"/>
      </w:pPr>
      <w:rPr>
        <w:rFonts w:cstheme="minorBid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DF1EFF"/>
    <w:multiLevelType w:val="hybridMultilevel"/>
    <w:tmpl w:val="B056781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15A63A1B"/>
    <w:multiLevelType w:val="hybridMultilevel"/>
    <w:tmpl w:val="6658A13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5C85182"/>
    <w:multiLevelType w:val="multilevel"/>
    <w:tmpl w:val="6406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7" w15:restartNumberingAfterBreak="0">
    <w:nsid w:val="1AE61FE8"/>
    <w:multiLevelType w:val="multilevel"/>
    <w:tmpl w:val="6406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F7C4B43"/>
    <w:multiLevelType w:val="hybridMultilevel"/>
    <w:tmpl w:val="C26AEDDA"/>
    <w:lvl w:ilvl="0" w:tplc="7D7C9E94">
      <w:start w:val="1"/>
      <w:numFmt w:val="decimal"/>
      <w:pStyle w:val="Balk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9"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A392617"/>
    <w:multiLevelType w:val="multilevel"/>
    <w:tmpl w:val="6406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1B4A52"/>
    <w:multiLevelType w:val="hybridMultilevel"/>
    <w:tmpl w:val="D458CEF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Balk2"/>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1067148078">
    <w:abstractNumId w:val="9"/>
  </w:num>
  <w:num w:numId="2" w16cid:durableId="176697754">
    <w:abstractNumId w:val="22"/>
  </w:num>
  <w:num w:numId="3" w16cid:durableId="799804356">
    <w:abstractNumId w:val="12"/>
  </w:num>
  <w:num w:numId="4" w16cid:durableId="601036341">
    <w:abstractNumId w:val="18"/>
  </w:num>
  <w:num w:numId="5" w16cid:durableId="1904217300">
    <w:abstractNumId w:val="27"/>
  </w:num>
  <w:num w:numId="6" w16cid:durableId="841505619">
    <w:abstractNumId w:val="17"/>
  </w:num>
  <w:num w:numId="7" w16cid:durableId="167141875">
    <w:abstractNumId w:val="3"/>
  </w:num>
  <w:num w:numId="8" w16cid:durableId="941837259">
    <w:abstractNumId w:val="21"/>
  </w:num>
  <w:num w:numId="9" w16cid:durableId="1469202725">
    <w:abstractNumId w:val="19"/>
  </w:num>
  <w:num w:numId="10" w16cid:durableId="1597907382">
    <w:abstractNumId w:val="2"/>
  </w:num>
  <w:num w:numId="11" w16cid:durableId="1890413896">
    <w:abstractNumId w:val="6"/>
  </w:num>
  <w:num w:numId="12" w16cid:durableId="2108505275">
    <w:abstractNumId w:val="8"/>
  </w:num>
  <w:num w:numId="13" w16cid:durableId="817186881">
    <w:abstractNumId w:val="11"/>
  </w:num>
  <w:num w:numId="14" w16cid:durableId="1838110808">
    <w:abstractNumId w:val="20"/>
  </w:num>
  <w:num w:numId="15" w16cid:durableId="524099984">
    <w:abstractNumId w:val="23"/>
  </w:num>
  <w:num w:numId="16" w16cid:durableId="1962958970">
    <w:abstractNumId w:val="16"/>
  </w:num>
  <w:num w:numId="17" w16cid:durableId="698433589">
    <w:abstractNumId w:val="10"/>
  </w:num>
  <w:num w:numId="18" w16cid:durableId="2111897880">
    <w:abstractNumId w:val="14"/>
  </w:num>
  <w:num w:numId="19" w16cid:durableId="2050103019">
    <w:abstractNumId w:val="15"/>
  </w:num>
  <w:num w:numId="20" w16cid:durableId="614215601">
    <w:abstractNumId w:val="13"/>
  </w:num>
  <w:num w:numId="21" w16cid:durableId="1095982998">
    <w:abstractNumId w:val="27"/>
  </w:num>
  <w:num w:numId="22" w16cid:durableId="232812767">
    <w:abstractNumId w:val="24"/>
  </w:num>
  <w:num w:numId="23" w16cid:durableId="1635864251">
    <w:abstractNumId w:val="4"/>
  </w:num>
  <w:num w:numId="24" w16cid:durableId="770859273">
    <w:abstractNumId w:val="26"/>
  </w:num>
  <w:num w:numId="25" w16cid:durableId="1687557554">
    <w:abstractNumId w:val="5"/>
  </w:num>
  <w:num w:numId="26" w16cid:durableId="1642733273">
    <w:abstractNumId w:val="7"/>
  </w:num>
  <w:num w:numId="27" w16cid:durableId="486243549">
    <w:abstractNumId w:val="25"/>
  </w:num>
  <w:num w:numId="28" w16cid:durableId="247085866">
    <w:abstractNumId w:val="0"/>
  </w:num>
  <w:num w:numId="29" w16cid:durableId="199630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73D7"/>
    <w:rsid w:val="00007DE3"/>
    <w:rsid w:val="00013577"/>
    <w:rsid w:val="000240B8"/>
    <w:rsid w:val="00031592"/>
    <w:rsid w:val="00044F5A"/>
    <w:rsid w:val="000645C0"/>
    <w:rsid w:val="000866C3"/>
    <w:rsid w:val="000940BB"/>
    <w:rsid w:val="000979BC"/>
    <w:rsid w:val="000A062B"/>
    <w:rsid w:val="000B4AD4"/>
    <w:rsid w:val="000B7C25"/>
    <w:rsid w:val="000C6753"/>
    <w:rsid w:val="000E7B2A"/>
    <w:rsid w:val="000F64AB"/>
    <w:rsid w:val="00100202"/>
    <w:rsid w:val="00143029"/>
    <w:rsid w:val="00144576"/>
    <w:rsid w:val="00162019"/>
    <w:rsid w:val="00165678"/>
    <w:rsid w:val="0016626A"/>
    <w:rsid w:val="00172E35"/>
    <w:rsid w:val="00175CD3"/>
    <w:rsid w:val="001910C2"/>
    <w:rsid w:val="001A2D98"/>
    <w:rsid w:val="001C38D9"/>
    <w:rsid w:val="001E629A"/>
    <w:rsid w:val="00222E54"/>
    <w:rsid w:val="00223A60"/>
    <w:rsid w:val="00224A70"/>
    <w:rsid w:val="002335F2"/>
    <w:rsid w:val="00240F75"/>
    <w:rsid w:val="00240FEC"/>
    <w:rsid w:val="0025167B"/>
    <w:rsid w:val="00252941"/>
    <w:rsid w:val="00263A0C"/>
    <w:rsid w:val="00274FDA"/>
    <w:rsid w:val="00286730"/>
    <w:rsid w:val="002903A6"/>
    <w:rsid w:val="002957E2"/>
    <w:rsid w:val="002A67E8"/>
    <w:rsid w:val="002D3B86"/>
    <w:rsid w:val="002D78C5"/>
    <w:rsid w:val="002E6D07"/>
    <w:rsid w:val="002E7A51"/>
    <w:rsid w:val="003118F6"/>
    <w:rsid w:val="003137D6"/>
    <w:rsid w:val="00327ECA"/>
    <w:rsid w:val="003330FE"/>
    <w:rsid w:val="00336F56"/>
    <w:rsid w:val="00350528"/>
    <w:rsid w:val="00354055"/>
    <w:rsid w:val="00356C9D"/>
    <w:rsid w:val="003656C2"/>
    <w:rsid w:val="00366A97"/>
    <w:rsid w:val="003704B0"/>
    <w:rsid w:val="00381507"/>
    <w:rsid w:val="00381E18"/>
    <w:rsid w:val="00382493"/>
    <w:rsid w:val="00397779"/>
    <w:rsid w:val="003977A6"/>
    <w:rsid w:val="003A20DA"/>
    <w:rsid w:val="003C646D"/>
    <w:rsid w:val="003D27FD"/>
    <w:rsid w:val="00407909"/>
    <w:rsid w:val="00426A84"/>
    <w:rsid w:val="004564F7"/>
    <w:rsid w:val="00457F35"/>
    <w:rsid w:val="004835AB"/>
    <w:rsid w:val="004944AC"/>
    <w:rsid w:val="004A5EA2"/>
    <w:rsid w:val="004B212B"/>
    <w:rsid w:val="004B6D4F"/>
    <w:rsid w:val="004F1BE3"/>
    <w:rsid w:val="00512F66"/>
    <w:rsid w:val="00530804"/>
    <w:rsid w:val="00544558"/>
    <w:rsid w:val="00546DEB"/>
    <w:rsid w:val="005478AC"/>
    <w:rsid w:val="00551B98"/>
    <w:rsid w:val="00555D8C"/>
    <w:rsid w:val="005640B3"/>
    <w:rsid w:val="0056708E"/>
    <w:rsid w:val="00567383"/>
    <w:rsid w:val="00577003"/>
    <w:rsid w:val="00577A4F"/>
    <w:rsid w:val="0058709F"/>
    <w:rsid w:val="00592DEC"/>
    <w:rsid w:val="005A1918"/>
    <w:rsid w:val="005B7B3C"/>
    <w:rsid w:val="005D490F"/>
    <w:rsid w:val="005E6045"/>
    <w:rsid w:val="005F733E"/>
    <w:rsid w:val="00612426"/>
    <w:rsid w:val="00612D02"/>
    <w:rsid w:val="006155F1"/>
    <w:rsid w:val="00626AB6"/>
    <w:rsid w:val="00637116"/>
    <w:rsid w:val="00644694"/>
    <w:rsid w:val="00646FDD"/>
    <w:rsid w:val="006516EE"/>
    <w:rsid w:val="00671DAC"/>
    <w:rsid w:val="00674631"/>
    <w:rsid w:val="0068193F"/>
    <w:rsid w:val="006C1567"/>
    <w:rsid w:val="006D07AA"/>
    <w:rsid w:val="006E5F69"/>
    <w:rsid w:val="006F6B7D"/>
    <w:rsid w:val="00712E00"/>
    <w:rsid w:val="007208E5"/>
    <w:rsid w:val="007215CE"/>
    <w:rsid w:val="007254D2"/>
    <w:rsid w:val="0073757F"/>
    <w:rsid w:val="00750A35"/>
    <w:rsid w:val="0075324D"/>
    <w:rsid w:val="0076096C"/>
    <w:rsid w:val="00761A9B"/>
    <w:rsid w:val="00761DB2"/>
    <w:rsid w:val="00763130"/>
    <w:rsid w:val="007710CE"/>
    <w:rsid w:val="007B727A"/>
    <w:rsid w:val="007C1D4E"/>
    <w:rsid w:val="007D191F"/>
    <w:rsid w:val="007D5309"/>
    <w:rsid w:val="007F2034"/>
    <w:rsid w:val="00805D71"/>
    <w:rsid w:val="00821D4E"/>
    <w:rsid w:val="00826F44"/>
    <w:rsid w:val="008429F6"/>
    <w:rsid w:val="0084395C"/>
    <w:rsid w:val="0085135A"/>
    <w:rsid w:val="00897C48"/>
    <w:rsid w:val="008B43D3"/>
    <w:rsid w:val="008C55E4"/>
    <w:rsid w:val="008E39CE"/>
    <w:rsid w:val="008F2300"/>
    <w:rsid w:val="009131E9"/>
    <w:rsid w:val="00937AF3"/>
    <w:rsid w:val="0095167A"/>
    <w:rsid w:val="00971FCC"/>
    <w:rsid w:val="009774B9"/>
    <w:rsid w:val="00996F26"/>
    <w:rsid w:val="009A2EA4"/>
    <w:rsid w:val="00A13038"/>
    <w:rsid w:val="00A34649"/>
    <w:rsid w:val="00A4340E"/>
    <w:rsid w:val="00A77E28"/>
    <w:rsid w:val="00A95685"/>
    <w:rsid w:val="00AA62D6"/>
    <w:rsid w:val="00AB67C4"/>
    <w:rsid w:val="00AB7972"/>
    <w:rsid w:val="00AC19F5"/>
    <w:rsid w:val="00AD5E2F"/>
    <w:rsid w:val="00B05A72"/>
    <w:rsid w:val="00B06884"/>
    <w:rsid w:val="00B06C79"/>
    <w:rsid w:val="00B15D41"/>
    <w:rsid w:val="00B353F9"/>
    <w:rsid w:val="00B370E3"/>
    <w:rsid w:val="00B518EE"/>
    <w:rsid w:val="00B83B46"/>
    <w:rsid w:val="00B8400E"/>
    <w:rsid w:val="00B855B8"/>
    <w:rsid w:val="00B93086"/>
    <w:rsid w:val="00BE0359"/>
    <w:rsid w:val="00C1257D"/>
    <w:rsid w:val="00C30439"/>
    <w:rsid w:val="00C32AAA"/>
    <w:rsid w:val="00C33C73"/>
    <w:rsid w:val="00C33CB1"/>
    <w:rsid w:val="00C406D0"/>
    <w:rsid w:val="00C46FE2"/>
    <w:rsid w:val="00C76276"/>
    <w:rsid w:val="00C96682"/>
    <w:rsid w:val="00C96F89"/>
    <w:rsid w:val="00CB0CEC"/>
    <w:rsid w:val="00CC3495"/>
    <w:rsid w:val="00CD7A69"/>
    <w:rsid w:val="00CF7AA0"/>
    <w:rsid w:val="00D138E8"/>
    <w:rsid w:val="00D13C86"/>
    <w:rsid w:val="00D41F50"/>
    <w:rsid w:val="00D51D6E"/>
    <w:rsid w:val="00D70A3C"/>
    <w:rsid w:val="00D737CD"/>
    <w:rsid w:val="00D7798F"/>
    <w:rsid w:val="00D82C3E"/>
    <w:rsid w:val="00D9174E"/>
    <w:rsid w:val="00DA03E7"/>
    <w:rsid w:val="00DA1B3E"/>
    <w:rsid w:val="00DD22B6"/>
    <w:rsid w:val="00DD43B2"/>
    <w:rsid w:val="00E00AAC"/>
    <w:rsid w:val="00E22237"/>
    <w:rsid w:val="00E522B8"/>
    <w:rsid w:val="00E61F68"/>
    <w:rsid w:val="00E62EB4"/>
    <w:rsid w:val="00E72FFD"/>
    <w:rsid w:val="00E81419"/>
    <w:rsid w:val="00E87075"/>
    <w:rsid w:val="00E9199C"/>
    <w:rsid w:val="00E975AB"/>
    <w:rsid w:val="00EB33C7"/>
    <w:rsid w:val="00EC2094"/>
    <w:rsid w:val="00EE3B5D"/>
    <w:rsid w:val="00F024AE"/>
    <w:rsid w:val="00F13D44"/>
    <w:rsid w:val="00F2713E"/>
    <w:rsid w:val="00F414AD"/>
    <w:rsid w:val="00F86C9C"/>
    <w:rsid w:val="00F932FE"/>
    <w:rsid w:val="00F964E3"/>
    <w:rsid w:val="00FA1F44"/>
    <w:rsid w:val="00FC5065"/>
    <w:rsid w:val="00FC5902"/>
    <w:rsid w:val="00FD2082"/>
    <w:rsid w:val="00FD341B"/>
    <w:rsid w:val="00FD7E07"/>
    <w:rsid w:val="00FE3EF6"/>
    <w:rsid w:val="00FE5E6C"/>
    <w:rsid w:val="00FE7D5F"/>
    <w:rsid w:val="00FF516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0B8"/>
    <w:pPr>
      <w:jc w:val="both"/>
    </w:pPr>
    <w:rPr>
      <w:rFonts w:ascii="Arial" w:hAnsi="Arial"/>
      <w:sz w:val="24"/>
    </w:rPr>
  </w:style>
  <w:style w:type="paragraph" w:styleId="Balk1">
    <w:name w:val="heading 1"/>
    <w:basedOn w:val="ListeParagraf"/>
    <w:next w:val="Normal"/>
    <w:link w:val="Balk1Char"/>
    <w:uiPriority w:val="9"/>
    <w:qFormat/>
    <w:rsid w:val="00336F56"/>
    <w:pPr>
      <w:numPr>
        <w:numId w:val="3"/>
      </w:numPr>
      <w:spacing w:after="240" w:line="360" w:lineRule="auto"/>
      <w:outlineLvl w:val="0"/>
    </w:pPr>
    <w:rPr>
      <w:rFonts w:ascii="Arial Black" w:hAnsi="Arial Black" w:cs="Arial"/>
      <w:color w:val="2F5496" w:themeColor="accent1" w:themeShade="BF"/>
      <w:sz w:val="28"/>
      <w:szCs w:val="28"/>
      <w:lang w:eastAsia="tr-TR"/>
    </w:rPr>
  </w:style>
  <w:style w:type="paragraph" w:styleId="Balk2">
    <w:name w:val="heading 2"/>
    <w:basedOn w:val="Normal"/>
    <w:next w:val="Normal"/>
    <w:link w:val="Balk2Char"/>
    <w:uiPriority w:val="9"/>
    <w:unhideWhenUsed/>
    <w:qFormat/>
    <w:rsid w:val="00336F56"/>
    <w:pPr>
      <w:numPr>
        <w:ilvl w:val="1"/>
        <w:numId w:val="5"/>
      </w:numPr>
      <w:pBdr>
        <w:top w:val="nil"/>
        <w:left w:val="nil"/>
        <w:bottom w:val="nil"/>
        <w:right w:val="nil"/>
        <w:between w:val="nil"/>
      </w:pBdr>
      <w:spacing w:line="360" w:lineRule="auto"/>
      <w:outlineLvl w:val="1"/>
    </w:pPr>
    <w:rPr>
      <w:rFonts w:eastAsia="Times New Roman" w:cs="Arial"/>
      <w:b/>
      <w:color w:val="2F5496" w:themeColor="accent1" w:themeShade="BF"/>
      <w:sz w:val="26"/>
      <w:szCs w:val="26"/>
    </w:rPr>
  </w:style>
  <w:style w:type="paragraph" w:styleId="Balk3">
    <w:name w:val="heading 3"/>
    <w:basedOn w:val="Normal"/>
    <w:next w:val="Normal"/>
    <w:link w:val="Balk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2Char">
    <w:name w:val="Başlık 2 Char"/>
    <w:basedOn w:val="VarsaylanParagrafYazTipi"/>
    <w:link w:val="Balk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eParagraf">
    <w:name w:val="List Paragraph"/>
    <w:basedOn w:val="Normal"/>
    <w:uiPriority w:val="34"/>
    <w:qFormat/>
    <w:rsid w:val="008C55E4"/>
    <w:pPr>
      <w:ind w:left="720"/>
      <w:contextualSpacing/>
    </w:pPr>
  </w:style>
  <w:style w:type="character" w:customStyle="1" w:styleId="Balk1Char">
    <w:name w:val="Başlık 1 Char"/>
    <w:basedOn w:val="VarsaylanParagrafYazTipi"/>
    <w:link w:val="Balk1"/>
    <w:uiPriority w:val="9"/>
    <w:rsid w:val="00336F56"/>
    <w:rPr>
      <w:rFonts w:ascii="Arial Black" w:hAnsi="Arial Black" w:cs="Arial"/>
      <w:color w:val="2F5496" w:themeColor="accent1" w:themeShade="BF"/>
      <w:sz w:val="28"/>
      <w:szCs w:val="28"/>
      <w:lang w:eastAsia="tr-TR"/>
    </w:rPr>
  </w:style>
  <w:style w:type="paragraph" w:styleId="T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Bal">
    <w:name w:val="TOC Heading"/>
    <w:basedOn w:val="Balk1"/>
    <w:next w:val="Normal"/>
    <w:uiPriority w:val="39"/>
    <w:unhideWhenUsed/>
    <w:qFormat/>
    <w:rsid w:val="0068193F"/>
    <w:pPr>
      <w:outlineLvl w:val="9"/>
    </w:pPr>
  </w:style>
  <w:style w:type="paragraph" w:styleId="T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Kpr">
    <w:name w:val="Hyperlink"/>
    <w:basedOn w:val="VarsaylanParagrafYazTipi"/>
    <w:uiPriority w:val="99"/>
    <w:unhideWhenUsed/>
    <w:rsid w:val="0068193F"/>
    <w:rPr>
      <w:color w:val="0563C1" w:themeColor="hyperlink"/>
      <w:u w:val="single"/>
    </w:rPr>
  </w:style>
  <w:style w:type="character" w:customStyle="1" w:styleId="Balk3Char">
    <w:name w:val="Başlık 3 Char"/>
    <w:basedOn w:val="VarsaylanParagrafYazTipi"/>
    <w:link w:val="Balk3"/>
    <w:uiPriority w:val="9"/>
    <w:rsid w:val="0073757F"/>
    <w:rPr>
      <w:rFonts w:asciiTheme="majorHAnsi" w:eastAsiaTheme="majorEastAsia" w:hAnsiTheme="majorHAnsi" w:cstheme="majorBidi"/>
      <w:color w:val="1F3763" w:themeColor="accent1" w:themeShade="7F"/>
      <w:sz w:val="24"/>
      <w:szCs w:val="24"/>
    </w:rPr>
  </w:style>
  <w:style w:type="paragraph" w:styleId="Dzeltme">
    <w:name w:val="Revision"/>
    <w:hidden/>
    <w:uiPriority w:val="99"/>
    <w:semiHidden/>
    <w:rsid w:val="00637116"/>
    <w:pPr>
      <w:spacing w:after="0" w:line="240" w:lineRule="auto"/>
    </w:pPr>
    <w:rPr>
      <w:rFonts w:ascii="Arial" w:hAnsi="Arial"/>
      <w:sz w:val="24"/>
    </w:rPr>
  </w:style>
  <w:style w:type="character" w:styleId="AklamaBavurusu">
    <w:name w:val="annotation reference"/>
    <w:basedOn w:val="VarsaylanParagrafYazTipi"/>
    <w:uiPriority w:val="99"/>
    <w:semiHidden/>
    <w:unhideWhenUsed/>
    <w:rsid w:val="00F024AE"/>
    <w:rPr>
      <w:sz w:val="16"/>
      <w:szCs w:val="16"/>
    </w:rPr>
  </w:style>
  <w:style w:type="paragraph" w:styleId="AklamaMetni">
    <w:name w:val="annotation text"/>
    <w:basedOn w:val="Normal"/>
    <w:link w:val="AklamaMetniChar"/>
    <w:uiPriority w:val="99"/>
    <w:semiHidden/>
    <w:unhideWhenUsed/>
    <w:rsid w:val="00F024AE"/>
    <w:pPr>
      <w:spacing w:line="240" w:lineRule="auto"/>
    </w:pPr>
    <w:rPr>
      <w:sz w:val="20"/>
      <w:szCs w:val="20"/>
    </w:rPr>
  </w:style>
  <w:style w:type="character" w:customStyle="1" w:styleId="AklamaMetniChar">
    <w:name w:val="Açıklama Metni Char"/>
    <w:basedOn w:val="VarsaylanParagrafYazTipi"/>
    <w:link w:val="AklamaMetni"/>
    <w:uiPriority w:val="99"/>
    <w:semiHidden/>
    <w:rsid w:val="00F024AE"/>
    <w:rPr>
      <w:rFonts w:ascii="Arial" w:hAnsi="Arial"/>
      <w:sz w:val="20"/>
      <w:szCs w:val="20"/>
    </w:rPr>
  </w:style>
  <w:style w:type="paragraph" w:styleId="AklamaKonusu">
    <w:name w:val="annotation subject"/>
    <w:basedOn w:val="AklamaMetni"/>
    <w:next w:val="AklamaMetni"/>
    <w:link w:val="AklamaKonusuChar"/>
    <w:uiPriority w:val="99"/>
    <w:semiHidden/>
    <w:unhideWhenUsed/>
    <w:rsid w:val="00F024AE"/>
    <w:rPr>
      <w:b/>
      <w:bCs/>
    </w:rPr>
  </w:style>
  <w:style w:type="character" w:customStyle="1" w:styleId="AklamaKonusuChar">
    <w:name w:val="Açıklama Konusu Char"/>
    <w:basedOn w:val="AklamaMetniChar"/>
    <w:link w:val="AklamaKonusu"/>
    <w:uiPriority w:val="99"/>
    <w:semiHidden/>
    <w:rsid w:val="00F024AE"/>
    <w:rPr>
      <w:rFonts w:ascii="Arial" w:hAnsi="Arial"/>
      <w:b/>
      <w:bCs/>
      <w:sz w:val="20"/>
      <w:szCs w:val="20"/>
    </w:rPr>
  </w:style>
  <w:style w:type="character" w:styleId="zmlenmeyenBahsetme">
    <w:name w:val="Unresolved Mention"/>
    <w:basedOn w:val="VarsaylanParagrafYazTipi"/>
    <w:uiPriority w:val="99"/>
    <w:semiHidden/>
    <w:unhideWhenUsed/>
    <w:rsid w:val="0095167A"/>
    <w:rPr>
      <w:color w:val="605E5C"/>
      <w:shd w:val="clear" w:color="auto" w:fill="E1DFDD"/>
    </w:rPr>
  </w:style>
  <w:style w:type="character" w:styleId="zlenenKpr">
    <w:name w:val="FollowedHyperlink"/>
    <w:basedOn w:val="VarsaylanParagrafYazTipi"/>
    <w:uiPriority w:val="99"/>
    <w:semiHidden/>
    <w:unhideWhenUsed/>
    <w:rsid w:val="00671D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548">
      <w:bodyDiv w:val="1"/>
      <w:marLeft w:val="0"/>
      <w:marRight w:val="0"/>
      <w:marTop w:val="0"/>
      <w:marBottom w:val="0"/>
      <w:divBdr>
        <w:top w:val="none" w:sz="0" w:space="0" w:color="auto"/>
        <w:left w:val="none" w:sz="0" w:space="0" w:color="auto"/>
        <w:bottom w:val="none" w:sz="0" w:space="0" w:color="auto"/>
        <w:right w:val="none" w:sz="0" w:space="0" w:color="auto"/>
      </w:divBdr>
    </w:div>
    <w:div w:id="18285827">
      <w:bodyDiv w:val="1"/>
      <w:marLeft w:val="0"/>
      <w:marRight w:val="0"/>
      <w:marTop w:val="0"/>
      <w:marBottom w:val="0"/>
      <w:divBdr>
        <w:top w:val="none" w:sz="0" w:space="0" w:color="auto"/>
        <w:left w:val="none" w:sz="0" w:space="0" w:color="auto"/>
        <w:bottom w:val="none" w:sz="0" w:space="0" w:color="auto"/>
        <w:right w:val="none" w:sz="0" w:space="0" w:color="auto"/>
      </w:divBdr>
    </w:div>
    <w:div w:id="35545435">
      <w:bodyDiv w:val="1"/>
      <w:marLeft w:val="0"/>
      <w:marRight w:val="0"/>
      <w:marTop w:val="0"/>
      <w:marBottom w:val="0"/>
      <w:divBdr>
        <w:top w:val="none" w:sz="0" w:space="0" w:color="auto"/>
        <w:left w:val="none" w:sz="0" w:space="0" w:color="auto"/>
        <w:bottom w:val="none" w:sz="0" w:space="0" w:color="auto"/>
        <w:right w:val="none" w:sz="0" w:space="0" w:color="auto"/>
      </w:divBdr>
    </w:div>
    <w:div w:id="77675412">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284164738">
      <w:bodyDiv w:val="1"/>
      <w:marLeft w:val="0"/>
      <w:marRight w:val="0"/>
      <w:marTop w:val="0"/>
      <w:marBottom w:val="0"/>
      <w:divBdr>
        <w:top w:val="none" w:sz="0" w:space="0" w:color="auto"/>
        <w:left w:val="none" w:sz="0" w:space="0" w:color="auto"/>
        <w:bottom w:val="none" w:sz="0" w:space="0" w:color="auto"/>
        <w:right w:val="none" w:sz="0" w:space="0" w:color="auto"/>
      </w:divBdr>
    </w:div>
    <w:div w:id="466706364">
      <w:bodyDiv w:val="1"/>
      <w:marLeft w:val="0"/>
      <w:marRight w:val="0"/>
      <w:marTop w:val="0"/>
      <w:marBottom w:val="0"/>
      <w:divBdr>
        <w:top w:val="none" w:sz="0" w:space="0" w:color="auto"/>
        <w:left w:val="none" w:sz="0" w:space="0" w:color="auto"/>
        <w:bottom w:val="none" w:sz="0" w:space="0" w:color="auto"/>
        <w:right w:val="none" w:sz="0" w:space="0" w:color="auto"/>
      </w:divBdr>
    </w:div>
    <w:div w:id="508520191">
      <w:bodyDiv w:val="1"/>
      <w:marLeft w:val="0"/>
      <w:marRight w:val="0"/>
      <w:marTop w:val="0"/>
      <w:marBottom w:val="0"/>
      <w:divBdr>
        <w:top w:val="none" w:sz="0" w:space="0" w:color="auto"/>
        <w:left w:val="none" w:sz="0" w:space="0" w:color="auto"/>
        <w:bottom w:val="none" w:sz="0" w:space="0" w:color="auto"/>
        <w:right w:val="none" w:sz="0" w:space="0" w:color="auto"/>
      </w:divBdr>
    </w:div>
    <w:div w:id="671761408">
      <w:bodyDiv w:val="1"/>
      <w:marLeft w:val="0"/>
      <w:marRight w:val="0"/>
      <w:marTop w:val="0"/>
      <w:marBottom w:val="0"/>
      <w:divBdr>
        <w:top w:val="none" w:sz="0" w:space="0" w:color="auto"/>
        <w:left w:val="none" w:sz="0" w:space="0" w:color="auto"/>
        <w:bottom w:val="none" w:sz="0" w:space="0" w:color="auto"/>
        <w:right w:val="none" w:sz="0" w:space="0" w:color="auto"/>
      </w:divBdr>
    </w:div>
    <w:div w:id="814375222">
      <w:bodyDiv w:val="1"/>
      <w:marLeft w:val="0"/>
      <w:marRight w:val="0"/>
      <w:marTop w:val="0"/>
      <w:marBottom w:val="0"/>
      <w:divBdr>
        <w:top w:val="none" w:sz="0" w:space="0" w:color="auto"/>
        <w:left w:val="none" w:sz="0" w:space="0" w:color="auto"/>
        <w:bottom w:val="none" w:sz="0" w:space="0" w:color="auto"/>
        <w:right w:val="none" w:sz="0" w:space="0" w:color="auto"/>
      </w:divBdr>
    </w:div>
    <w:div w:id="843279391">
      <w:bodyDiv w:val="1"/>
      <w:marLeft w:val="0"/>
      <w:marRight w:val="0"/>
      <w:marTop w:val="0"/>
      <w:marBottom w:val="0"/>
      <w:divBdr>
        <w:top w:val="none" w:sz="0" w:space="0" w:color="auto"/>
        <w:left w:val="none" w:sz="0" w:space="0" w:color="auto"/>
        <w:bottom w:val="none" w:sz="0" w:space="0" w:color="auto"/>
        <w:right w:val="none" w:sz="0" w:space="0" w:color="auto"/>
      </w:divBdr>
    </w:div>
    <w:div w:id="867379342">
      <w:bodyDiv w:val="1"/>
      <w:marLeft w:val="0"/>
      <w:marRight w:val="0"/>
      <w:marTop w:val="0"/>
      <w:marBottom w:val="0"/>
      <w:divBdr>
        <w:top w:val="none" w:sz="0" w:space="0" w:color="auto"/>
        <w:left w:val="none" w:sz="0" w:space="0" w:color="auto"/>
        <w:bottom w:val="none" w:sz="0" w:space="0" w:color="auto"/>
        <w:right w:val="none" w:sz="0" w:space="0" w:color="auto"/>
      </w:divBdr>
    </w:div>
    <w:div w:id="1118834499">
      <w:bodyDiv w:val="1"/>
      <w:marLeft w:val="0"/>
      <w:marRight w:val="0"/>
      <w:marTop w:val="0"/>
      <w:marBottom w:val="0"/>
      <w:divBdr>
        <w:top w:val="none" w:sz="0" w:space="0" w:color="auto"/>
        <w:left w:val="none" w:sz="0" w:space="0" w:color="auto"/>
        <w:bottom w:val="none" w:sz="0" w:space="0" w:color="auto"/>
        <w:right w:val="none" w:sz="0" w:space="0" w:color="auto"/>
      </w:divBdr>
    </w:div>
    <w:div w:id="1247959211">
      <w:bodyDiv w:val="1"/>
      <w:marLeft w:val="0"/>
      <w:marRight w:val="0"/>
      <w:marTop w:val="0"/>
      <w:marBottom w:val="0"/>
      <w:divBdr>
        <w:top w:val="none" w:sz="0" w:space="0" w:color="auto"/>
        <w:left w:val="none" w:sz="0" w:space="0" w:color="auto"/>
        <w:bottom w:val="none" w:sz="0" w:space="0" w:color="auto"/>
        <w:right w:val="none" w:sz="0" w:space="0" w:color="auto"/>
      </w:divBdr>
    </w:div>
    <w:div w:id="1288857675">
      <w:bodyDiv w:val="1"/>
      <w:marLeft w:val="0"/>
      <w:marRight w:val="0"/>
      <w:marTop w:val="0"/>
      <w:marBottom w:val="0"/>
      <w:divBdr>
        <w:top w:val="none" w:sz="0" w:space="0" w:color="auto"/>
        <w:left w:val="none" w:sz="0" w:space="0" w:color="auto"/>
        <w:bottom w:val="none" w:sz="0" w:space="0" w:color="auto"/>
        <w:right w:val="none" w:sz="0" w:space="0" w:color="auto"/>
      </w:divBdr>
    </w:div>
    <w:div w:id="1512571938">
      <w:bodyDiv w:val="1"/>
      <w:marLeft w:val="0"/>
      <w:marRight w:val="0"/>
      <w:marTop w:val="0"/>
      <w:marBottom w:val="0"/>
      <w:divBdr>
        <w:top w:val="none" w:sz="0" w:space="0" w:color="auto"/>
        <w:left w:val="none" w:sz="0" w:space="0" w:color="auto"/>
        <w:bottom w:val="none" w:sz="0" w:space="0" w:color="auto"/>
        <w:right w:val="none" w:sz="0" w:space="0" w:color="auto"/>
      </w:divBdr>
    </w:div>
    <w:div w:id="1568228888">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648586126">
      <w:bodyDiv w:val="1"/>
      <w:marLeft w:val="0"/>
      <w:marRight w:val="0"/>
      <w:marTop w:val="0"/>
      <w:marBottom w:val="0"/>
      <w:divBdr>
        <w:top w:val="none" w:sz="0" w:space="0" w:color="auto"/>
        <w:left w:val="none" w:sz="0" w:space="0" w:color="auto"/>
        <w:bottom w:val="none" w:sz="0" w:space="0" w:color="auto"/>
        <w:right w:val="none" w:sz="0" w:space="0" w:color="auto"/>
      </w:divBdr>
    </w:div>
    <w:div w:id="1655336219">
      <w:bodyDiv w:val="1"/>
      <w:marLeft w:val="0"/>
      <w:marRight w:val="0"/>
      <w:marTop w:val="0"/>
      <w:marBottom w:val="0"/>
      <w:divBdr>
        <w:top w:val="none" w:sz="0" w:space="0" w:color="auto"/>
        <w:left w:val="none" w:sz="0" w:space="0" w:color="auto"/>
        <w:bottom w:val="none" w:sz="0" w:space="0" w:color="auto"/>
        <w:right w:val="none" w:sz="0" w:space="0" w:color="auto"/>
      </w:divBdr>
    </w:div>
    <w:div w:id="1708946361">
      <w:bodyDiv w:val="1"/>
      <w:marLeft w:val="0"/>
      <w:marRight w:val="0"/>
      <w:marTop w:val="0"/>
      <w:marBottom w:val="0"/>
      <w:divBdr>
        <w:top w:val="none" w:sz="0" w:space="0" w:color="auto"/>
        <w:left w:val="none" w:sz="0" w:space="0" w:color="auto"/>
        <w:bottom w:val="none" w:sz="0" w:space="0" w:color="auto"/>
        <w:right w:val="none" w:sz="0" w:space="0" w:color="auto"/>
      </w:divBdr>
    </w:div>
    <w:div w:id="1855604770">
      <w:bodyDiv w:val="1"/>
      <w:marLeft w:val="0"/>
      <w:marRight w:val="0"/>
      <w:marTop w:val="0"/>
      <w:marBottom w:val="0"/>
      <w:divBdr>
        <w:top w:val="none" w:sz="0" w:space="0" w:color="auto"/>
        <w:left w:val="none" w:sz="0" w:space="0" w:color="auto"/>
        <w:bottom w:val="none" w:sz="0" w:space="0" w:color="auto"/>
        <w:right w:val="none" w:sz="0" w:space="0" w:color="auto"/>
      </w:divBdr>
    </w:div>
    <w:div w:id="2094155513">
      <w:bodyDiv w:val="1"/>
      <w:marLeft w:val="0"/>
      <w:marRight w:val="0"/>
      <w:marTop w:val="0"/>
      <w:marBottom w:val="0"/>
      <w:divBdr>
        <w:top w:val="none" w:sz="0" w:space="0" w:color="auto"/>
        <w:left w:val="none" w:sz="0" w:space="0" w:color="auto"/>
        <w:bottom w:val="none" w:sz="0" w:space="0" w:color="auto"/>
        <w:right w:val="none" w:sz="0" w:space="0" w:color="auto"/>
      </w:divBdr>
    </w:div>
    <w:div w:id="2107312588">
      <w:bodyDiv w:val="1"/>
      <w:marLeft w:val="0"/>
      <w:marRight w:val="0"/>
      <w:marTop w:val="0"/>
      <w:marBottom w:val="0"/>
      <w:divBdr>
        <w:top w:val="none" w:sz="0" w:space="0" w:color="auto"/>
        <w:left w:val="none" w:sz="0" w:space="0" w:color="auto"/>
        <w:bottom w:val="none" w:sz="0" w:space="0" w:color="auto"/>
        <w:right w:val="none" w:sz="0" w:space="0" w:color="auto"/>
      </w:divBdr>
    </w:div>
    <w:div w:id="211100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1109/MWSCAS47672.2019.9040689" TargetMode="External"/><Relationship Id="rId18" Type="http://schemas.openxmlformats.org/officeDocument/2006/relationships/hyperlink" Target="https://doi.org/10.1016/j.ijhcs.2014.09.00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https://doi.org/10.3390/s2203102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search?q=https://doi.org/10.1016/j.resconrec.2021.105731" TargetMode="External"/><Relationship Id="rId20" Type="http://schemas.openxmlformats.org/officeDocument/2006/relationships/hyperlink" Target="https://data.tuik.gov.tr/Bulten/Index?p=Atik-Istatistikleri-2024-541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google.com/search?q=https://doi.org/10.1109/ICECIT54077.2021.9427845"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3390/s2008238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57/s41599-023-02358-7"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13F77-47CF-4D0E-8027-BA86E9B2D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2031</Words>
  <Characters>11583</Characters>
  <Application>Microsoft Office Word</Application>
  <DocSecurity>0</DocSecurity>
  <Lines>96</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
  <dc:description/>
  <cp:lastModifiedBy>ALPARSLAN 19</cp:lastModifiedBy>
  <cp:revision>2</cp:revision>
  <cp:lastPrinted>2025-01-07T10:35:00Z</cp:lastPrinted>
  <dcterms:created xsi:type="dcterms:W3CDTF">2026-06-02T20:16:00Z</dcterms:created>
  <dcterms:modified xsi:type="dcterms:W3CDTF">2026-06-02T20:16:00Z</dcterms:modified>
</cp:coreProperties>
</file>