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C62A" w14:textId="77777777" w:rsidR="00336165" w:rsidRPr="00336165" w:rsidRDefault="00336165" w:rsidP="00336165">
      <w:r w:rsidRPr="00336165">
        <w:rPr>
          <w:rFonts w:ascii="Segoe UI Emoji" w:hAnsi="Segoe UI Emoji" w:cs="Segoe UI Emoji"/>
        </w:rPr>
        <w:t>🤝</w:t>
      </w:r>
      <w:r w:rsidRPr="00336165">
        <w:t xml:space="preserve"> </w:t>
      </w:r>
      <w:r w:rsidRPr="00336165">
        <w:rPr>
          <w:b/>
          <w:bCs/>
        </w:rPr>
        <w:t>Case Study: B2B SaaS Platform for HR Tech</w:t>
      </w:r>
      <w:r w:rsidRPr="00336165">
        <w:br/>
      </w:r>
      <w:r w:rsidRPr="00336165">
        <w:rPr>
          <w:b/>
          <w:bCs/>
        </w:rPr>
        <w:t>AI Agents That Empower Sales, Not Just Support</w:t>
      </w:r>
    </w:p>
    <w:p w14:paraId="6836FE31" w14:textId="77777777" w:rsidR="00336165" w:rsidRPr="00336165" w:rsidRDefault="00336165" w:rsidP="00336165">
      <w:r w:rsidRPr="00336165">
        <w:rPr>
          <w:b/>
          <w:bCs/>
        </w:rPr>
        <w:t>The Challenge</w:t>
      </w:r>
      <w:r w:rsidRPr="00336165">
        <w:br/>
        <w:t>A B2B HR-tech company faced a common but painful problem: its sales reps were drowning in admin. Responding to repetitive pre-sales queries, fetching documentation, qualifying leads—all slowed down high-value conversations. They needed more than just a chatbot—they needed digital teammates.</w:t>
      </w:r>
    </w:p>
    <w:p w14:paraId="20C27BD7" w14:textId="77777777" w:rsidR="00336165" w:rsidRPr="00336165" w:rsidRDefault="00336165" w:rsidP="00336165">
      <w:r w:rsidRPr="00336165">
        <w:rPr>
          <w:b/>
          <w:bCs/>
        </w:rPr>
        <w:t>Our Approach</w:t>
      </w:r>
      <w:r w:rsidRPr="00336165">
        <w:br/>
        <w:t xml:space="preserve">We deployed a </w:t>
      </w:r>
      <w:r w:rsidRPr="00336165">
        <w:rPr>
          <w:b/>
          <w:bCs/>
        </w:rPr>
        <w:t>Sales Enablement AI Agent</w:t>
      </w:r>
      <w:r w:rsidRPr="00336165">
        <w:t xml:space="preserve"> stack that supported SDRs and AEs throughout the funnel. Key capabilities:</w:t>
      </w:r>
    </w:p>
    <w:p w14:paraId="60159902" w14:textId="77777777" w:rsidR="00336165" w:rsidRPr="00336165" w:rsidRDefault="00336165" w:rsidP="00336165">
      <w:pPr>
        <w:numPr>
          <w:ilvl w:val="0"/>
          <w:numId w:val="1"/>
        </w:numPr>
      </w:pPr>
      <w:r w:rsidRPr="00336165">
        <w:t>Auto-responded to Tier-1 queries on pricing, integrations, and compliance</w:t>
      </w:r>
    </w:p>
    <w:p w14:paraId="379BBA84" w14:textId="77777777" w:rsidR="00336165" w:rsidRPr="00336165" w:rsidRDefault="00336165" w:rsidP="00336165">
      <w:pPr>
        <w:numPr>
          <w:ilvl w:val="0"/>
          <w:numId w:val="1"/>
        </w:numPr>
      </w:pPr>
      <w:r w:rsidRPr="00336165">
        <w:t>Qualified inbound leads in real-time using conversational forms and CRM syncing</w:t>
      </w:r>
    </w:p>
    <w:p w14:paraId="6C4F3D28" w14:textId="77777777" w:rsidR="00336165" w:rsidRPr="00336165" w:rsidRDefault="00336165" w:rsidP="00336165">
      <w:pPr>
        <w:numPr>
          <w:ilvl w:val="0"/>
          <w:numId w:val="1"/>
        </w:numPr>
      </w:pPr>
      <w:r w:rsidRPr="00336165">
        <w:t>Provided on-call battlecards and rebuttal suggestions during live chats</w:t>
      </w:r>
    </w:p>
    <w:p w14:paraId="36EA1441" w14:textId="77777777" w:rsidR="00336165" w:rsidRPr="00336165" w:rsidRDefault="00336165" w:rsidP="00336165">
      <w:pPr>
        <w:numPr>
          <w:ilvl w:val="0"/>
          <w:numId w:val="1"/>
        </w:numPr>
      </w:pPr>
      <w:r w:rsidRPr="00336165">
        <w:t>Generated personalized follow-up emails based on chat transcripts</w:t>
      </w:r>
    </w:p>
    <w:p w14:paraId="4D17CAAB" w14:textId="77777777" w:rsidR="00336165" w:rsidRPr="00336165" w:rsidRDefault="00336165" w:rsidP="00336165">
      <w:r w:rsidRPr="00336165">
        <w:t>Everything was integrated with HubSpot and Slack for seamless workflows.</w:t>
      </w:r>
    </w:p>
    <w:p w14:paraId="24C6DFC9" w14:textId="77777777" w:rsidR="00336165" w:rsidRPr="00336165" w:rsidRDefault="00336165" w:rsidP="00336165">
      <w:r w:rsidRPr="00336165">
        <w:rPr>
          <w:b/>
          <w:bCs/>
        </w:rPr>
        <w:t>The Outcome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Reduced average response time from 18 mins to 3 mins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Boosted qualified lead conversion by 31%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Saved ~12 hours/week per rep on admin tasks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Enabled round-the-clock lead handling</w:t>
      </w:r>
      <w:r w:rsidRPr="00336165">
        <w:rPr>
          <w:rFonts w:ascii="Calibri" w:hAnsi="Calibri" w:cs="Calibri"/>
        </w:rPr>
        <w:t>—</w:t>
      </w:r>
      <w:r w:rsidRPr="00336165">
        <w:t>without expanding headcount</w:t>
      </w:r>
    </w:p>
    <w:p w14:paraId="7C83D771" w14:textId="77777777" w:rsidR="00336165" w:rsidRPr="00336165" w:rsidRDefault="00336165" w:rsidP="00336165">
      <w:r w:rsidRPr="00336165">
        <w:t>These weren’t just “bots.” They were trained, trackable, and trusted digital colleagues.</w:t>
      </w:r>
    </w:p>
    <w:p w14:paraId="68ECF772" w14:textId="77777777" w:rsidR="00336165" w:rsidRPr="00336165" w:rsidRDefault="00336165" w:rsidP="00336165">
      <w:r w:rsidRPr="00336165">
        <w:pict w14:anchorId="76DFD6F1">
          <v:rect id="_x0000_i1037" style="width:0;height:1.5pt" o:hralign="center" o:hrstd="t" o:hr="t" fillcolor="#a0a0a0" stroked="f"/>
        </w:pict>
      </w:r>
    </w:p>
    <w:p w14:paraId="65DDB1BE" w14:textId="77777777" w:rsidR="00336165" w:rsidRPr="00336165" w:rsidRDefault="00336165" w:rsidP="00336165">
      <w:r w:rsidRPr="00336165">
        <w:rPr>
          <w:rFonts w:ascii="Segoe UI Emoji" w:hAnsi="Segoe UI Emoji" w:cs="Segoe UI Emoji"/>
        </w:rPr>
        <w:t>🧾</w:t>
      </w:r>
      <w:r w:rsidRPr="00336165">
        <w:t xml:space="preserve"> </w:t>
      </w:r>
      <w:r w:rsidRPr="00336165">
        <w:rPr>
          <w:b/>
          <w:bCs/>
        </w:rPr>
        <w:t>Case Study: Fintech Product for Invoice Reconciliation</w:t>
      </w:r>
      <w:r w:rsidRPr="00336165">
        <w:br/>
      </w:r>
      <w:r w:rsidRPr="00336165">
        <w:rPr>
          <w:b/>
          <w:bCs/>
        </w:rPr>
        <w:t>Autonomous AI Agents for Backoffice Automation</w:t>
      </w:r>
    </w:p>
    <w:p w14:paraId="04F8C45B" w14:textId="77777777" w:rsidR="00336165" w:rsidRPr="00336165" w:rsidRDefault="00336165" w:rsidP="00336165">
      <w:r w:rsidRPr="00336165">
        <w:rPr>
          <w:b/>
          <w:bCs/>
        </w:rPr>
        <w:t>The Challenge</w:t>
      </w:r>
      <w:r w:rsidRPr="00336165">
        <w:br/>
        <w:t>A fintech firm managing invoice reconciliation for 200+ SMEs was overwhelmed with unstructured data. Human agents were manually matching invoices to POs, flagging anomalies, and chasing clients for clarifications—costing time, accuracy, and client satisfaction.</w:t>
      </w:r>
    </w:p>
    <w:p w14:paraId="569193F9" w14:textId="77777777" w:rsidR="00336165" w:rsidRPr="00336165" w:rsidRDefault="00336165" w:rsidP="00336165">
      <w:r w:rsidRPr="00336165">
        <w:rPr>
          <w:b/>
          <w:bCs/>
        </w:rPr>
        <w:t>Our Approach</w:t>
      </w:r>
      <w:r w:rsidRPr="00336165">
        <w:br/>
        <w:t xml:space="preserve">We designed an </w:t>
      </w:r>
      <w:r w:rsidRPr="00336165">
        <w:rPr>
          <w:b/>
          <w:bCs/>
        </w:rPr>
        <w:t>Autonomous Reconciliation Agent</w:t>
      </w:r>
      <w:r w:rsidRPr="00336165">
        <w:t xml:space="preserve"> that handled:</w:t>
      </w:r>
    </w:p>
    <w:p w14:paraId="29E6AB26" w14:textId="77777777" w:rsidR="00336165" w:rsidRPr="00336165" w:rsidRDefault="00336165" w:rsidP="00336165">
      <w:pPr>
        <w:numPr>
          <w:ilvl w:val="0"/>
          <w:numId w:val="2"/>
        </w:numPr>
      </w:pPr>
      <w:r w:rsidRPr="00336165">
        <w:t>Ingestion of PDFs, emails, and spreadsheets from clients</w:t>
      </w:r>
    </w:p>
    <w:p w14:paraId="114095AB" w14:textId="77777777" w:rsidR="00336165" w:rsidRPr="00336165" w:rsidRDefault="00336165" w:rsidP="00336165">
      <w:pPr>
        <w:numPr>
          <w:ilvl w:val="0"/>
          <w:numId w:val="2"/>
        </w:numPr>
      </w:pPr>
      <w:r w:rsidRPr="00336165">
        <w:t>Cross-referencing invoices with internal PO systems using fuzzy logic</w:t>
      </w:r>
    </w:p>
    <w:p w14:paraId="75BA71D2" w14:textId="77777777" w:rsidR="00336165" w:rsidRPr="00336165" w:rsidRDefault="00336165" w:rsidP="00336165">
      <w:pPr>
        <w:numPr>
          <w:ilvl w:val="0"/>
          <w:numId w:val="2"/>
        </w:numPr>
      </w:pPr>
      <w:r w:rsidRPr="00336165">
        <w:lastRenderedPageBreak/>
        <w:t>Escalating unclear cases with suggested resolutions</w:t>
      </w:r>
    </w:p>
    <w:p w14:paraId="0CAD880B" w14:textId="77777777" w:rsidR="00336165" w:rsidRPr="00336165" w:rsidRDefault="00336165" w:rsidP="00336165">
      <w:pPr>
        <w:numPr>
          <w:ilvl w:val="0"/>
          <w:numId w:val="2"/>
        </w:numPr>
      </w:pPr>
      <w:r w:rsidRPr="00336165">
        <w:t>Generating audit trails and pushing updates to Tally and Zoho Books</w:t>
      </w:r>
    </w:p>
    <w:p w14:paraId="7848C01F" w14:textId="77777777" w:rsidR="00336165" w:rsidRPr="00336165" w:rsidRDefault="00336165" w:rsidP="00336165">
      <w:r w:rsidRPr="00336165">
        <w:t>We also gave the agent short-term memory to retain client-specific billing quirks and rules.</w:t>
      </w:r>
    </w:p>
    <w:p w14:paraId="19FF52F6" w14:textId="77777777" w:rsidR="00336165" w:rsidRPr="00336165" w:rsidRDefault="00336165" w:rsidP="00336165">
      <w:r w:rsidRPr="00336165">
        <w:rPr>
          <w:b/>
          <w:bCs/>
        </w:rPr>
        <w:t>The Outcome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Automated 85% of reconciliation volume with 97.6% accuracy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Reduced backlog from 9 days to less than 24 hours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Increased client satisfaction and shortened payment cycles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Allowed human finance teams to focus on strategic exceptions, not data drudgery</w:t>
      </w:r>
    </w:p>
    <w:p w14:paraId="731E57D8" w14:textId="77777777" w:rsidR="00336165" w:rsidRPr="00336165" w:rsidRDefault="00336165" w:rsidP="00336165">
      <w:r w:rsidRPr="00336165">
        <w:t>A true behind-the-scenes operator—reliable, precise, and tireless.</w:t>
      </w:r>
    </w:p>
    <w:p w14:paraId="6E1CE750" w14:textId="77777777" w:rsidR="00336165" w:rsidRPr="00336165" w:rsidRDefault="00336165" w:rsidP="00336165">
      <w:r w:rsidRPr="00336165">
        <w:pict w14:anchorId="0445D3BE">
          <v:rect id="_x0000_i1038" style="width:0;height:1.5pt" o:hralign="center" o:hrstd="t" o:hr="t" fillcolor="#a0a0a0" stroked="f"/>
        </w:pict>
      </w:r>
    </w:p>
    <w:p w14:paraId="65E2CCFD" w14:textId="77777777" w:rsidR="00336165" w:rsidRPr="00336165" w:rsidRDefault="00336165" w:rsidP="00336165">
      <w:r w:rsidRPr="00336165">
        <w:rPr>
          <w:rFonts w:ascii="Segoe UI Emoji" w:hAnsi="Segoe UI Emoji" w:cs="Segoe UI Emoji"/>
        </w:rPr>
        <w:t>🎓</w:t>
      </w:r>
      <w:r w:rsidRPr="00336165">
        <w:t xml:space="preserve"> </w:t>
      </w:r>
      <w:r w:rsidRPr="00336165">
        <w:rPr>
          <w:b/>
          <w:bCs/>
        </w:rPr>
        <w:t>Case Study: Online EdTech Platform</w:t>
      </w:r>
      <w:r w:rsidRPr="00336165">
        <w:br/>
      </w:r>
      <w:r w:rsidRPr="00336165">
        <w:rPr>
          <w:b/>
          <w:bCs/>
        </w:rPr>
        <w:t>AI Teaching Assistants That Scale With Learners</w:t>
      </w:r>
    </w:p>
    <w:p w14:paraId="48DEF986" w14:textId="77777777" w:rsidR="00336165" w:rsidRPr="00336165" w:rsidRDefault="00336165" w:rsidP="00336165">
      <w:r w:rsidRPr="00336165">
        <w:rPr>
          <w:b/>
          <w:bCs/>
        </w:rPr>
        <w:t>The Challenge</w:t>
      </w:r>
      <w:r w:rsidRPr="00336165">
        <w:br/>
        <w:t>An edtech company offering live and recorded technical courses struggled to scale student support. Their human TAs were overwhelmed during peak hours, and student engagement dipped in self-paced modules due to lack of real-time feedback.</w:t>
      </w:r>
    </w:p>
    <w:p w14:paraId="2D176DEF" w14:textId="77777777" w:rsidR="00336165" w:rsidRPr="00336165" w:rsidRDefault="00336165" w:rsidP="00336165">
      <w:r w:rsidRPr="00336165">
        <w:rPr>
          <w:b/>
          <w:bCs/>
        </w:rPr>
        <w:t>Our Approach</w:t>
      </w:r>
      <w:r w:rsidRPr="00336165">
        <w:br/>
        <w:t xml:space="preserve">We deployed </w:t>
      </w:r>
      <w:r w:rsidRPr="00336165">
        <w:rPr>
          <w:b/>
          <w:bCs/>
        </w:rPr>
        <w:t>AI Teaching Assistants</w:t>
      </w:r>
      <w:r w:rsidRPr="00336165">
        <w:t>, each specialized by course domain (Python, DSA, Web Dev), capable of:</w:t>
      </w:r>
    </w:p>
    <w:p w14:paraId="76E14502" w14:textId="77777777" w:rsidR="00336165" w:rsidRPr="00336165" w:rsidRDefault="00336165" w:rsidP="00336165">
      <w:pPr>
        <w:numPr>
          <w:ilvl w:val="0"/>
          <w:numId w:val="3"/>
        </w:numPr>
      </w:pPr>
      <w:r w:rsidRPr="00336165">
        <w:t>Answering course-related queries with code snippets, explanations, and links</w:t>
      </w:r>
    </w:p>
    <w:p w14:paraId="3B21601A" w14:textId="77777777" w:rsidR="00336165" w:rsidRPr="00336165" w:rsidRDefault="00336165" w:rsidP="00336165">
      <w:pPr>
        <w:numPr>
          <w:ilvl w:val="0"/>
          <w:numId w:val="3"/>
        </w:numPr>
      </w:pPr>
      <w:r w:rsidRPr="00336165">
        <w:t>Reviewing submitted assignments and providing rubric-based feedback</w:t>
      </w:r>
    </w:p>
    <w:p w14:paraId="0A70A163" w14:textId="77777777" w:rsidR="00336165" w:rsidRPr="00336165" w:rsidRDefault="00336165" w:rsidP="00336165">
      <w:pPr>
        <w:numPr>
          <w:ilvl w:val="0"/>
          <w:numId w:val="3"/>
        </w:numPr>
      </w:pPr>
      <w:r w:rsidRPr="00336165">
        <w:t>Proactively nudging students who were falling behind or stuck</w:t>
      </w:r>
    </w:p>
    <w:p w14:paraId="1DEC0193" w14:textId="77777777" w:rsidR="00336165" w:rsidRPr="00336165" w:rsidRDefault="00336165" w:rsidP="00336165">
      <w:pPr>
        <w:numPr>
          <w:ilvl w:val="0"/>
          <w:numId w:val="3"/>
        </w:numPr>
      </w:pPr>
      <w:r w:rsidRPr="00336165">
        <w:t>Facilitating weekly community discussions using auto-summarized Q&amp;A logs</w:t>
      </w:r>
    </w:p>
    <w:p w14:paraId="02051722" w14:textId="77777777" w:rsidR="00336165" w:rsidRPr="00336165" w:rsidRDefault="00336165" w:rsidP="00336165">
      <w:r w:rsidRPr="00336165">
        <w:t>We also tracked engagement signals to personalize agent tone and support style per learner.</w:t>
      </w:r>
    </w:p>
    <w:p w14:paraId="185525B5" w14:textId="77777777" w:rsidR="00336165" w:rsidRPr="00336165" w:rsidRDefault="00336165" w:rsidP="00336165">
      <w:r w:rsidRPr="00336165">
        <w:rPr>
          <w:b/>
          <w:bCs/>
        </w:rPr>
        <w:t>The Outcome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58% improvement in student assignment completion rates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Reduced dropout rates by 22% in self-paced courses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Handled 93,000+ queries in the first 3 months with &gt;94% positive feedback</w:t>
      </w:r>
      <w:r w:rsidRPr="00336165">
        <w:br/>
      </w:r>
      <w:r w:rsidRPr="00336165">
        <w:rPr>
          <w:rFonts w:ascii="Segoe UI Emoji" w:hAnsi="Segoe UI Emoji" w:cs="Segoe UI Emoji"/>
        </w:rPr>
        <w:t>✅</w:t>
      </w:r>
      <w:r w:rsidRPr="00336165">
        <w:t xml:space="preserve"> Enabled instructors to focus on high-level mentorship, not repetitive doubts</w:t>
      </w:r>
    </w:p>
    <w:p w14:paraId="159446A2" w14:textId="77777777" w:rsidR="00336165" w:rsidRPr="00336165" w:rsidRDefault="00336165" w:rsidP="00336165">
      <w:r w:rsidRPr="00336165">
        <w:t>These AI agents weren’t just support—they were strategic force-multipliers for personalized education at scale.</w:t>
      </w:r>
    </w:p>
    <w:p w14:paraId="6EFAEB8D" w14:textId="77777777" w:rsidR="00640F9C" w:rsidRDefault="00640F9C"/>
    <w:sectPr w:rsidR="0064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CEE"/>
    <w:multiLevelType w:val="multilevel"/>
    <w:tmpl w:val="5D7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47DE7"/>
    <w:multiLevelType w:val="multilevel"/>
    <w:tmpl w:val="9C3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B5C3E"/>
    <w:multiLevelType w:val="multilevel"/>
    <w:tmpl w:val="ED8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035967">
    <w:abstractNumId w:val="1"/>
  </w:num>
  <w:num w:numId="2" w16cid:durableId="759529096">
    <w:abstractNumId w:val="2"/>
  </w:num>
  <w:num w:numId="3" w16cid:durableId="177976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9C"/>
    <w:rsid w:val="00336165"/>
    <w:rsid w:val="00640F9C"/>
    <w:rsid w:val="008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B111"/>
  <w15:chartTrackingRefBased/>
  <w15:docId w15:val="{2D1075A3-7316-47A1-B058-DEEEC446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2</cp:revision>
  <dcterms:created xsi:type="dcterms:W3CDTF">2025-05-19T15:13:00Z</dcterms:created>
  <dcterms:modified xsi:type="dcterms:W3CDTF">2025-05-19T15:14:00Z</dcterms:modified>
</cp:coreProperties>
</file>