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F8E6F" w14:textId="77777777" w:rsidR="004B6EC2" w:rsidRPr="004B6EC2" w:rsidRDefault="004B6EC2" w:rsidP="004B6EC2">
      <w:r w:rsidRPr="004B6EC2">
        <w:rPr>
          <w:rFonts w:ascii="Segoe UI Emoji" w:hAnsi="Segoe UI Emoji" w:cs="Segoe UI Emoji"/>
        </w:rPr>
        <w:t>🏭</w:t>
      </w:r>
      <w:r w:rsidRPr="004B6EC2">
        <w:t xml:space="preserve"> </w:t>
      </w:r>
      <w:r w:rsidRPr="004B6EC2">
        <w:rPr>
          <w:b/>
          <w:bCs/>
        </w:rPr>
        <w:t>Case Study: Manufacturing QA Automation</w:t>
      </w:r>
      <w:r w:rsidRPr="004B6EC2">
        <w:br/>
      </w:r>
      <w:r w:rsidRPr="004B6EC2">
        <w:rPr>
          <w:b/>
          <w:bCs/>
        </w:rPr>
        <w:t>Computer Vision for Zero-Defect Assembly Lines</w:t>
      </w:r>
    </w:p>
    <w:p w14:paraId="32382D70" w14:textId="77777777" w:rsidR="004B6EC2" w:rsidRPr="004B6EC2" w:rsidRDefault="004B6EC2" w:rsidP="004B6EC2">
      <w:r w:rsidRPr="004B6EC2">
        <w:rPr>
          <w:b/>
          <w:bCs/>
        </w:rPr>
        <w:t>The Challenge</w:t>
      </w:r>
      <w:r w:rsidRPr="004B6EC2">
        <w:br/>
        <w:t>A mid-sized electronics manufacturer faced high defect rates due to human error in visual quality checks. Minor faults—misaligned components, missing screws—often slipped through manual inspection, resulting in product returns, rework costs, and brand damage.</w:t>
      </w:r>
    </w:p>
    <w:p w14:paraId="3033F7DB" w14:textId="77777777" w:rsidR="004B6EC2" w:rsidRPr="004B6EC2" w:rsidRDefault="004B6EC2" w:rsidP="004B6EC2">
      <w:r w:rsidRPr="004B6EC2">
        <w:rPr>
          <w:b/>
          <w:bCs/>
        </w:rPr>
        <w:t>Our Approach</w:t>
      </w:r>
      <w:r w:rsidRPr="004B6EC2">
        <w:br/>
        <w:t xml:space="preserve">We deployed an </w:t>
      </w:r>
      <w:r w:rsidRPr="004B6EC2">
        <w:rPr>
          <w:b/>
          <w:bCs/>
        </w:rPr>
        <w:t>Edge-based Computer Vision System</w:t>
      </w:r>
      <w:r w:rsidRPr="004B6EC2">
        <w:t xml:space="preserve"> trained on real production footage. Features included:</w:t>
      </w:r>
    </w:p>
    <w:p w14:paraId="54B8620D" w14:textId="77777777" w:rsidR="004B6EC2" w:rsidRPr="004B6EC2" w:rsidRDefault="004B6EC2" w:rsidP="004B6EC2">
      <w:pPr>
        <w:numPr>
          <w:ilvl w:val="0"/>
          <w:numId w:val="1"/>
        </w:numPr>
      </w:pPr>
      <w:r w:rsidRPr="004B6EC2">
        <w:t>Real-time video feed analysis to flag defective units on the assembly line</w:t>
      </w:r>
    </w:p>
    <w:p w14:paraId="4096703A" w14:textId="77777777" w:rsidR="004B6EC2" w:rsidRPr="004B6EC2" w:rsidRDefault="004B6EC2" w:rsidP="004B6EC2">
      <w:pPr>
        <w:numPr>
          <w:ilvl w:val="0"/>
          <w:numId w:val="1"/>
        </w:numPr>
      </w:pPr>
      <w:r w:rsidRPr="004B6EC2">
        <w:t>Detection of micro-level inconsistencies using transfer learning from pre-trained models</w:t>
      </w:r>
    </w:p>
    <w:p w14:paraId="665C434D" w14:textId="77777777" w:rsidR="004B6EC2" w:rsidRPr="004B6EC2" w:rsidRDefault="004B6EC2" w:rsidP="004B6EC2">
      <w:pPr>
        <w:numPr>
          <w:ilvl w:val="0"/>
          <w:numId w:val="1"/>
        </w:numPr>
      </w:pPr>
      <w:r w:rsidRPr="004B6EC2">
        <w:t>Integration with conveyor belt PLCs to auto-reject faulty products</w:t>
      </w:r>
    </w:p>
    <w:p w14:paraId="7C8EBFD4" w14:textId="77777777" w:rsidR="004B6EC2" w:rsidRPr="004B6EC2" w:rsidRDefault="004B6EC2" w:rsidP="004B6EC2">
      <w:pPr>
        <w:numPr>
          <w:ilvl w:val="0"/>
          <w:numId w:val="1"/>
        </w:numPr>
      </w:pPr>
      <w:r w:rsidRPr="004B6EC2">
        <w:t>A no-code dashboard for QA leads to retrain models using new defect images</w:t>
      </w:r>
    </w:p>
    <w:p w14:paraId="0B622693" w14:textId="77777777" w:rsidR="004B6EC2" w:rsidRPr="004B6EC2" w:rsidRDefault="004B6EC2" w:rsidP="004B6EC2">
      <w:r w:rsidRPr="004B6EC2">
        <w:t>Latency and lighting variability were solved via hardware-optimized models running on NVIDIA Jetson devices.</w:t>
      </w:r>
    </w:p>
    <w:p w14:paraId="4F6E80EF" w14:textId="77777777" w:rsidR="004B6EC2" w:rsidRPr="004B6EC2" w:rsidRDefault="004B6EC2" w:rsidP="004B6EC2">
      <w:r w:rsidRPr="004B6EC2">
        <w:rPr>
          <w:b/>
          <w:bCs/>
        </w:rPr>
        <w:t>The Outcome</w:t>
      </w:r>
      <w:r w:rsidRPr="004B6EC2">
        <w:br/>
      </w:r>
      <w:r w:rsidRPr="004B6EC2">
        <w:rPr>
          <w:rFonts w:ascii="Segoe UI Emoji" w:hAnsi="Segoe UI Emoji" w:cs="Segoe UI Emoji"/>
        </w:rPr>
        <w:t>✅</w:t>
      </w:r>
      <w:r w:rsidRPr="004B6EC2">
        <w:t xml:space="preserve"> Reduced visual defect escape rate from 8.2% to under 1.3%</w:t>
      </w:r>
      <w:r w:rsidRPr="004B6EC2">
        <w:br/>
      </w:r>
      <w:r w:rsidRPr="004B6EC2">
        <w:rPr>
          <w:rFonts w:ascii="Segoe UI Emoji" w:hAnsi="Segoe UI Emoji" w:cs="Segoe UI Emoji"/>
        </w:rPr>
        <w:t>✅</w:t>
      </w:r>
      <w:r w:rsidRPr="004B6EC2">
        <w:t xml:space="preserve"> Cut manual inspection time by 70%</w:t>
      </w:r>
      <w:r w:rsidRPr="004B6EC2">
        <w:br/>
      </w:r>
      <w:r w:rsidRPr="004B6EC2">
        <w:rPr>
          <w:rFonts w:ascii="Segoe UI Emoji" w:hAnsi="Segoe UI Emoji" w:cs="Segoe UI Emoji"/>
        </w:rPr>
        <w:t>✅</w:t>
      </w:r>
      <w:r w:rsidRPr="004B6EC2">
        <w:t xml:space="preserve"> Increased first-pass yield by 19% in 60 days</w:t>
      </w:r>
      <w:r w:rsidRPr="004B6EC2">
        <w:br/>
      </w:r>
      <w:r w:rsidRPr="004B6EC2">
        <w:rPr>
          <w:rFonts w:ascii="Segoe UI Emoji" w:hAnsi="Segoe UI Emoji" w:cs="Segoe UI Emoji"/>
        </w:rPr>
        <w:t>✅</w:t>
      </w:r>
      <w:r w:rsidRPr="004B6EC2">
        <w:t xml:space="preserve"> Built an internal </w:t>
      </w:r>
      <w:r w:rsidRPr="004B6EC2">
        <w:rPr>
          <w:rFonts w:ascii="Calibri" w:hAnsi="Calibri" w:cs="Calibri"/>
        </w:rPr>
        <w:t>“</w:t>
      </w:r>
      <w:r w:rsidRPr="004B6EC2">
        <w:t>defect library</w:t>
      </w:r>
      <w:r w:rsidRPr="004B6EC2">
        <w:rPr>
          <w:rFonts w:ascii="Calibri" w:hAnsi="Calibri" w:cs="Calibri"/>
        </w:rPr>
        <w:t>”</w:t>
      </w:r>
      <w:r w:rsidRPr="004B6EC2">
        <w:t xml:space="preserve"> for future predictive maintenance use</w:t>
      </w:r>
    </w:p>
    <w:p w14:paraId="5D553F1E" w14:textId="77777777" w:rsidR="004B6EC2" w:rsidRPr="004B6EC2" w:rsidRDefault="004B6EC2" w:rsidP="004B6EC2">
      <w:r w:rsidRPr="004B6EC2">
        <w:t>This wasn’t just quality control—it was quality assurance powered by real-time vision intelligence.</w:t>
      </w:r>
    </w:p>
    <w:p w14:paraId="2A634A20" w14:textId="77777777" w:rsidR="004B6EC2" w:rsidRPr="004B6EC2" w:rsidRDefault="004B6EC2" w:rsidP="004B6EC2">
      <w:r w:rsidRPr="004B6EC2">
        <w:pict w14:anchorId="458D5B4B">
          <v:rect id="_x0000_i1037" style="width:0;height:1.5pt" o:hralign="center" o:hrstd="t" o:hr="t" fillcolor="#a0a0a0" stroked="f"/>
        </w:pict>
      </w:r>
    </w:p>
    <w:p w14:paraId="3E1F7A80" w14:textId="77777777" w:rsidR="004B6EC2" w:rsidRPr="004B6EC2" w:rsidRDefault="004B6EC2" w:rsidP="004B6EC2">
      <w:r w:rsidRPr="004B6EC2">
        <w:rPr>
          <w:rFonts w:ascii="Segoe UI Emoji" w:hAnsi="Segoe UI Emoji" w:cs="Segoe UI Emoji"/>
        </w:rPr>
        <w:t>🏬</w:t>
      </w:r>
      <w:r w:rsidRPr="004B6EC2">
        <w:t xml:space="preserve"> </w:t>
      </w:r>
      <w:r w:rsidRPr="004B6EC2">
        <w:rPr>
          <w:b/>
          <w:bCs/>
        </w:rPr>
        <w:t>Case Study: Smart Retail Analytics</w:t>
      </w:r>
      <w:r w:rsidRPr="004B6EC2">
        <w:br/>
      </w:r>
      <w:r w:rsidRPr="004B6EC2">
        <w:rPr>
          <w:b/>
          <w:bCs/>
        </w:rPr>
        <w:t>CV-Powered Insights From In-Store Footage</w:t>
      </w:r>
    </w:p>
    <w:p w14:paraId="58AB6846" w14:textId="77777777" w:rsidR="004B6EC2" w:rsidRPr="004B6EC2" w:rsidRDefault="004B6EC2" w:rsidP="004B6EC2">
      <w:r w:rsidRPr="004B6EC2">
        <w:rPr>
          <w:b/>
          <w:bCs/>
        </w:rPr>
        <w:t>The Challenge</w:t>
      </w:r>
      <w:r w:rsidRPr="004B6EC2">
        <w:br/>
        <w:t>A high-end retail chain wanted to understand in-store customer behavior but had no way to quantify what was happening on the floor. Heatmaps, footfall, engagement—everything was anecdotal. Existing CCTV footage was underutilized.</w:t>
      </w:r>
    </w:p>
    <w:p w14:paraId="42CC3539" w14:textId="77777777" w:rsidR="004B6EC2" w:rsidRPr="004B6EC2" w:rsidRDefault="004B6EC2" w:rsidP="004B6EC2">
      <w:r w:rsidRPr="004B6EC2">
        <w:rPr>
          <w:b/>
          <w:bCs/>
        </w:rPr>
        <w:t>Our Approach</w:t>
      </w:r>
      <w:r w:rsidRPr="004B6EC2">
        <w:br/>
        <w:t xml:space="preserve">We built a </w:t>
      </w:r>
      <w:r w:rsidRPr="004B6EC2">
        <w:rPr>
          <w:b/>
          <w:bCs/>
        </w:rPr>
        <w:t>CV Analytics Layer</w:t>
      </w:r>
      <w:r w:rsidRPr="004B6EC2">
        <w:t xml:space="preserve"> on top of their existing camera infrastructure:</w:t>
      </w:r>
    </w:p>
    <w:p w14:paraId="2F22A5D9" w14:textId="77777777" w:rsidR="004B6EC2" w:rsidRPr="004B6EC2" w:rsidRDefault="004B6EC2" w:rsidP="004B6EC2">
      <w:pPr>
        <w:numPr>
          <w:ilvl w:val="0"/>
          <w:numId w:val="2"/>
        </w:numPr>
      </w:pPr>
      <w:r w:rsidRPr="004B6EC2">
        <w:t>Detected and tracked anonymized customer movement in real time</w:t>
      </w:r>
    </w:p>
    <w:p w14:paraId="5F413D03" w14:textId="77777777" w:rsidR="004B6EC2" w:rsidRPr="004B6EC2" w:rsidRDefault="004B6EC2" w:rsidP="004B6EC2">
      <w:pPr>
        <w:numPr>
          <w:ilvl w:val="0"/>
          <w:numId w:val="2"/>
        </w:numPr>
      </w:pPr>
      <w:r w:rsidRPr="004B6EC2">
        <w:lastRenderedPageBreak/>
        <w:t>Identified zones with high engagement vs. cold zones</w:t>
      </w:r>
    </w:p>
    <w:p w14:paraId="64CE8B5B" w14:textId="77777777" w:rsidR="004B6EC2" w:rsidRPr="004B6EC2" w:rsidRDefault="004B6EC2" w:rsidP="004B6EC2">
      <w:pPr>
        <w:numPr>
          <w:ilvl w:val="0"/>
          <w:numId w:val="2"/>
        </w:numPr>
      </w:pPr>
      <w:r w:rsidRPr="004B6EC2">
        <w:t>Measured dwell time, product pickup rates, and queue lengths</w:t>
      </w:r>
    </w:p>
    <w:p w14:paraId="62C51825" w14:textId="77777777" w:rsidR="004B6EC2" w:rsidRPr="004B6EC2" w:rsidRDefault="004B6EC2" w:rsidP="004B6EC2">
      <w:pPr>
        <w:numPr>
          <w:ilvl w:val="0"/>
          <w:numId w:val="2"/>
        </w:numPr>
      </w:pPr>
      <w:r w:rsidRPr="004B6EC2">
        <w:t>Triggered alerts when overcrowding or unattended children were detected</w:t>
      </w:r>
    </w:p>
    <w:p w14:paraId="3E3C2779" w14:textId="77777777" w:rsidR="004B6EC2" w:rsidRPr="004B6EC2" w:rsidRDefault="004B6EC2" w:rsidP="004B6EC2">
      <w:r w:rsidRPr="004B6EC2">
        <w:t>Privacy was maintained through on-device anonymization and no facial recognition.</w:t>
      </w:r>
    </w:p>
    <w:p w14:paraId="24C3133E" w14:textId="77777777" w:rsidR="004B6EC2" w:rsidRPr="004B6EC2" w:rsidRDefault="004B6EC2" w:rsidP="004B6EC2">
      <w:r w:rsidRPr="004B6EC2">
        <w:rPr>
          <w:b/>
          <w:bCs/>
        </w:rPr>
        <w:t>The Outcome</w:t>
      </w:r>
      <w:r w:rsidRPr="004B6EC2">
        <w:br/>
      </w:r>
      <w:r w:rsidRPr="004B6EC2">
        <w:rPr>
          <w:rFonts w:ascii="Segoe UI Emoji" w:hAnsi="Segoe UI Emoji" w:cs="Segoe UI Emoji"/>
        </w:rPr>
        <w:t>✅</w:t>
      </w:r>
      <w:r w:rsidRPr="004B6EC2">
        <w:t xml:space="preserve"> Boosted sales by 11% in optimized product display zones</w:t>
      </w:r>
      <w:r w:rsidRPr="004B6EC2">
        <w:br/>
      </w:r>
      <w:r w:rsidRPr="004B6EC2">
        <w:rPr>
          <w:rFonts w:ascii="Segoe UI Emoji" w:hAnsi="Segoe UI Emoji" w:cs="Segoe UI Emoji"/>
        </w:rPr>
        <w:t>✅</w:t>
      </w:r>
      <w:r w:rsidRPr="004B6EC2">
        <w:t xml:space="preserve"> Reduced average checkout wait time by 24%</w:t>
      </w:r>
      <w:r w:rsidRPr="004B6EC2">
        <w:br/>
      </w:r>
      <w:r w:rsidRPr="004B6EC2">
        <w:rPr>
          <w:rFonts w:ascii="Segoe UI Emoji" w:hAnsi="Segoe UI Emoji" w:cs="Segoe UI Emoji"/>
        </w:rPr>
        <w:t>✅</w:t>
      </w:r>
      <w:r w:rsidRPr="004B6EC2">
        <w:t xml:space="preserve"> Enabled weekly layout experiments with A/B testing data</w:t>
      </w:r>
      <w:r w:rsidRPr="004B6EC2">
        <w:br/>
      </w:r>
      <w:r w:rsidRPr="004B6EC2">
        <w:rPr>
          <w:rFonts w:ascii="Segoe UI Emoji" w:hAnsi="Segoe UI Emoji" w:cs="Segoe UI Emoji"/>
        </w:rPr>
        <w:t>✅</w:t>
      </w:r>
      <w:r w:rsidRPr="004B6EC2">
        <w:t xml:space="preserve"> Created a competitive edge with data-driven visual merchandising</w:t>
      </w:r>
    </w:p>
    <w:p w14:paraId="6AC5F388" w14:textId="77777777" w:rsidR="004B6EC2" w:rsidRPr="004B6EC2" w:rsidRDefault="004B6EC2" w:rsidP="004B6EC2">
      <w:r w:rsidRPr="004B6EC2">
        <w:t>With zero new hardware, the client turned passive surveillance into a strategic asset.</w:t>
      </w:r>
    </w:p>
    <w:p w14:paraId="471CA995" w14:textId="77777777" w:rsidR="004B6EC2" w:rsidRPr="004B6EC2" w:rsidRDefault="004B6EC2" w:rsidP="004B6EC2">
      <w:r w:rsidRPr="004B6EC2">
        <w:pict w14:anchorId="5AF43705">
          <v:rect id="_x0000_i1038" style="width:0;height:1.5pt" o:hralign="center" o:hrstd="t" o:hr="t" fillcolor="#a0a0a0" stroked="f"/>
        </w:pict>
      </w:r>
    </w:p>
    <w:p w14:paraId="31A298AA" w14:textId="77777777" w:rsidR="004B6EC2" w:rsidRPr="004B6EC2" w:rsidRDefault="004B6EC2" w:rsidP="004B6EC2">
      <w:r w:rsidRPr="004B6EC2">
        <w:rPr>
          <w:rFonts w:ascii="Segoe UI Emoji" w:hAnsi="Segoe UI Emoji" w:cs="Segoe UI Emoji"/>
        </w:rPr>
        <w:t>🚜</w:t>
      </w:r>
      <w:r w:rsidRPr="004B6EC2">
        <w:t xml:space="preserve"> </w:t>
      </w:r>
      <w:r w:rsidRPr="004B6EC2">
        <w:rPr>
          <w:b/>
          <w:bCs/>
        </w:rPr>
        <w:t>Case Study: AgriTech – Crop Health Monitoring at Scale</w:t>
      </w:r>
      <w:r w:rsidRPr="004B6EC2">
        <w:br/>
      </w:r>
      <w:r w:rsidRPr="004B6EC2">
        <w:rPr>
          <w:b/>
          <w:bCs/>
        </w:rPr>
        <w:t>Aerial CV That Sees What the Human Eye Can’t</w:t>
      </w:r>
    </w:p>
    <w:p w14:paraId="45C77BF0" w14:textId="77777777" w:rsidR="004B6EC2" w:rsidRPr="004B6EC2" w:rsidRDefault="004B6EC2" w:rsidP="004B6EC2">
      <w:r w:rsidRPr="004B6EC2">
        <w:rPr>
          <w:b/>
          <w:bCs/>
        </w:rPr>
        <w:t>The Challenge</w:t>
      </w:r>
      <w:r w:rsidRPr="004B6EC2">
        <w:br/>
        <w:t>A precision agriculture startup needed to monitor crop health over hundreds of acres using drone footage. Traditional methods were labor-intensive and reactive, often missing early signs of disease or irrigation failure.</w:t>
      </w:r>
    </w:p>
    <w:p w14:paraId="10EA7949" w14:textId="77777777" w:rsidR="004B6EC2" w:rsidRPr="004B6EC2" w:rsidRDefault="004B6EC2" w:rsidP="004B6EC2">
      <w:r w:rsidRPr="004B6EC2">
        <w:rPr>
          <w:b/>
          <w:bCs/>
        </w:rPr>
        <w:t>Our Approach</w:t>
      </w:r>
      <w:r w:rsidRPr="004B6EC2">
        <w:br/>
        <w:t xml:space="preserve">We delivered a </w:t>
      </w:r>
      <w:r w:rsidRPr="004B6EC2">
        <w:rPr>
          <w:b/>
          <w:bCs/>
        </w:rPr>
        <w:t>Deep Learning-Powered CV Pipeline</w:t>
      </w:r>
      <w:r w:rsidRPr="004B6EC2">
        <w:t xml:space="preserve"> to process aerial images:</w:t>
      </w:r>
    </w:p>
    <w:p w14:paraId="0E3BA9DC" w14:textId="77777777" w:rsidR="004B6EC2" w:rsidRPr="004B6EC2" w:rsidRDefault="004B6EC2" w:rsidP="004B6EC2">
      <w:pPr>
        <w:numPr>
          <w:ilvl w:val="0"/>
          <w:numId w:val="3"/>
        </w:numPr>
      </w:pPr>
      <w:r w:rsidRPr="004B6EC2">
        <w:t>Semantic segmentation of crops, soil, water bodies, and anomalies</w:t>
      </w:r>
    </w:p>
    <w:p w14:paraId="21F00336" w14:textId="77777777" w:rsidR="004B6EC2" w:rsidRPr="004B6EC2" w:rsidRDefault="004B6EC2" w:rsidP="004B6EC2">
      <w:pPr>
        <w:numPr>
          <w:ilvl w:val="0"/>
          <w:numId w:val="3"/>
        </w:numPr>
      </w:pPr>
      <w:r w:rsidRPr="004B6EC2">
        <w:t>NDVI (Normalized Difference Vegetation Index) modeling to detect stress</w:t>
      </w:r>
    </w:p>
    <w:p w14:paraId="0FB8017E" w14:textId="77777777" w:rsidR="004B6EC2" w:rsidRPr="004B6EC2" w:rsidRDefault="004B6EC2" w:rsidP="004B6EC2">
      <w:pPr>
        <w:numPr>
          <w:ilvl w:val="0"/>
          <w:numId w:val="3"/>
        </w:numPr>
      </w:pPr>
      <w:r w:rsidRPr="004B6EC2">
        <w:t>Alert generation for pest signs, fungal patches, or irrigation leaks</w:t>
      </w:r>
    </w:p>
    <w:p w14:paraId="211DEE35" w14:textId="77777777" w:rsidR="004B6EC2" w:rsidRPr="004B6EC2" w:rsidRDefault="004B6EC2" w:rsidP="004B6EC2">
      <w:pPr>
        <w:numPr>
          <w:ilvl w:val="0"/>
          <w:numId w:val="3"/>
        </w:numPr>
      </w:pPr>
      <w:r w:rsidRPr="004B6EC2">
        <w:t>Scalable via batch uploads from drone partners or direct UAV integration</w:t>
      </w:r>
    </w:p>
    <w:p w14:paraId="144819E9" w14:textId="77777777" w:rsidR="004B6EC2" w:rsidRPr="004B6EC2" w:rsidRDefault="004B6EC2" w:rsidP="004B6EC2">
      <w:r w:rsidRPr="004B6EC2">
        <w:t>Built with a combination of PyTorch, OpenCV, and cloud inference APIs.</w:t>
      </w:r>
    </w:p>
    <w:p w14:paraId="2D16AB08" w14:textId="77777777" w:rsidR="004B6EC2" w:rsidRPr="004B6EC2" w:rsidRDefault="004B6EC2" w:rsidP="004B6EC2">
      <w:r w:rsidRPr="004B6EC2">
        <w:rPr>
          <w:b/>
          <w:bCs/>
        </w:rPr>
        <w:t>The Outcome</w:t>
      </w:r>
      <w:r w:rsidRPr="004B6EC2">
        <w:br/>
      </w:r>
      <w:r w:rsidRPr="004B6EC2">
        <w:rPr>
          <w:rFonts w:ascii="Segoe UI Emoji" w:hAnsi="Segoe UI Emoji" w:cs="Segoe UI Emoji"/>
        </w:rPr>
        <w:t>✅</w:t>
      </w:r>
      <w:r w:rsidRPr="004B6EC2">
        <w:t xml:space="preserve"> Detected early-stage disease patches with 91% accuracy</w:t>
      </w:r>
      <w:r w:rsidRPr="004B6EC2">
        <w:br/>
      </w:r>
      <w:r w:rsidRPr="004B6EC2">
        <w:rPr>
          <w:rFonts w:ascii="Segoe UI Emoji" w:hAnsi="Segoe UI Emoji" w:cs="Segoe UI Emoji"/>
        </w:rPr>
        <w:t>✅</w:t>
      </w:r>
      <w:r w:rsidRPr="004B6EC2">
        <w:t xml:space="preserve"> Saved up to </w:t>
      </w:r>
      <w:r w:rsidRPr="004B6EC2">
        <w:rPr>
          <w:rFonts w:ascii="Calibri" w:hAnsi="Calibri" w:cs="Calibri"/>
        </w:rPr>
        <w:t>₹</w:t>
      </w:r>
      <w:r w:rsidRPr="004B6EC2">
        <w:t>12 lakhs/season in reduced pesticide and fertilizer usage</w:t>
      </w:r>
      <w:r w:rsidRPr="004B6EC2">
        <w:br/>
      </w:r>
      <w:r w:rsidRPr="004B6EC2">
        <w:rPr>
          <w:rFonts w:ascii="Segoe UI Emoji" w:hAnsi="Segoe UI Emoji" w:cs="Segoe UI Emoji"/>
        </w:rPr>
        <w:t>✅</w:t>
      </w:r>
      <w:r w:rsidRPr="004B6EC2">
        <w:t xml:space="preserve"> Improved yield by 14</w:t>
      </w:r>
      <w:r w:rsidRPr="004B6EC2">
        <w:rPr>
          <w:rFonts w:ascii="Calibri" w:hAnsi="Calibri" w:cs="Calibri"/>
        </w:rPr>
        <w:t>–</w:t>
      </w:r>
      <w:r w:rsidRPr="004B6EC2">
        <w:t>18% across pilot farms</w:t>
      </w:r>
      <w:r w:rsidRPr="004B6EC2">
        <w:br/>
      </w:r>
      <w:r w:rsidRPr="004B6EC2">
        <w:rPr>
          <w:rFonts w:ascii="Segoe UI Emoji" w:hAnsi="Segoe UI Emoji" w:cs="Segoe UI Emoji"/>
        </w:rPr>
        <w:t>✅</w:t>
      </w:r>
      <w:r w:rsidRPr="004B6EC2">
        <w:t xml:space="preserve"> Enabled custom farm reports for over 50+ clients</w:t>
      </w:r>
    </w:p>
    <w:p w14:paraId="59AC0BE6" w14:textId="77777777" w:rsidR="004B6EC2" w:rsidRPr="004B6EC2" w:rsidRDefault="004B6EC2" w:rsidP="004B6EC2">
      <w:r w:rsidRPr="004B6EC2">
        <w:t>From pixels to productivity—vision made tangible impact in fields, not just files.</w:t>
      </w:r>
    </w:p>
    <w:p w14:paraId="58BA62C0" w14:textId="77777777" w:rsidR="004B6EC2" w:rsidRDefault="004B6EC2"/>
    <w:sectPr w:rsidR="004B6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62912"/>
    <w:multiLevelType w:val="multilevel"/>
    <w:tmpl w:val="93B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71A55"/>
    <w:multiLevelType w:val="multilevel"/>
    <w:tmpl w:val="CD2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96E8B"/>
    <w:multiLevelType w:val="multilevel"/>
    <w:tmpl w:val="4A28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703002">
    <w:abstractNumId w:val="0"/>
  </w:num>
  <w:num w:numId="2" w16cid:durableId="432289156">
    <w:abstractNumId w:val="2"/>
  </w:num>
  <w:num w:numId="3" w16cid:durableId="135006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C2"/>
    <w:rsid w:val="004B6EC2"/>
    <w:rsid w:val="00FC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41ED"/>
  <w15:chartTrackingRefBased/>
  <w15:docId w15:val="{C5B1C8DB-076F-4579-87DD-7580EA35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E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E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E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E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E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E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E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E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E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E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EC2"/>
    <w:rPr>
      <w:rFonts w:eastAsiaTheme="majorEastAsia" w:cstheme="majorBidi"/>
      <w:color w:val="272727" w:themeColor="text1" w:themeTint="D8"/>
    </w:rPr>
  </w:style>
  <w:style w:type="paragraph" w:styleId="Title">
    <w:name w:val="Title"/>
    <w:basedOn w:val="Normal"/>
    <w:next w:val="Normal"/>
    <w:link w:val="TitleChar"/>
    <w:uiPriority w:val="10"/>
    <w:qFormat/>
    <w:rsid w:val="004B6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EC2"/>
    <w:pPr>
      <w:spacing w:before="160"/>
      <w:jc w:val="center"/>
    </w:pPr>
    <w:rPr>
      <w:i/>
      <w:iCs/>
      <w:color w:val="404040" w:themeColor="text1" w:themeTint="BF"/>
    </w:rPr>
  </w:style>
  <w:style w:type="character" w:customStyle="1" w:styleId="QuoteChar">
    <w:name w:val="Quote Char"/>
    <w:basedOn w:val="DefaultParagraphFont"/>
    <w:link w:val="Quote"/>
    <w:uiPriority w:val="29"/>
    <w:rsid w:val="004B6EC2"/>
    <w:rPr>
      <w:i/>
      <w:iCs/>
      <w:color w:val="404040" w:themeColor="text1" w:themeTint="BF"/>
    </w:rPr>
  </w:style>
  <w:style w:type="paragraph" w:styleId="ListParagraph">
    <w:name w:val="List Paragraph"/>
    <w:basedOn w:val="Normal"/>
    <w:uiPriority w:val="34"/>
    <w:qFormat/>
    <w:rsid w:val="004B6EC2"/>
    <w:pPr>
      <w:ind w:left="720"/>
      <w:contextualSpacing/>
    </w:pPr>
  </w:style>
  <w:style w:type="character" w:styleId="IntenseEmphasis">
    <w:name w:val="Intense Emphasis"/>
    <w:basedOn w:val="DefaultParagraphFont"/>
    <w:uiPriority w:val="21"/>
    <w:qFormat/>
    <w:rsid w:val="004B6EC2"/>
    <w:rPr>
      <w:i/>
      <w:iCs/>
      <w:color w:val="2F5496" w:themeColor="accent1" w:themeShade="BF"/>
    </w:rPr>
  </w:style>
  <w:style w:type="paragraph" w:styleId="IntenseQuote">
    <w:name w:val="Intense Quote"/>
    <w:basedOn w:val="Normal"/>
    <w:next w:val="Normal"/>
    <w:link w:val="IntenseQuoteChar"/>
    <w:uiPriority w:val="30"/>
    <w:qFormat/>
    <w:rsid w:val="004B6E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EC2"/>
    <w:rPr>
      <w:i/>
      <w:iCs/>
      <w:color w:val="2F5496" w:themeColor="accent1" w:themeShade="BF"/>
    </w:rPr>
  </w:style>
  <w:style w:type="character" w:styleId="IntenseReference">
    <w:name w:val="Intense Reference"/>
    <w:basedOn w:val="DefaultParagraphFont"/>
    <w:uiPriority w:val="32"/>
    <w:qFormat/>
    <w:rsid w:val="004B6E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784879">
      <w:bodyDiv w:val="1"/>
      <w:marLeft w:val="0"/>
      <w:marRight w:val="0"/>
      <w:marTop w:val="0"/>
      <w:marBottom w:val="0"/>
      <w:divBdr>
        <w:top w:val="none" w:sz="0" w:space="0" w:color="auto"/>
        <w:left w:val="none" w:sz="0" w:space="0" w:color="auto"/>
        <w:bottom w:val="none" w:sz="0" w:space="0" w:color="auto"/>
        <w:right w:val="none" w:sz="0" w:space="0" w:color="auto"/>
      </w:divBdr>
    </w:div>
    <w:div w:id="20166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1</cp:revision>
  <dcterms:created xsi:type="dcterms:W3CDTF">2025-05-19T15:15:00Z</dcterms:created>
  <dcterms:modified xsi:type="dcterms:W3CDTF">2025-05-19T15:15:00Z</dcterms:modified>
</cp:coreProperties>
</file>