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7DF5" w14:textId="77777777" w:rsidR="002029B0" w:rsidRPr="002029B0" w:rsidRDefault="002029B0" w:rsidP="002029B0">
      <w:r w:rsidRPr="002029B0">
        <w:rPr>
          <w:rFonts w:ascii="Segoe UI Emoji" w:hAnsi="Segoe UI Emoji" w:cs="Segoe UI Emoji"/>
        </w:rPr>
        <w:t>🤖</w:t>
      </w:r>
      <w:r w:rsidRPr="002029B0">
        <w:t xml:space="preserve"> </w:t>
      </w:r>
      <w:r w:rsidRPr="002029B0">
        <w:rPr>
          <w:b/>
          <w:bCs/>
        </w:rPr>
        <w:t>Case Study: Global Insurance Provider</w:t>
      </w:r>
      <w:r w:rsidRPr="002029B0">
        <w:br/>
      </w:r>
      <w:r w:rsidRPr="002029B0">
        <w:rPr>
          <w:b/>
          <w:bCs/>
        </w:rPr>
        <w:t>From Risk Assessment to Risk Prediction with ML</w:t>
      </w:r>
    </w:p>
    <w:p w14:paraId="2C83C47F" w14:textId="77777777" w:rsidR="002029B0" w:rsidRPr="002029B0" w:rsidRDefault="002029B0" w:rsidP="002029B0">
      <w:r w:rsidRPr="002029B0">
        <w:rPr>
          <w:b/>
          <w:bCs/>
        </w:rPr>
        <w:t>The Challenge</w:t>
      </w:r>
      <w:r w:rsidRPr="002029B0">
        <w:br/>
        <w:t>The underwriting team of a top-tier insurance firm was relying on manual scorecards and static rules to evaluate policy risk. This led to inaccurate assessments, delays in quote generation, and limited personalization—especially for complex commercial insurance products.</w:t>
      </w:r>
    </w:p>
    <w:p w14:paraId="56160139" w14:textId="77777777" w:rsidR="002029B0" w:rsidRPr="002029B0" w:rsidRDefault="002029B0" w:rsidP="002029B0">
      <w:r w:rsidRPr="002029B0">
        <w:rPr>
          <w:b/>
          <w:bCs/>
        </w:rPr>
        <w:t>Our Approach</w:t>
      </w:r>
      <w:r w:rsidRPr="002029B0">
        <w:br/>
        <w:t xml:space="preserve">We built a </w:t>
      </w:r>
      <w:r w:rsidRPr="002029B0">
        <w:rPr>
          <w:b/>
          <w:bCs/>
        </w:rPr>
        <w:t>machine learning-powered risk engine</w:t>
      </w:r>
      <w:r w:rsidRPr="002029B0">
        <w:t xml:space="preserve"> using gradient boosting and neural networks trained on 10+ years of historical policy, claim, and demographic data. The project included:</w:t>
      </w:r>
    </w:p>
    <w:p w14:paraId="2539B8D2" w14:textId="77777777" w:rsidR="002029B0" w:rsidRPr="002029B0" w:rsidRDefault="002029B0" w:rsidP="002029B0">
      <w:pPr>
        <w:numPr>
          <w:ilvl w:val="0"/>
          <w:numId w:val="1"/>
        </w:numPr>
      </w:pPr>
      <w:r w:rsidRPr="002029B0">
        <w:t>Feature engineering pipelines for 200+ variables (</w:t>
      </w:r>
      <w:proofErr w:type="spellStart"/>
      <w:r w:rsidRPr="002029B0">
        <w:t>behavioral</w:t>
      </w:r>
      <w:proofErr w:type="spellEnd"/>
      <w:r w:rsidRPr="002029B0">
        <w:t>, geographic, transactional)</w:t>
      </w:r>
    </w:p>
    <w:p w14:paraId="327408A3" w14:textId="77777777" w:rsidR="002029B0" w:rsidRPr="002029B0" w:rsidRDefault="002029B0" w:rsidP="002029B0">
      <w:pPr>
        <w:numPr>
          <w:ilvl w:val="0"/>
          <w:numId w:val="1"/>
        </w:numPr>
      </w:pPr>
      <w:r w:rsidRPr="002029B0">
        <w:t>Custom risk models per product line (e.g., auto, property, health)</w:t>
      </w:r>
    </w:p>
    <w:p w14:paraId="287C1F78" w14:textId="77777777" w:rsidR="002029B0" w:rsidRPr="002029B0" w:rsidRDefault="002029B0" w:rsidP="002029B0">
      <w:pPr>
        <w:numPr>
          <w:ilvl w:val="0"/>
          <w:numId w:val="1"/>
        </w:numPr>
      </w:pPr>
      <w:r w:rsidRPr="002029B0">
        <w:t>Model interpretability using SHAP values for regulatory compliance</w:t>
      </w:r>
    </w:p>
    <w:p w14:paraId="3CD018A8" w14:textId="77777777" w:rsidR="002029B0" w:rsidRPr="002029B0" w:rsidRDefault="002029B0" w:rsidP="002029B0">
      <w:pPr>
        <w:numPr>
          <w:ilvl w:val="0"/>
          <w:numId w:val="1"/>
        </w:numPr>
      </w:pPr>
      <w:r w:rsidRPr="002029B0">
        <w:t>Integration into their existing quoting system via RESTful APIs</w:t>
      </w:r>
    </w:p>
    <w:p w14:paraId="164ECB9C" w14:textId="77777777" w:rsidR="002029B0" w:rsidRPr="002029B0" w:rsidRDefault="002029B0" w:rsidP="002029B0">
      <w:r w:rsidRPr="002029B0">
        <w:rPr>
          <w:b/>
          <w:bCs/>
        </w:rPr>
        <w:t>The Outcome</w:t>
      </w:r>
      <w:r w:rsidRPr="002029B0">
        <w:br/>
      </w:r>
      <w:r w:rsidRPr="002029B0">
        <w:rPr>
          <w:rFonts w:ascii="Segoe UI Emoji" w:hAnsi="Segoe UI Emoji" w:cs="Segoe UI Emoji"/>
        </w:rPr>
        <w:t>✅</w:t>
      </w:r>
      <w:r w:rsidRPr="002029B0">
        <w:t xml:space="preserve"> 30% improvement in underwriting accuracy</w:t>
      </w:r>
      <w:r w:rsidRPr="002029B0">
        <w:br/>
      </w:r>
      <w:r w:rsidRPr="002029B0">
        <w:rPr>
          <w:rFonts w:ascii="Segoe UI Emoji" w:hAnsi="Segoe UI Emoji" w:cs="Segoe UI Emoji"/>
        </w:rPr>
        <w:t>✅</w:t>
      </w:r>
      <w:r w:rsidRPr="002029B0">
        <w:t xml:space="preserve"> Reduced quote turnaround time from 3 days to under 30 minutes</w:t>
      </w:r>
      <w:r w:rsidRPr="002029B0">
        <w:br/>
      </w:r>
      <w:r w:rsidRPr="002029B0">
        <w:rPr>
          <w:rFonts w:ascii="Segoe UI Emoji" w:hAnsi="Segoe UI Emoji" w:cs="Segoe UI Emoji"/>
        </w:rPr>
        <w:t>✅</w:t>
      </w:r>
      <w:r w:rsidRPr="002029B0">
        <w:t xml:space="preserve"> Enabled dynamic pricing for niche risk segments</w:t>
      </w:r>
      <w:r w:rsidRPr="002029B0">
        <w:br/>
      </w:r>
      <w:r w:rsidRPr="002029B0">
        <w:rPr>
          <w:rFonts w:ascii="Segoe UI Emoji" w:hAnsi="Segoe UI Emoji" w:cs="Segoe UI Emoji"/>
        </w:rPr>
        <w:t>✅</w:t>
      </w:r>
      <w:r w:rsidRPr="002029B0">
        <w:t xml:space="preserve"> Provided underwriters with explainable model-driven insights</w:t>
      </w:r>
    </w:p>
    <w:p w14:paraId="67E5ECB2" w14:textId="77777777" w:rsidR="002029B0" w:rsidRPr="002029B0" w:rsidRDefault="002029B0" w:rsidP="002029B0">
      <w:r w:rsidRPr="002029B0">
        <w:t>Machine learning didn’t just improve automation—it made risk evaluation smarter, faster, and fairer.</w:t>
      </w:r>
    </w:p>
    <w:p w14:paraId="7AB65E60" w14:textId="77777777" w:rsidR="002029B0" w:rsidRPr="002029B0" w:rsidRDefault="002029B0" w:rsidP="002029B0">
      <w:r w:rsidRPr="002029B0">
        <w:pict w14:anchorId="1212F736">
          <v:rect id="_x0000_i1037" style="width:0;height:1.5pt" o:hralign="center" o:hrstd="t" o:hr="t" fillcolor="#a0a0a0" stroked="f"/>
        </w:pict>
      </w:r>
    </w:p>
    <w:p w14:paraId="414F706D" w14:textId="77777777" w:rsidR="002029B0" w:rsidRPr="002029B0" w:rsidRDefault="002029B0" w:rsidP="002029B0">
      <w:r w:rsidRPr="002029B0">
        <w:rPr>
          <w:rFonts w:ascii="Segoe UI Emoji" w:hAnsi="Segoe UI Emoji" w:cs="Segoe UI Emoji"/>
        </w:rPr>
        <w:t>🎵</w:t>
      </w:r>
      <w:r w:rsidRPr="002029B0">
        <w:t xml:space="preserve"> </w:t>
      </w:r>
      <w:r w:rsidRPr="002029B0">
        <w:rPr>
          <w:b/>
          <w:bCs/>
        </w:rPr>
        <w:t>Case Study: Music Streaming Startup</w:t>
      </w:r>
      <w:r w:rsidRPr="002029B0">
        <w:br/>
      </w:r>
      <w:r w:rsidRPr="002029B0">
        <w:rPr>
          <w:b/>
          <w:bCs/>
        </w:rPr>
        <w:t>Personalization at Scale Using Recommendation Systems</w:t>
      </w:r>
    </w:p>
    <w:p w14:paraId="1F98E0A3" w14:textId="77777777" w:rsidR="002029B0" w:rsidRPr="002029B0" w:rsidRDefault="002029B0" w:rsidP="002029B0">
      <w:r w:rsidRPr="002029B0">
        <w:rPr>
          <w:b/>
          <w:bCs/>
        </w:rPr>
        <w:t>The Challenge</w:t>
      </w:r>
      <w:r w:rsidRPr="002029B0">
        <w:br/>
        <w:t>With over 5 million users and growing, the client struggled with user retention due to generic music recommendations and cold-start problems for new users and tracks.</w:t>
      </w:r>
    </w:p>
    <w:p w14:paraId="46EE9B4A" w14:textId="77777777" w:rsidR="002029B0" w:rsidRPr="002029B0" w:rsidRDefault="002029B0" w:rsidP="002029B0">
      <w:r w:rsidRPr="002029B0">
        <w:rPr>
          <w:b/>
          <w:bCs/>
        </w:rPr>
        <w:t>Our Approach</w:t>
      </w:r>
      <w:r w:rsidRPr="002029B0">
        <w:br/>
        <w:t xml:space="preserve">We built a </w:t>
      </w:r>
      <w:r w:rsidRPr="002029B0">
        <w:rPr>
          <w:b/>
          <w:bCs/>
        </w:rPr>
        <w:t>hybrid recommendation engine</w:t>
      </w:r>
      <w:r w:rsidRPr="002029B0">
        <w:t xml:space="preserve"> combining collaborative filtering with content-based and deep learning models. Core components included:</w:t>
      </w:r>
    </w:p>
    <w:p w14:paraId="4AC84A10" w14:textId="77777777" w:rsidR="002029B0" w:rsidRPr="002029B0" w:rsidRDefault="002029B0" w:rsidP="002029B0">
      <w:pPr>
        <w:numPr>
          <w:ilvl w:val="0"/>
          <w:numId w:val="2"/>
        </w:numPr>
      </w:pPr>
      <w:r w:rsidRPr="002029B0">
        <w:t>Matrix factorization using implicit feedback (Spark ALS)</w:t>
      </w:r>
    </w:p>
    <w:p w14:paraId="00CE1C09" w14:textId="77777777" w:rsidR="002029B0" w:rsidRPr="002029B0" w:rsidRDefault="002029B0" w:rsidP="002029B0">
      <w:pPr>
        <w:numPr>
          <w:ilvl w:val="0"/>
          <w:numId w:val="2"/>
        </w:numPr>
      </w:pPr>
      <w:r w:rsidRPr="002029B0">
        <w:t>NLP-powered song tagging using BERT for lyrics and genre embeddings</w:t>
      </w:r>
    </w:p>
    <w:p w14:paraId="7E163F09" w14:textId="77777777" w:rsidR="002029B0" w:rsidRPr="002029B0" w:rsidRDefault="002029B0" w:rsidP="002029B0">
      <w:pPr>
        <w:numPr>
          <w:ilvl w:val="0"/>
          <w:numId w:val="2"/>
        </w:numPr>
      </w:pPr>
      <w:r w:rsidRPr="002029B0">
        <w:lastRenderedPageBreak/>
        <w:t>Session-based RNN models to capture short-term listening patterns</w:t>
      </w:r>
    </w:p>
    <w:p w14:paraId="367D3E33" w14:textId="77777777" w:rsidR="002029B0" w:rsidRPr="002029B0" w:rsidRDefault="002029B0" w:rsidP="002029B0">
      <w:pPr>
        <w:numPr>
          <w:ilvl w:val="0"/>
          <w:numId w:val="2"/>
        </w:numPr>
      </w:pPr>
      <w:r w:rsidRPr="002029B0">
        <w:t>Online learning strategies for real-time personalization</w:t>
      </w:r>
    </w:p>
    <w:p w14:paraId="7DC7E831" w14:textId="77777777" w:rsidR="002029B0" w:rsidRPr="002029B0" w:rsidRDefault="002029B0" w:rsidP="002029B0">
      <w:r w:rsidRPr="002029B0">
        <w:t>The model output was A/B tested via a reinforcement learning loop to optimize for engagement metrics.</w:t>
      </w:r>
    </w:p>
    <w:p w14:paraId="79238C72" w14:textId="77777777" w:rsidR="002029B0" w:rsidRPr="002029B0" w:rsidRDefault="002029B0" w:rsidP="002029B0">
      <w:r w:rsidRPr="002029B0">
        <w:rPr>
          <w:b/>
          <w:bCs/>
        </w:rPr>
        <w:t>The Outcome</w:t>
      </w:r>
      <w:r w:rsidRPr="002029B0">
        <w:br/>
      </w:r>
      <w:r w:rsidRPr="002029B0">
        <w:rPr>
          <w:rFonts w:ascii="Segoe UI Emoji" w:hAnsi="Segoe UI Emoji" w:cs="Segoe UI Emoji"/>
        </w:rPr>
        <w:t>✅</w:t>
      </w:r>
      <w:r w:rsidRPr="002029B0">
        <w:t xml:space="preserve"> 42% boost in daily active users</w:t>
      </w:r>
      <w:r w:rsidRPr="002029B0">
        <w:br/>
      </w:r>
      <w:r w:rsidRPr="002029B0">
        <w:rPr>
          <w:rFonts w:ascii="Segoe UI Emoji" w:hAnsi="Segoe UI Emoji" w:cs="Segoe UI Emoji"/>
        </w:rPr>
        <w:t>✅</w:t>
      </w:r>
      <w:r w:rsidRPr="002029B0">
        <w:t xml:space="preserve"> 55% increase in personalized playlist consumption</w:t>
      </w:r>
      <w:r w:rsidRPr="002029B0">
        <w:br/>
      </w:r>
      <w:r w:rsidRPr="002029B0">
        <w:rPr>
          <w:rFonts w:ascii="Segoe UI Emoji" w:hAnsi="Segoe UI Emoji" w:cs="Segoe UI Emoji"/>
        </w:rPr>
        <w:t>✅</w:t>
      </w:r>
      <w:r w:rsidRPr="002029B0">
        <w:t xml:space="preserve"> 2.1x better retention for new users within 14 days</w:t>
      </w:r>
      <w:r w:rsidRPr="002029B0">
        <w:br/>
      </w:r>
      <w:r w:rsidRPr="002029B0">
        <w:rPr>
          <w:rFonts w:ascii="Segoe UI Emoji" w:hAnsi="Segoe UI Emoji" w:cs="Segoe UI Emoji"/>
        </w:rPr>
        <w:t>✅</w:t>
      </w:r>
      <w:r w:rsidRPr="002029B0">
        <w:t xml:space="preserve"> Real-time recommendations updated with &lt;1 second latency</w:t>
      </w:r>
    </w:p>
    <w:p w14:paraId="63CFD9F0" w14:textId="77777777" w:rsidR="002029B0" w:rsidRPr="002029B0" w:rsidRDefault="002029B0" w:rsidP="002029B0">
      <w:r w:rsidRPr="002029B0">
        <w:t>With ML at the core, the platform evolved into a deeply personalized listening companion.</w:t>
      </w:r>
    </w:p>
    <w:p w14:paraId="37E8B503" w14:textId="77777777" w:rsidR="002029B0" w:rsidRPr="002029B0" w:rsidRDefault="002029B0" w:rsidP="002029B0">
      <w:r w:rsidRPr="002029B0">
        <w:pict w14:anchorId="7CA282DE">
          <v:rect id="_x0000_i1038" style="width:0;height:1.5pt" o:hralign="center" o:hrstd="t" o:hr="t" fillcolor="#a0a0a0" stroked="f"/>
        </w:pict>
      </w:r>
    </w:p>
    <w:p w14:paraId="75751259" w14:textId="77777777" w:rsidR="002029B0" w:rsidRPr="002029B0" w:rsidRDefault="002029B0" w:rsidP="002029B0">
      <w:r w:rsidRPr="002029B0">
        <w:rPr>
          <w:rFonts w:ascii="Segoe UI Emoji" w:hAnsi="Segoe UI Emoji" w:cs="Segoe UI Emoji"/>
        </w:rPr>
        <w:t>🏭</w:t>
      </w:r>
      <w:r w:rsidRPr="002029B0">
        <w:t xml:space="preserve"> </w:t>
      </w:r>
      <w:r w:rsidRPr="002029B0">
        <w:rPr>
          <w:b/>
          <w:bCs/>
        </w:rPr>
        <w:t>Case Study: Smart Manufacturing Firm</w:t>
      </w:r>
      <w:r w:rsidRPr="002029B0">
        <w:br/>
      </w:r>
      <w:r w:rsidRPr="002029B0">
        <w:rPr>
          <w:b/>
          <w:bCs/>
        </w:rPr>
        <w:t>Predictive Maintenance with Machine Learning on the Edge</w:t>
      </w:r>
    </w:p>
    <w:p w14:paraId="274DCD81" w14:textId="77777777" w:rsidR="002029B0" w:rsidRPr="002029B0" w:rsidRDefault="002029B0" w:rsidP="002029B0">
      <w:r w:rsidRPr="002029B0">
        <w:rPr>
          <w:b/>
          <w:bCs/>
        </w:rPr>
        <w:t>The Challenge</w:t>
      </w:r>
      <w:r w:rsidRPr="002029B0">
        <w:br/>
        <w:t>Downtime in the client’s high-speed packaging plants was costing millions annually. Their IoT sensors captured terabytes of data, but insights came too late—often after machines failed.</w:t>
      </w:r>
    </w:p>
    <w:p w14:paraId="6ED19A5D" w14:textId="77777777" w:rsidR="002029B0" w:rsidRPr="002029B0" w:rsidRDefault="002029B0" w:rsidP="002029B0">
      <w:r w:rsidRPr="002029B0">
        <w:rPr>
          <w:b/>
          <w:bCs/>
        </w:rPr>
        <w:t>Our Approach</w:t>
      </w:r>
      <w:r w:rsidRPr="002029B0">
        <w:br/>
        <w:t xml:space="preserve">We developed a </w:t>
      </w:r>
      <w:r w:rsidRPr="002029B0">
        <w:rPr>
          <w:b/>
          <w:bCs/>
        </w:rPr>
        <w:t>predictive maintenance system</w:t>
      </w:r>
      <w:r w:rsidRPr="002029B0">
        <w:t xml:space="preserve"> that used supervised learning and time-series forecasting models trained on vibration, temperature, pressure, and runtime data. Key features included:</w:t>
      </w:r>
    </w:p>
    <w:p w14:paraId="7A1BCD14" w14:textId="77777777" w:rsidR="002029B0" w:rsidRPr="002029B0" w:rsidRDefault="002029B0" w:rsidP="002029B0">
      <w:pPr>
        <w:numPr>
          <w:ilvl w:val="0"/>
          <w:numId w:val="3"/>
        </w:numPr>
      </w:pPr>
      <w:r w:rsidRPr="002029B0">
        <w:t>LSTM-based time-series models deployed on edge devices (NVIDIA Jetson)</w:t>
      </w:r>
    </w:p>
    <w:p w14:paraId="17977CAB" w14:textId="77777777" w:rsidR="002029B0" w:rsidRPr="002029B0" w:rsidRDefault="002029B0" w:rsidP="002029B0">
      <w:pPr>
        <w:numPr>
          <w:ilvl w:val="0"/>
          <w:numId w:val="3"/>
        </w:numPr>
      </w:pPr>
      <w:r w:rsidRPr="002029B0">
        <w:t>Anomaly detection using autoencoders and isolation forests</w:t>
      </w:r>
    </w:p>
    <w:p w14:paraId="29965E1A" w14:textId="77777777" w:rsidR="002029B0" w:rsidRPr="002029B0" w:rsidRDefault="002029B0" w:rsidP="002029B0">
      <w:pPr>
        <w:numPr>
          <w:ilvl w:val="0"/>
          <w:numId w:val="3"/>
        </w:numPr>
      </w:pPr>
      <w:r w:rsidRPr="002029B0">
        <w:t>Dynamic retraining pipeline with cloud sync for fleet-wide learning</w:t>
      </w:r>
    </w:p>
    <w:p w14:paraId="08A4C4D8" w14:textId="77777777" w:rsidR="002029B0" w:rsidRPr="002029B0" w:rsidRDefault="002029B0" w:rsidP="002029B0">
      <w:pPr>
        <w:numPr>
          <w:ilvl w:val="0"/>
          <w:numId w:val="3"/>
        </w:numPr>
      </w:pPr>
      <w:r w:rsidRPr="002029B0">
        <w:t>Custom dashboard with maintenance lead time alerts for technicians</w:t>
      </w:r>
    </w:p>
    <w:p w14:paraId="34204B31" w14:textId="77777777" w:rsidR="002029B0" w:rsidRPr="002029B0" w:rsidRDefault="002029B0" w:rsidP="002029B0">
      <w:r w:rsidRPr="002029B0">
        <w:rPr>
          <w:b/>
          <w:bCs/>
        </w:rPr>
        <w:t>The Outcome</w:t>
      </w:r>
      <w:r w:rsidRPr="002029B0">
        <w:br/>
      </w:r>
      <w:r w:rsidRPr="002029B0">
        <w:rPr>
          <w:rFonts w:ascii="Segoe UI Emoji" w:hAnsi="Segoe UI Emoji" w:cs="Segoe UI Emoji"/>
        </w:rPr>
        <w:t>✅</w:t>
      </w:r>
      <w:r w:rsidRPr="002029B0">
        <w:t xml:space="preserve"> Reduced unplanned downtime by 65% in 6 months</w:t>
      </w:r>
      <w:r w:rsidRPr="002029B0">
        <w:br/>
      </w:r>
      <w:r w:rsidRPr="002029B0">
        <w:rPr>
          <w:rFonts w:ascii="Segoe UI Emoji" w:hAnsi="Segoe UI Emoji" w:cs="Segoe UI Emoji"/>
        </w:rPr>
        <w:t>✅</w:t>
      </w:r>
      <w:r w:rsidRPr="002029B0">
        <w:t xml:space="preserve"> Predicted 80% of critical component failures at least 48 hours in advance</w:t>
      </w:r>
      <w:r w:rsidRPr="002029B0">
        <w:br/>
      </w:r>
      <w:r w:rsidRPr="002029B0">
        <w:rPr>
          <w:rFonts w:ascii="Segoe UI Emoji" w:hAnsi="Segoe UI Emoji" w:cs="Segoe UI Emoji"/>
        </w:rPr>
        <w:t>✅</w:t>
      </w:r>
      <w:r w:rsidRPr="002029B0">
        <w:t xml:space="preserve"> Increased machine lifespan by 15</w:t>
      </w:r>
      <w:r w:rsidRPr="002029B0">
        <w:rPr>
          <w:rFonts w:ascii="Calibri" w:hAnsi="Calibri" w:cs="Calibri"/>
        </w:rPr>
        <w:t>–</w:t>
      </w:r>
      <w:r w:rsidRPr="002029B0">
        <w:t>20% through timely intervention</w:t>
      </w:r>
      <w:r w:rsidRPr="002029B0">
        <w:br/>
      </w:r>
      <w:r w:rsidRPr="002029B0">
        <w:rPr>
          <w:rFonts w:ascii="Segoe UI Emoji" w:hAnsi="Segoe UI Emoji" w:cs="Segoe UI Emoji"/>
        </w:rPr>
        <w:t>✅</w:t>
      </w:r>
      <w:r w:rsidRPr="002029B0">
        <w:t xml:space="preserve"> Empowered maintenance teams with real-time actionable alerts</w:t>
      </w:r>
    </w:p>
    <w:p w14:paraId="55F15D88" w14:textId="77777777" w:rsidR="002029B0" w:rsidRPr="002029B0" w:rsidRDefault="002029B0" w:rsidP="002029B0">
      <w:r w:rsidRPr="002029B0">
        <w:t>Machine learning moved from the cloud to the factory floor—making uptime a certainty, not a hope.</w:t>
      </w:r>
    </w:p>
    <w:p w14:paraId="113EC2F6" w14:textId="77777777" w:rsidR="002029B0" w:rsidRDefault="002029B0"/>
    <w:sectPr w:rsidR="00202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B48B3"/>
    <w:multiLevelType w:val="multilevel"/>
    <w:tmpl w:val="7DA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D3E3A"/>
    <w:multiLevelType w:val="multilevel"/>
    <w:tmpl w:val="CC0A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ECE"/>
    <w:multiLevelType w:val="multilevel"/>
    <w:tmpl w:val="979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667836">
    <w:abstractNumId w:val="2"/>
  </w:num>
  <w:num w:numId="2" w16cid:durableId="1206334030">
    <w:abstractNumId w:val="1"/>
  </w:num>
  <w:num w:numId="3" w16cid:durableId="84050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B0"/>
    <w:rsid w:val="002029B0"/>
    <w:rsid w:val="00BE4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58D4"/>
  <w15:chartTrackingRefBased/>
  <w15:docId w15:val="{FD8207E7-0FE8-4B72-9C48-01BAC1A7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9B0"/>
    <w:rPr>
      <w:rFonts w:eastAsiaTheme="majorEastAsia" w:cstheme="majorBidi"/>
      <w:color w:val="272727" w:themeColor="text1" w:themeTint="D8"/>
    </w:rPr>
  </w:style>
  <w:style w:type="paragraph" w:styleId="Title">
    <w:name w:val="Title"/>
    <w:basedOn w:val="Normal"/>
    <w:next w:val="Normal"/>
    <w:link w:val="TitleChar"/>
    <w:uiPriority w:val="10"/>
    <w:qFormat/>
    <w:rsid w:val="00202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9B0"/>
    <w:pPr>
      <w:spacing w:before="160"/>
      <w:jc w:val="center"/>
    </w:pPr>
    <w:rPr>
      <w:i/>
      <w:iCs/>
      <w:color w:val="404040" w:themeColor="text1" w:themeTint="BF"/>
    </w:rPr>
  </w:style>
  <w:style w:type="character" w:customStyle="1" w:styleId="QuoteChar">
    <w:name w:val="Quote Char"/>
    <w:basedOn w:val="DefaultParagraphFont"/>
    <w:link w:val="Quote"/>
    <w:uiPriority w:val="29"/>
    <w:rsid w:val="002029B0"/>
    <w:rPr>
      <w:i/>
      <w:iCs/>
      <w:color w:val="404040" w:themeColor="text1" w:themeTint="BF"/>
    </w:rPr>
  </w:style>
  <w:style w:type="paragraph" w:styleId="ListParagraph">
    <w:name w:val="List Paragraph"/>
    <w:basedOn w:val="Normal"/>
    <w:uiPriority w:val="34"/>
    <w:qFormat/>
    <w:rsid w:val="002029B0"/>
    <w:pPr>
      <w:ind w:left="720"/>
      <w:contextualSpacing/>
    </w:pPr>
  </w:style>
  <w:style w:type="character" w:styleId="IntenseEmphasis">
    <w:name w:val="Intense Emphasis"/>
    <w:basedOn w:val="DefaultParagraphFont"/>
    <w:uiPriority w:val="21"/>
    <w:qFormat/>
    <w:rsid w:val="002029B0"/>
    <w:rPr>
      <w:i/>
      <w:iCs/>
      <w:color w:val="2F5496" w:themeColor="accent1" w:themeShade="BF"/>
    </w:rPr>
  </w:style>
  <w:style w:type="paragraph" w:styleId="IntenseQuote">
    <w:name w:val="Intense Quote"/>
    <w:basedOn w:val="Normal"/>
    <w:next w:val="Normal"/>
    <w:link w:val="IntenseQuoteChar"/>
    <w:uiPriority w:val="30"/>
    <w:qFormat/>
    <w:rsid w:val="00202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9B0"/>
    <w:rPr>
      <w:i/>
      <w:iCs/>
      <w:color w:val="2F5496" w:themeColor="accent1" w:themeShade="BF"/>
    </w:rPr>
  </w:style>
  <w:style w:type="character" w:styleId="IntenseReference">
    <w:name w:val="Intense Reference"/>
    <w:basedOn w:val="DefaultParagraphFont"/>
    <w:uiPriority w:val="32"/>
    <w:qFormat/>
    <w:rsid w:val="00202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17825">
      <w:bodyDiv w:val="1"/>
      <w:marLeft w:val="0"/>
      <w:marRight w:val="0"/>
      <w:marTop w:val="0"/>
      <w:marBottom w:val="0"/>
      <w:divBdr>
        <w:top w:val="none" w:sz="0" w:space="0" w:color="auto"/>
        <w:left w:val="none" w:sz="0" w:space="0" w:color="auto"/>
        <w:bottom w:val="none" w:sz="0" w:space="0" w:color="auto"/>
        <w:right w:val="none" w:sz="0" w:space="0" w:color="auto"/>
      </w:divBdr>
    </w:div>
    <w:div w:id="15325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1</cp:revision>
  <dcterms:created xsi:type="dcterms:W3CDTF">2025-05-19T15:20:00Z</dcterms:created>
  <dcterms:modified xsi:type="dcterms:W3CDTF">2025-05-19T15:22:00Z</dcterms:modified>
</cp:coreProperties>
</file>