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b/>
          <w:sz w:val="28"/>
          <w:szCs w:val="28"/>
        </w:rPr>
      </w:pPr>
      <w:r w:rsidRPr="00A447DC">
        <w:rPr>
          <w:rFonts w:ascii="Times New Roman" w:eastAsia="Consolas" w:hAnsi="Times New Roman" w:cs="Times New Roman"/>
          <w:b/>
          <w:sz w:val="28"/>
          <w:szCs w:val="28"/>
        </w:rPr>
        <w:t>МИНИСТЕРСТВО</w:t>
      </w:r>
      <w:r w:rsidRPr="00A447DC">
        <w:rPr>
          <w:rFonts w:ascii="Times New Roman" w:eastAsia="Consolas" w:hAnsi="Times New Roman" w:cs="Times New Roman"/>
          <w:b/>
          <w:spacing w:val="8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ТРАНСПОРТА</w:t>
      </w:r>
      <w:r w:rsidRPr="00A447DC">
        <w:rPr>
          <w:rFonts w:ascii="Times New Roman" w:eastAsia="Consolas" w:hAnsi="Times New Roman" w:cs="Times New Roman"/>
          <w:b/>
          <w:spacing w:val="9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РОССИЙСКОЙ</w:t>
      </w:r>
      <w:r w:rsidRPr="00A447DC">
        <w:rPr>
          <w:rFonts w:ascii="Times New Roman" w:eastAsia="Consolas" w:hAnsi="Times New Roman" w:cs="Times New Roman"/>
          <w:b/>
          <w:spacing w:val="6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ФЕДЕРАЦИИ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b/>
          <w:sz w:val="28"/>
          <w:szCs w:val="28"/>
        </w:rPr>
      </w:pPr>
      <w:r w:rsidRPr="00A447DC">
        <w:rPr>
          <w:rFonts w:ascii="Times New Roman" w:eastAsia="Consolas" w:hAnsi="Times New Roman" w:cs="Times New Roman"/>
          <w:b/>
          <w:sz w:val="28"/>
          <w:szCs w:val="28"/>
        </w:rPr>
        <w:t>ФЕДЕРАЛЬНОЕ</w:t>
      </w:r>
      <w:r w:rsidRPr="00A447DC">
        <w:rPr>
          <w:rFonts w:ascii="Times New Roman" w:eastAsia="Consolas" w:hAnsi="Times New Roman" w:cs="Times New Roman"/>
          <w:b/>
          <w:spacing w:val="10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ГОСУДАРСТВЕННОЕ</w:t>
      </w:r>
      <w:r w:rsidRPr="00A447DC">
        <w:rPr>
          <w:rFonts w:ascii="Times New Roman" w:eastAsia="Consolas" w:hAnsi="Times New Roman" w:cs="Times New Roman"/>
          <w:b/>
          <w:spacing w:val="9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АВТОНОМНОЕ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b/>
          <w:sz w:val="28"/>
          <w:szCs w:val="28"/>
        </w:rPr>
      </w:pPr>
      <w:r w:rsidRPr="00A447DC">
        <w:rPr>
          <w:rFonts w:ascii="Times New Roman" w:eastAsia="Consolas" w:hAnsi="Times New Roman" w:cs="Times New Roman"/>
          <w:b/>
          <w:sz w:val="28"/>
          <w:szCs w:val="28"/>
        </w:rPr>
        <w:t>ОБРАЗОВАТЕЛЬНОЕ</w:t>
      </w:r>
      <w:r w:rsidRPr="00A447DC">
        <w:rPr>
          <w:rFonts w:ascii="Times New Roman" w:eastAsia="Consolas" w:hAnsi="Times New Roman" w:cs="Times New Roman"/>
          <w:b/>
          <w:spacing w:val="6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УЧРЕЖДЕНИЕ</w:t>
      </w:r>
      <w:r w:rsidRPr="00A447DC">
        <w:rPr>
          <w:rFonts w:ascii="Times New Roman" w:eastAsia="Consolas" w:hAnsi="Times New Roman" w:cs="Times New Roman"/>
          <w:b/>
          <w:spacing w:val="9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ВЫСШЕГО</w:t>
      </w:r>
      <w:r w:rsidRPr="00A447DC">
        <w:rPr>
          <w:rFonts w:ascii="Times New Roman" w:eastAsia="Consolas" w:hAnsi="Times New Roman" w:cs="Times New Roman"/>
          <w:b/>
          <w:spacing w:val="6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ОБРАЗОВАНИЯ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b/>
          <w:sz w:val="28"/>
          <w:szCs w:val="28"/>
        </w:rPr>
      </w:pPr>
      <w:r w:rsidRPr="00A447DC">
        <w:rPr>
          <w:rFonts w:ascii="Times New Roman" w:eastAsia="Consolas" w:hAnsi="Times New Roman" w:cs="Times New Roman"/>
          <w:b/>
          <w:sz w:val="28"/>
          <w:szCs w:val="28"/>
        </w:rPr>
        <w:t>«РОССИЙСКИЙ</w:t>
      </w:r>
      <w:r w:rsidRPr="00A447DC">
        <w:rPr>
          <w:rFonts w:ascii="Times New Roman" w:eastAsia="Consolas" w:hAnsi="Times New Roman" w:cs="Times New Roman"/>
          <w:b/>
          <w:spacing w:val="10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УНИВЕРСИТЕТ</w:t>
      </w:r>
      <w:r w:rsidRPr="00A447DC">
        <w:rPr>
          <w:rFonts w:ascii="Times New Roman" w:eastAsia="Consolas" w:hAnsi="Times New Roman" w:cs="Times New Roman"/>
          <w:b/>
          <w:spacing w:val="12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ТРАНСПОРТА»</w:t>
      </w:r>
      <w:r>
        <w:rPr>
          <w:rFonts w:ascii="Times New Roman" w:eastAsia="Consolas" w:hAnsi="Times New Roman" w:cs="Times New Roman"/>
          <w:b/>
          <w:spacing w:val="-65"/>
          <w:sz w:val="28"/>
          <w:szCs w:val="28"/>
        </w:rPr>
        <w:t xml:space="preserve"> </w:t>
      </w:r>
      <w:r w:rsidRPr="00A447DC">
        <w:rPr>
          <w:rFonts w:ascii="Times New Roman" w:eastAsia="Consolas" w:hAnsi="Times New Roman" w:cs="Times New Roman"/>
          <w:b/>
          <w:sz w:val="28"/>
          <w:szCs w:val="28"/>
        </w:rPr>
        <w:t>(РУТ(МИИТ)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 w:rsidRPr="00A447DC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управления</w:t>
      </w:r>
      <w:r w:rsidRPr="00A447DC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447DC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цифровых</w:t>
      </w:r>
      <w:r w:rsidRPr="00A447DC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технологий</w:t>
      </w:r>
    </w:p>
    <w:p w:rsidR="00CA49C3" w:rsidRPr="00A447DC" w:rsidRDefault="00CA49C3" w:rsidP="00CA49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sz w:val="28"/>
          <w:szCs w:val="28"/>
        </w:rPr>
        <w:t>Кафедра</w:t>
      </w:r>
      <w:r w:rsidRPr="00A447D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Прикладная математика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</w:t>
      </w:r>
      <w:r w:rsidRPr="00A447DC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дисциплине: «Теория графов»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Pr="00A447DC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теме:</w:t>
      </w:r>
      <w:r w:rsidRPr="00A447DC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Графы де Брюйна и сборка ДНК</w:t>
      </w: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  <w:r w:rsidRPr="00A447D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F3BA5" wp14:editId="6BD0057A">
                <wp:simplePos x="0" y="0"/>
                <wp:positionH relativeFrom="column">
                  <wp:posOffset>3286125</wp:posOffset>
                </wp:positionH>
                <wp:positionV relativeFrom="paragraph">
                  <wp:posOffset>153035</wp:posOffset>
                </wp:positionV>
                <wp:extent cx="3421380" cy="1348740"/>
                <wp:effectExtent l="13335" t="5715" r="13335" b="7620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138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0725" w:rsidRPr="000169EA" w:rsidRDefault="003B0725" w:rsidP="00CA49C3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ind w:firstLine="709"/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Выполнил: ст. г</w:t>
                            </w:r>
                            <w:r w:rsidRPr="00B46760"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р</w:t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. УПМ-211 </w:t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ab/>
                              <w:t>Рундквист Е</w:t>
                            </w:r>
                            <w:r w:rsidRPr="00B46760"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А</w:t>
                            </w:r>
                            <w:r w:rsidRPr="000169EA"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3B0725" w:rsidRPr="003F5DDF" w:rsidRDefault="003B0725" w:rsidP="00CA49C3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ind w:firstLine="709"/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Проверил: к.ф.-м.н., доцент</w:t>
                            </w:r>
                            <w:r w:rsidRPr="00B46760"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ab/>
                              <w:t>Иванова</w:t>
                            </w:r>
                            <w:r w:rsidRPr="00B46760"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А.</w:t>
                            </w:r>
                            <w:r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П</w:t>
                            </w:r>
                            <w:r w:rsidRPr="00B46760">
                              <w:rPr>
                                <w:rFonts w:ascii="Times New Roman" w:eastAsia="Consolas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3B0725" w:rsidRDefault="003B0725" w:rsidP="00CA49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EF3BA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58.75pt;margin-top:12.05pt;width:269.4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" strokecolor="#d8dee9 [3212]">
                <v:textbox>
                  <w:txbxContent>
                    <w:p w:rsidR="003B0725" w:rsidRPr="000169EA" w:rsidRDefault="003B0725" w:rsidP="00CA49C3">
                      <w:pPr>
                        <w:widowControl w:val="0"/>
                        <w:autoSpaceDE w:val="0"/>
                        <w:autoSpaceDN w:val="0"/>
                        <w:spacing w:after="0" w:line="360" w:lineRule="auto"/>
                        <w:ind w:firstLine="709"/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Выполнил: ст. г</w:t>
                      </w:r>
                      <w:r w:rsidRPr="00B46760"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р</w:t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 xml:space="preserve">. УПМ-211 </w:t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ab/>
                        <w:t>Рундквист Е</w:t>
                      </w:r>
                      <w:r w:rsidRPr="00B46760"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А</w:t>
                      </w:r>
                      <w:r w:rsidRPr="000169EA"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3B0725" w:rsidRPr="003F5DDF" w:rsidRDefault="003B0725" w:rsidP="00CA49C3">
                      <w:pPr>
                        <w:widowControl w:val="0"/>
                        <w:autoSpaceDE w:val="0"/>
                        <w:autoSpaceDN w:val="0"/>
                        <w:spacing w:after="0" w:line="360" w:lineRule="auto"/>
                        <w:ind w:firstLine="709"/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Проверил: к.ф.-м.н., доцент</w:t>
                      </w:r>
                      <w:r w:rsidRPr="00B46760"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ab/>
                        <w:t>Иванова</w:t>
                      </w:r>
                      <w:r w:rsidRPr="00B46760"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 xml:space="preserve"> А.</w:t>
                      </w:r>
                      <w:r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П</w:t>
                      </w:r>
                      <w:r w:rsidRPr="00B46760">
                        <w:rPr>
                          <w:rFonts w:ascii="Times New Roman" w:eastAsia="Consolas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3B0725" w:rsidRDefault="003B0725" w:rsidP="00CA49C3"/>
                  </w:txbxContent>
                </v:textbox>
              </v:shape>
            </w:pict>
          </mc:Fallback>
        </mc:AlternateContent>
      </w: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onsolas" w:hAnsi="Times New Roman" w:cs="Times New Roman"/>
          <w:b/>
          <w:sz w:val="28"/>
          <w:szCs w:val="28"/>
        </w:rPr>
      </w:pPr>
    </w:p>
    <w:p w:rsidR="00CA49C3" w:rsidRPr="00A447DC" w:rsidRDefault="00CA49C3" w:rsidP="00CA49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A49C3" w:rsidRPr="00A447DC" w:rsidRDefault="00CA49C3" w:rsidP="00CA49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A49C3" w:rsidRPr="00A447DC" w:rsidRDefault="00CA49C3" w:rsidP="00CA49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A49C3" w:rsidRPr="00A447DC" w:rsidRDefault="00CA49C3" w:rsidP="00CA49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A49C3" w:rsidRPr="00A447DC" w:rsidRDefault="00CA49C3" w:rsidP="00CA49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b/>
          <w:bCs/>
          <w:sz w:val="28"/>
          <w:szCs w:val="28"/>
        </w:rPr>
        <w:t>Москва</w:t>
      </w:r>
    </w:p>
    <w:p w:rsidR="00CA49C3" w:rsidRDefault="00CA49C3" w:rsidP="00CA49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47D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447DC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A447DC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CA49C3" w:rsidRPr="00CA49C3" w:rsidRDefault="00CA49C3" w:rsidP="00CA49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A49C3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CA23B8" w:rsidP="00CA4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Глава</w:t>
      </w:r>
      <w:r w:rsidR="00CA23B8">
        <w:rPr>
          <w:rFonts w:ascii="Times New Roman" w:hAnsi="Times New Roman" w:cs="Times New Roman"/>
          <w:sz w:val="28"/>
          <w:szCs w:val="28"/>
        </w:rPr>
        <w:t xml:space="preserve"> 1. Теоретическая часть</w:t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  <w:t>4</w:t>
      </w:r>
    </w:p>
    <w:p w:rsidR="00CA49C3" w:rsidRPr="00CA49C3" w:rsidRDefault="00CA49C3" w:rsidP="00CA23B8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1.1. Основ</w:t>
      </w:r>
      <w:r>
        <w:rPr>
          <w:rFonts w:ascii="Times New Roman" w:hAnsi="Times New Roman" w:cs="Times New Roman"/>
          <w:sz w:val="28"/>
          <w:szCs w:val="28"/>
        </w:rPr>
        <w:t>ные понятия теории графов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>4</w:t>
      </w:r>
    </w:p>
    <w:p w:rsidR="00CA49C3" w:rsidRPr="00CA49C3" w:rsidRDefault="00CA49C3" w:rsidP="00CA23B8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1</w:t>
      </w:r>
      <w:r w:rsidR="00CA23B8">
        <w:rPr>
          <w:rFonts w:ascii="Times New Roman" w:hAnsi="Times New Roman" w:cs="Times New Roman"/>
          <w:sz w:val="28"/>
          <w:szCs w:val="28"/>
        </w:rPr>
        <w:t>.2. Графы де Брюйна</w:t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ab/>
        <w:t>6</w:t>
      </w:r>
    </w:p>
    <w:p w:rsid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1.3. Применение графов де Брюйна в биоинфо</w:t>
      </w:r>
      <w:r>
        <w:rPr>
          <w:rFonts w:ascii="Times New Roman" w:hAnsi="Times New Roman" w:cs="Times New Roman"/>
          <w:sz w:val="28"/>
          <w:szCs w:val="28"/>
        </w:rPr>
        <w:t>рматике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>8</w:t>
      </w:r>
    </w:p>
    <w:p w:rsidR="00CA23B8" w:rsidRPr="00CA49C3" w:rsidRDefault="00CA23B8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Глава 2. Проектиров</w:t>
      </w:r>
      <w:r>
        <w:rPr>
          <w:rFonts w:ascii="Times New Roman" w:hAnsi="Times New Roman" w:cs="Times New Roman"/>
          <w:sz w:val="28"/>
          <w:szCs w:val="28"/>
        </w:rPr>
        <w:t>ание и реализация алгоритма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>11</w:t>
      </w:r>
    </w:p>
    <w:p w:rsidR="00CA49C3" w:rsidRPr="00CA49C3" w:rsidRDefault="00CA49C3" w:rsidP="00CA23B8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2.1. Постановка</w:t>
      </w:r>
      <w:r>
        <w:rPr>
          <w:rFonts w:ascii="Times New Roman" w:hAnsi="Times New Roman" w:cs="Times New Roman"/>
          <w:sz w:val="28"/>
          <w:szCs w:val="28"/>
        </w:rPr>
        <w:t xml:space="preserve"> задачи и выбор параметров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A23B8">
        <w:rPr>
          <w:rFonts w:ascii="Times New Roman" w:hAnsi="Times New Roman" w:cs="Times New Roman"/>
          <w:sz w:val="28"/>
          <w:szCs w:val="28"/>
        </w:rPr>
        <w:t>11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2.2. Генерация ридов</w:t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A49C3">
        <w:rPr>
          <w:rFonts w:ascii="Times New Roman" w:hAnsi="Times New Roman" w:cs="Times New Roman"/>
          <w:sz w:val="28"/>
          <w:szCs w:val="28"/>
        </w:rPr>
        <w:t>14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2.3. Пос</w:t>
      </w:r>
      <w:r w:rsidR="004C3E2E">
        <w:rPr>
          <w:rFonts w:ascii="Times New Roman" w:hAnsi="Times New Roman" w:cs="Times New Roman"/>
          <w:sz w:val="28"/>
          <w:szCs w:val="28"/>
        </w:rPr>
        <w:t>троение графа де Брюйна</w:t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  <w:t>16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2.4. А</w:t>
      </w:r>
      <w:r w:rsidR="003B0725">
        <w:rPr>
          <w:rFonts w:ascii="Times New Roman" w:hAnsi="Times New Roman" w:cs="Times New Roman"/>
          <w:sz w:val="28"/>
          <w:szCs w:val="28"/>
        </w:rPr>
        <w:t>лгоритм сборки контигов</w:t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  <w:t>20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2.5. Оценка качества сбо</w:t>
      </w:r>
      <w:r w:rsidR="003B0725">
        <w:rPr>
          <w:rFonts w:ascii="Times New Roman" w:hAnsi="Times New Roman" w:cs="Times New Roman"/>
          <w:sz w:val="28"/>
          <w:szCs w:val="28"/>
        </w:rPr>
        <w:t>рки (N50, покрытие генома)</w:t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</w:r>
      <w:r w:rsidR="003B0725">
        <w:rPr>
          <w:rFonts w:ascii="Times New Roman" w:hAnsi="Times New Roman" w:cs="Times New Roman"/>
          <w:sz w:val="28"/>
          <w:szCs w:val="28"/>
        </w:rPr>
        <w:tab/>
        <w:t>22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Глава 3. Эксперимен</w:t>
      </w:r>
      <w:r>
        <w:rPr>
          <w:rFonts w:ascii="Times New Roman" w:hAnsi="Times New Roman" w:cs="Times New Roman"/>
          <w:sz w:val="28"/>
          <w:szCs w:val="28"/>
        </w:rPr>
        <w:t>тальные результаты и анализ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>24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3.1.</w:t>
      </w:r>
      <w:r w:rsidR="004C3E2E">
        <w:rPr>
          <w:rFonts w:ascii="Times New Roman" w:hAnsi="Times New Roman" w:cs="Times New Roman"/>
          <w:sz w:val="28"/>
          <w:szCs w:val="28"/>
        </w:rPr>
        <w:t xml:space="preserve"> Сборка генома phiX174</w:t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  <w:t>24</w:t>
      </w:r>
    </w:p>
    <w:p w:rsid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3.2. Сбо</w:t>
      </w:r>
      <w:r w:rsidR="004C3E2E">
        <w:rPr>
          <w:rFonts w:ascii="Times New Roman" w:hAnsi="Times New Roman" w:cs="Times New Roman"/>
          <w:sz w:val="28"/>
          <w:szCs w:val="28"/>
        </w:rPr>
        <w:t>рка генома E. coli K-12</w:t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ab/>
        <w:t>26</w:t>
      </w:r>
    </w:p>
    <w:p w:rsidR="004C3E2E" w:rsidRPr="00CA49C3" w:rsidRDefault="004C3E2E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4C3E2E" w:rsidP="00CA4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28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4C3E2E" w:rsidP="00CA4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31</w:t>
      </w:r>
    </w:p>
    <w:p w:rsidR="00CA49C3" w:rsidRP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B00E83" w:rsidRDefault="00CA49C3" w:rsidP="00CA49C3">
      <w:pPr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Приложение А. Ли</w:t>
      </w:r>
      <w:r>
        <w:rPr>
          <w:rFonts w:ascii="Times New Roman" w:hAnsi="Times New Roman" w:cs="Times New Roman"/>
          <w:sz w:val="28"/>
          <w:szCs w:val="28"/>
        </w:rPr>
        <w:t>стинг программы на языке Go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C3E2E">
        <w:rPr>
          <w:rFonts w:ascii="Times New Roman" w:hAnsi="Times New Roman" w:cs="Times New Roman"/>
          <w:sz w:val="28"/>
          <w:szCs w:val="28"/>
        </w:rPr>
        <w:t>32</w:t>
      </w:r>
      <w:bookmarkStart w:id="0" w:name="_GoBack"/>
      <w:bookmarkEnd w:id="0"/>
    </w:p>
    <w:p w:rsid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Default="00CA49C3" w:rsidP="00CA49C3">
      <w:pPr>
        <w:rPr>
          <w:rFonts w:ascii="Times New Roman" w:hAnsi="Times New Roman" w:cs="Times New Roman"/>
          <w:sz w:val="28"/>
          <w:szCs w:val="28"/>
        </w:rPr>
      </w:pPr>
    </w:p>
    <w:p w:rsidR="004C3E2E" w:rsidRDefault="004C3E2E" w:rsidP="00CA49C3">
      <w:pPr>
        <w:rPr>
          <w:rFonts w:ascii="Times New Roman" w:hAnsi="Times New Roman" w:cs="Times New Roman"/>
          <w:sz w:val="28"/>
          <w:szCs w:val="28"/>
        </w:rPr>
      </w:pPr>
    </w:p>
    <w:p w:rsidR="00CA49C3" w:rsidRPr="00CA49C3" w:rsidRDefault="00CA49C3" w:rsidP="00CA49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C3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CA49C3" w:rsidRP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  <w:r w:rsidRPr="00CA49C3">
        <w:rPr>
          <w:sz w:val="28"/>
          <w:szCs w:val="28"/>
          <w:lang w:val="ru-RU"/>
        </w:rPr>
        <w:t>Графы де Брюйна играют важную роль в современных вычислительных методах биоинформатики и широко используются для решения задачи сборки генома из коротких фрагментов ДНК — ридов. Эта задача возникает при секвенировании нового поколения (NGS), когда миллионы коротких последовательностей необходимо объединить в исходный геном. Графы де Брюйна позволяют компактно представить все перекрытия между ридами и свести задачу сборки к поиску Эйлерова пути в ориентированном графе.</w:t>
      </w:r>
    </w:p>
    <w:p w:rsidR="00CA49C3" w:rsidRP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  <w:r w:rsidRPr="00CA49C3">
        <w:rPr>
          <w:sz w:val="28"/>
          <w:szCs w:val="28"/>
          <w:lang w:val="ru-RU"/>
        </w:rPr>
        <w:t>Цель работы: разработка и реализация ассемблера ДНК на основе графов де Брюйна, а также анализ влияния параметров алгоритма на качество сборки генома.</w:t>
      </w:r>
    </w:p>
    <w:p w:rsidR="00CA49C3" w:rsidRP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  <w:r w:rsidRPr="00CA49C3">
        <w:rPr>
          <w:sz w:val="28"/>
          <w:szCs w:val="28"/>
          <w:lang w:val="ru-RU"/>
        </w:rPr>
        <w:t>Способ решения поставленной задачи заключается в реализации алгоритма построения графа де Брюйна на языке программирования Go. Программа загружает референсный геном из файла формата .fna, генерирует множество ридов с заданной глубиной покрытия, строит граф на основе k-меров и выполняет эвристический обход графа для получения контигов (непрерывных последовательностей). Для оценки качества сборки рассчитываются метрики N50 и процент покрытия генома.</w:t>
      </w: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  <w:r w:rsidRPr="00CA49C3">
        <w:rPr>
          <w:sz w:val="28"/>
          <w:szCs w:val="28"/>
          <w:lang w:val="ru-RU"/>
        </w:rPr>
        <w:t>Для экспериментального анализа используются два тестовых генома: бактериофаг phiX174 (5 386 нуклеотидных пар) и бактерия E. coli K-12 (около 4,6 миллиона нуклеотидных пар). В ходе экспериментов исследуется влияние размера k-мера и глубины покрытия на количество полученных контигов, метрику N50 и полноту сборки. На основе полученных данных будут сделаны выводы о зависимости качества сборки от параметров алгоритма.</w:t>
      </w: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</w:p>
    <w:p w:rsidR="00CA49C3" w:rsidRDefault="00CA49C3" w:rsidP="00CA49C3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  <w:lang w:val="ru-RU"/>
        </w:rPr>
      </w:pPr>
    </w:p>
    <w:p w:rsidR="00CA49C3" w:rsidRPr="00CA49C3" w:rsidRDefault="00CA49C3" w:rsidP="00CA4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  <w14:ligatures w14:val="none"/>
        </w:rPr>
      </w:pPr>
      <w:r w:rsidRPr="00CA49C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  <w14:ligatures w14:val="none"/>
        </w:rPr>
        <w:lastRenderedPageBreak/>
        <w:t>Глава 1. Теоретическая часть</w:t>
      </w:r>
    </w:p>
    <w:p w:rsidR="00CA49C3" w:rsidRPr="00CA49C3" w:rsidRDefault="00CA49C3" w:rsidP="00A445E4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C3">
        <w:rPr>
          <w:rFonts w:ascii="Times New Roman" w:hAnsi="Times New Roman" w:cs="Times New Roman"/>
          <w:b/>
          <w:sz w:val="28"/>
          <w:szCs w:val="28"/>
        </w:rPr>
        <w:t>1.1. Основные понятия теории графов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Теория графов — раздел дискретной математики, изучающий свойства графов как абстрактных структур, используемых для моделирования связей между объектами. Графы находят широкое применение в информатике, биоинформатике, логистике, социальных сетях и многих других областях.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 xml:space="preserve">Определение графа. Графом называется пара </w:t>
      </w:r>
      <w:r w:rsidRPr="00A445E4">
        <w:rPr>
          <w:rFonts w:ascii="Times New Roman" w:hAnsi="Times New Roman" w:cs="Times New Roman"/>
          <w:i/>
          <w:sz w:val="28"/>
          <w:szCs w:val="28"/>
        </w:rPr>
        <w:t>G</w:t>
      </w:r>
      <w:r w:rsidR="00A445E4" w:rsidRP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=</w:t>
      </w:r>
      <w:r w:rsidR="00A445E4" w:rsidRP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(V,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E)</w:t>
      </w:r>
      <w:r w:rsidR="00A445E4" w:rsidRP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G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=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(V,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E</w:t>
      </w:r>
      <w:r w:rsidR="00A445E4" w:rsidRPr="00A445E4">
        <w:rPr>
          <w:rFonts w:ascii="Times New Roman" w:hAnsi="Times New Roman" w:cs="Times New Roman"/>
          <w:i/>
          <w:sz w:val="28"/>
          <w:szCs w:val="28"/>
        </w:rPr>
        <w:t>)</w:t>
      </w:r>
      <w:r w:rsidR="00A445E4" w:rsidRPr="00CA49C3">
        <w:rPr>
          <w:rFonts w:ascii="Times New Roman" w:hAnsi="Times New Roman" w:cs="Times New Roman"/>
          <w:sz w:val="28"/>
          <w:szCs w:val="28"/>
        </w:rPr>
        <w:t xml:space="preserve"> </w:t>
      </w:r>
      <w:r w:rsidR="00A445E4">
        <w:rPr>
          <w:rFonts w:ascii="Times New Roman" w:hAnsi="Times New Roman" w:cs="Times New Roman"/>
          <w:sz w:val="28"/>
          <w:szCs w:val="28"/>
        </w:rPr>
        <w:t xml:space="preserve">    </w:t>
      </w:r>
      <w:r w:rsidRPr="00CA49C3">
        <w:rPr>
          <w:rFonts w:ascii="Times New Roman" w:hAnsi="Times New Roman" w:cs="Times New Roman"/>
          <w:sz w:val="28"/>
          <w:szCs w:val="28"/>
        </w:rPr>
        <w:t>где:</w:t>
      </w:r>
    </w:p>
    <w:p w:rsidR="00CA49C3" w:rsidRPr="00CA49C3" w:rsidRDefault="00CA49C3" w:rsidP="00A445E4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i/>
          <w:sz w:val="28"/>
          <w:szCs w:val="28"/>
        </w:rPr>
        <w:t>V</w:t>
      </w:r>
      <w:r w:rsidRPr="00CA49C3">
        <w:rPr>
          <w:rFonts w:ascii="Times New Roman" w:hAnsi="Times New Roman" w:cs="Times New Roman"/>
          <w:sz w:val="28"/>
          <w:szCs w:val="28"/>
        </w:rPr>
        <w:t xml:space="preserve"> — непустое множество вершин (узлов);</w:t>
      </w:r>
    </w:p>
    <w:p w:rsidR="00CA49C3" w:rsidRPr="00CA49C3" w:rsidRDefault="00CA49C3" w:rsidP="00A445E4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i/>
          <w:sz w:val="28"/>
          <w:szCs w:val="28"/>
        </w:rPr>
        <w:t>E</w:t>
      </w:r>
      <w:r w:rsidRPr="00CA49C3">
        <w:rPr>
          <w:rFonts w:ascii="Times New Roman" w:hAnsi="Times New Roman" w:cs="Times New Roman"/>
          <w:sz w:val="28"/>
          <w:szCs w:val="28"/>
        </w:rPr>
        <w:t xml:space="preserve"> — множество рёбер — неупорядоченных пар вершин </w:t>
      </w:r>
      <w:r w:rsidRPr="00A445E4">
        <w:rPr>
          <w:rFonts w:ascii="Times New Roman" w:hAnsi="Times New Roman" w:cs="Times New Roman"/>
          <w:i/>
          <w:sz w:val="28"/>
          <w:szCs w:val="28"/>
        </w:rPr>
        <w:t>{</w:t>
      </w:r>
      <w:r w:rsidR="00A445E4" w:rsidRPr="00A445E4">
        <w:rPr>
          <w:rFonts w:ascii="Times New Roman" w:hAnsi="Times New Roman" w:cs="Times New Roman"/>
          <w:i/>
          <w:sz w:val="28"/>
          <w:szCs w:val="28"/>
        </w:rPr>
        <w:t>u</w:t>
      </w:r>
      <w:r w:rsidR="00A445E4">
        <w:rPr>
          <w:rFonts w:ascii="Times New Roman" w:hAnsi="Times New Roman" w:cs="Times New Roman"/>
          <w:i/>
          <w:sz w:val="28"/>
          <w:szCs w:val="28"/>
        </w:rPr>
        <w:t>, v</w:t>
      </w:r>
      <w:r w:rsidRPr="00A445E4">
        <w:rPr>
          <w:rFonts w:ascii="Times New Roman" w:hAnsi="Times New Roman" w:cs="Times New Roman"/>
          <w:i/>
          <w:sz w:val="28"/>
          <w:szCs w:val="28"/>
        </w:rPr>
        <w:t>}</w:t>
      </w:r>
      <w:r w:rsidRPr="00CA49C3">
        <w:rPr>
          <w:rFonts w:ascii="Times New Roman" w:hAnsi="Times New Roman" w:cs="Times New Roman"/>
          <w:i/>
          <w:sz w:val="28"/>
          <w:szCs w:val="28"/>
        </w:rPr>
        <w:t>,</w:t>
      </w:r>
      <w:r w:rsidRPr="00CA49C3">
        <w:rPr>
          <w:rFonts w:ascii="Times New Roman" w:hAnsi="Times New Roman" w:cs="Times New Roman"/>
          <w:sz w:val="28"/>
          <w:szCs w:val="28"/>
        </w:rPr>
        <w:t xml:space="preserve"> где </w:t>
      </w:r>
      <w:r w:rsidRPr="00A445E4">
        <w:rPr>
          <w:rFonts w:ascii="Times New Roman" w:hAnsi="Times New Roman" w:cs="Times New Roman"/>
          <w:i/>
          <w:sz w:val="28"/>
          <w:szCs w:val="28"/>
        </w:rPr>
        <w:t>u,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v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Cambria Math" w:hAnsi="Cambria Math" w:cs="Cambria Math"/>
          <w:i/>
          <w:sz w:val="28"/>
          <w:szCs w:val="28"/>
        </w:rPr>
        <w:t>∈</w:t>
      </w:r>
      <w:r w:rsidR="00A445E4">
        <w:rPr>
          <w:rFonts w:ascii="Cambria Math" w:hAnsi="Cambria Math" w:cs="Cambria Math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V</w:t>
      </w:r>
      <w:r w:rsidRPr="00CA49C3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u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≠</w:t>
      </w:r>
      <w:r w:rsid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i/>
          <w:sz w:val="28"/>
          <w:szCs w:val="28"/>
        </w:rPr>
        <w:t>v</w:t>
      </w:r>
      <w:r w:rsidRPr="00CA49C3">
        <w:rPr>
          <w:rFonts w:ascii="Times New Roman" w:hAnsi="Times New Roman" w:cs="Times New Roman"/>
          <w:sz w:val="28"/>
          <w:szCs w:val="28"/>
        </w:rPr>
        <w:t>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 xml:space="preserve">Вершины графа обычно изображаются точками или кружками, а рёбра — линиями, соединяющими соответствующие вершины. Количество вершин графа обозначается </w:t>
      </w:r>
      <w:r w:rsidRPr="00CA49C3">
        <w:rPr>
          <w:rFonts w:ascii="Cambria Math" w:hAnsi="Cambria Math" w:cs="Cambria Math"/>
          <w:sz w:val="28"/>
          <w:szCs w:val="28"/>
        </w:rPr>
        <w:t>∣</w:t>
      </w:r>
      <w:r w:rsidRPr="00CA49C3">
        <w:rPr>
          <w:rFonts w:ascii="Times New Roman" w:hAnsi="Times New Roman" w:cs="Times New Roman"/>
          <w:sz w:val="28"/>
          <w:szCs w:val="28"/>
        </w:rPr>
        <w:t>V</w:t>
      </w:r>
      <w:r w:rsidRPr="00CA49C3">
        <w:rPr>
          <w:rFonts w:ascii="Cambria Math" w:hAnsi="Cambria Math" w:cs="Cambria Math"/>
          <w:sz w:val="28"/>
          <w:szCs w:val="28"/>
        </w:rPr>
        <w:t>∣</w:t>
      </w:r>
      <w:r w:rsidRPr="00CA49C3">
        <w:rPr>
          <w:rFonts w:ascii="Times New Roman" w:hAnsi="Times New Roman" w:cs="Times New Roman"/>
          <w:sz w:val="28"/>
          <w:szCs w:val="28"/>
        </w:rPr>
        <w:t xml:space="preserve">, количество рёбер — </w:t>
      </w:r>
      <w:r w:rsidRPr="00CA49C3">
        <w:rPr>
          <w:rFonts w:ascii="Cambria Math" w:hAnsi="Cambria Math" w:cs="Cambria Math"/>
          <w:sz w:val="28"/>
          <w:szCs w:val="28"/>
        </w:rPr>
        <w:t>∣</w:t>
      </w:r>
      <w:r w:rsidRPr="00CA49C3">
        <w:rPr>
          <w:rFonts w:ascii="Times New Roman" w:hAnsi="Times New Roman" w:cs="Times New Roman"/>
          <w:sz w:val="28"/>
          <w:szCs w:val="28"/>
        </w:rPr>
        <w:t>E</w:t>
      </w:r>
      <w:r w:rsidRPr="00CA49C3">
        <w:rPr>
          <w:rFonts w:ascii="Cambria Math" w:hAnsi="Cambria Math" w:cs="Cambria Math"/>
          <w:sz w:val="28"/>
          <w:szCs w:val="28"/>
        </w:rPr>
        <w:t>∣</w:t>
      </w:r>
      <w:r w:rsidRPr="00CA49C3">
        <w:rPr>
          <w:rFonts w:ascii="Times New Roman" w:hAnsi="Times New Roman" w:cs="Times New Roman"/>
          <w:sz w:val="28"/>
          <w:szCs w:val="28"/>
        </w:rPr>
        <w:t>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Ориентированные графы. Если рёбра графа имеют направление, то такой граф называется ориентированным (или орграфом). Направленные рёбра принято называть дугами. Ориентированные графы используются для моделирования отношений, имеющих направление: технологические процессы, транспортные потоки, наследование в объектно-ориентированном программировании, а также графы де Брюйна, рассматриваемые в данной работе.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 xml:space="preserve">Степень вершины. В неориентированном графе степенью вершины </w:t>
      </w:r>
      <m:oMath>
        <m:r>
          <w:rPr>
            <w:rFonts w:ascii="Cambria Math" w:hAnsi="Cambria Math" w:cs="Times New Roman"/>
            <w:sz w:val="28"/>
            <w:szCs w:val="28"/>
          </w:rPr>
          <m:t>dⅇg(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A49C3">
        <w:rPr>
          <w:rFonts w:ascii="Times New Roman" w:hAnsi="Times New Roman" w:cs="Times New Roman"/>
          <w:sz w:val="28"/>
          <w:szCs w:val="28"/>
        </w:rPr>
        <w:t xml:space="preserve"> называется количество рёбер, инцидентных этой вершине. В ориентированном графе различают:</w:t>
      </w:r>
    </w:p>
    <w:p w:rsidR="00CA49C3" w:rsidRPr="00CA49C3" w:rsidRDefault="00CA49C3" w:rsidP="00A445E4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полустепень исхода</w:t>
      </w:r>
      <w:r w:rsidR="00A445E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dⅇ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445E4" w:rsidRPr="00CA49C3">
        <w:rPr>
          <w:rFonts w:ascii="Times New Roman" w:hAnsi="Times New Roman" w:cs="Times New Roman"/>
          <w:sz w:val="28"/>
          <w:szCs w:val="28"/>
        </w:rPr>
        <w:t xml:space="preserve"> </w:t>
      </w:r>
      <w:r w:rsidRPr="00CA49C3">
        <w:rPr>
          <w:rFonts w:ascii="Times New Roman" w:hAnsi="Times New Roman" w:cs="Times New Roman"/>
          <w:sz w:val="28"/>
          <w:szCs w:val="28"/>
        </w:rPr>
        <w:t>— количество дуг, выходящих из вершины;</w:t>
      </w:r>
    </w:p>
    <w:p w:rsidR="00CA49C3" w:rsidRPr="00CA49C3" w:rsidRDefault="00CA49C3" w:rsidP="00A445E4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 xml:space="preserve">полустепень захода </w:t>
      </w:r>
      <m:oMath>
        <m:r>
          <w:rPr>
            <w:rFonts w:ascii="Cambria Math" w:hAnsi="Cambria Math" w:cs="Times New Roman"/>
            <w:sz w:val="28"/>
            <w:szCs w:val="28"/>
          </w:rPr>
          <m:t>dⅇ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445E4" w:rsidRPr="00CA49C3">
        <w:rPr>
          <w:rFonts w:ascii="Times New Roman" w:hAnsi="Times New Roman" w:cs="Times New Roman"/>
          <w:sz w:val="28"/>
          <w:szCs w:val="28"/>
        </w:rPr>
        <w:t xml:space="preserve"> </w:t>
      </w:r>
      <w:r w:rsidRPr="00CA49C3">
        <w:rPr>
          <w:rFonts w:ascii="Times New Roman" w:hAnsi="Times New Roman" w:cs="Times New Roman"/>
          <w:sz w:val="28"/>
          <w:szCs w:val="28"/>
        </w:rPr>
        <w:t>— количество дуг, входящих в вершину.</w:t>
      </w:r>
    </w:p>
    <w:p w:rsidR="00CA49C3" w:rsidRPr="00CA49C3" w:rsidRDefault="00CA49C3" w:rsidP="00A445E4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Вершина с нулевой степенью называется изолированной.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lastRenderedPageBreak/>
        <w:t xml:space="preserve">Пути и циклы. Маршрутом (путем) в графе называется последовательность вершин </w:t>
      </w:r>
      <w:r w:rsidRPr="00A445E4">
        <w:rPr>
          <w:rFonts w:ascii="Times New Roman" w:hAnsi="Times New Roman" w:cs="Times New Roman"/>
          <w:i/>
          <w:sz w:val="28"/>
          <w:szCs w:val="28"/>
        </w:rPr>
        <w:t>v1,v2,…,vk</w:t>
      </w:r>
      <w:r w:rsidRPr="00CA49C3">
        <w:rPr>
          <w:rFonts w:ascii="Times New Roman" w:hAnsi="Times New Roman" w:cs="Times New Roman"/>
          <w:sz w:val="28"/>
          <w:szCs w:val="28"/>
        </w:rPr>
        <w:t>​, в которой каждые две соседние вершины соединены ребром. Длина пути определяется количеством рёбер в нём. Если все вершины пути различны, путь называется простым. Циклом называется замкнутый путь, у которого первая и последняя вершины совпадают, а все остальные вершины различны.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Связность графа. Неориентированный граф называется связным, если для любых двух его вершин существует путь, соединяющий их. В ориентированном графе различают слабую связность (соответствующий неориентированный граф связен) и сильную связность (для любых двух вершин существует путь как из первой во вторую, так и из второй в первую).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Эйлеровы и Гамильтоновы пути. Особый интерес представляют два типа путей, названных в честь математиков Леона</w:t>
      </w:r>
      <w:r w:rsidR="00313B23">
        <w:rPr>
          <w:rFonts w:ascii="Times New Roman" w:hAnsi="Times New Roman" w:cs="Times New Roman"/>
          <w:sz w:val="28"/>
          <w:szCs w:val="28"/>
        </w:rPr>
        <w:t>рда Эйлера и Уильяма Гамильтона</w:t>
      </w:r>
      <w:r w:rsidR="00313B23" w:rsidRPr="00313B23">
        <w:rPr>
          <w:rFonts w:ascii="Times New Roman" w:hAnsi="Times New Roman" w:cs="Times New Roman"/>
          <w:sz w:val="28"/>
          <w:szCs w:val="28"/>
        </w:rPr>
        <w:t>:</w:t>
      </w:r>
    </w:p>
    <w:p w:rsidR="00CA49C3" w:rsidRDefault="00CA49C3" w:rsidP="00313B23">
      <w:pPr>
        <w:pStyle w:val="a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23">
        <w:rPr>
          <w:rFonts w:ascii="Times New Roman" w:hAnsi="Times New Roman" w:cs="Times New Roman"/>
          <w:sz w:val="28"/>
          <w:szCs w:val="28"/>
        </w:rPr>
        <w:t>Эйлеров путь — путь, проходящий по каждому ребру графа ровно один раз. Если этот путь является циклом (начинается и заканчивается в одной вершине), он называется эйлеровым циклом. Граф, содержащий эйлеров цикл, называется эйлеровым.</w:t>
      </w:r>
    </w:p>
    <w:p w:rsidR="00313B23" w:rsidRPr="00313B23" w:rsidRDefault="00313B23" w:rsidP="00313B23">
      <w:pPr>
        <w:pStyle w:val="a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23">
        <w:rPr>
          <w:rFonts w:ascii="Times New Roman" w:hAnsi="Times New Roman" w:cs="Times New Roman"/>
          <w:sz w:val="28"/>
          <w:szCs w:val="28"/>
        </w:rPr>
        <w:t>Гамильтонов путь — путь, проходящий через каждую вершину графа ровно один раз. Гамильтонов цикл — это гамильтонов путь, у которого первая и последняя вершины совпадают.</w:t>
      </w:r>
    </w:p>
    <w:p w:rsidR="00CA49C3" w:rsidRPr="00CA49C3" w:rsidRDefault="00CA49C3" w:rsidP="00A44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В задачах сборки генома на основе графов де Брюйна ключевую роль играет именно эйлеров путь, поскольку каждое ребро графа соответствует некоторому перекрытию между ридами, и обход всех рёбер позволяет восстановить исходную последовательность.</w:t>
      </w:r>
    </w:p>
    <w:p w:rsidR="00CA49C3" w:rsidRPr="00CA49C3" w:rsidRDefault="00CA49C3" w:rsidP="00313B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 xml:space="preserve">Критерий существования эйлерова пути. Для неориентированного графа эйлеров путь существует тогда и только тогда, когда граф связен (исключая изолированные вершины) и количество вершин с нечётной степенью равно 0 или 2. Для ориентированного графа эйлеров путь существует, если граф слабо связен и для всех вершин выполняется равенство </w:t>
      </w:r>
      <m:oMath>
        <m:r>
          <w:rPr>
            <w:rFonts w:ascii="Cambria Math" w:hAnsi="Cambria Math" w:cs="Times New Roman"/>
            <w:sz w:val="28"/>
            <w:szCs w:val="28"/>
          </w:rPr>
          <m:t>dⅇ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313B23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dⅇ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A49C3">
        <w:rPr>
          <w:rFonts w:ascii="Times New Roman" w:hAnsi="Times New Roman" w:cs="Times New Roman"/>
          <w:sz w:val="28"/>
          <w:szCs w:val="28"/>
        </w:rPr>
        <w:t xml:space="preserve">, за </w:t>
      </w:r>
      <w:r w:rsidRPr="00CA49C3">
        <w:rPr>
          <w:rFonts w:ascii="Times New Roman" w:hAnsi="Times New Roman" w:cs="Times New Roman"/>
          <w:sz w:val="28"/>
          <w:szCs w:val="28"/>
        </w:rPr>
        <w:lastRenderedPageBreak/>
        <w:t xml:space="preserve">исключением не более двух вершин: у одной </w:t>
      </w:r>
      <m:oMath>
        <m:r>
          <w:rPr>
            <w:rFonts w:ascii="Cambria Math" w:hAnsi="Cambria Math" w:cs="Times New Roman"/>
            <w:sz w:val="28"/>
            <w:szCs w:val="28"/>
          </w:rPr>
          <m:t>dⅇ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13B23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dⅇ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="00313B23" w:rsidRPr="00313B23">
        <w:t xml:space="preserve"> </w:t>
      </w:r>
      <w:r w:rsidR="00313B23" w:rsidRPr="00313B23">
        <w:rPr>
          <w:rFonts w:ascii="Times New Roman" w:hAnsi="Times New Roman" w:cs="Times New Roman"/>
          <w:sz w:val="28"/>
          <w:szCs w:val="28"/>
        </w:rPr>
        <w:t xml:space="preserve">(начало пути),  у другой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ⅇ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="00313B23" w:rsidRPr="00313B23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ⅇ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</m:oMath>
      <w:r w:rsidR="00313B23" w:rsidRPr="00313B23">
        <w:rPr>
          <w:rFonts w:ascii="Times New Roman" w:eastAsiaTheme="minorEastAsia" w:hAnsi="Times New Roman" w:cs="Times New Roman"/>
          <w:sz w:val="28"/>
          <w:szCs w:val="28"/>
        </w:rPr>
        <w:t xml:space="preserve"> ( </w:t>
      </w:r>
      <w:r w:rsidR="00313B23">
        <w:rPr>
          <w:rFonts w:ascii="Times New Roman" w:eastAsiaTheme="minorEastAsia" w:hAnsi="Times New Roman" w:cs="Times New Roman"/>
          <w:sz w:val="28"/>
          <w:szCs w:val="28"/>
        </w:rPr>
        <w:t>конец пути)</w:t>
      </w:r>
    </w:p>
    <w:p w:rsidR="00CA49C3" w:rsidRDefault="00CA49C3" w:rsidP="00313B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9C3">
        <w:rPr>
          <w:rFonts w:ascii="Times New Roman" w:hAnsi="Times New Roman" w:cs="Times New Roman"/>
          <w:sz w:val="28"/>
          <w:szCs w:val="28"/>
        </w:rPr>
        <w:t>Эти теоретические результаты являются основой для построения и обхода графов де Брюйна при сборке ДНК, что будет подробно рассмотрено в следующих разделах.</w:t>
      </w:r>
    </w:p>
    <w:p w:rsidR="00A445E4" w:rsidRPr="00CA49C3" w:rsidRDefault="00A445E4" w:rsidP="00A445E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445E4" w:rsidRPr="00A445E4" w:rsidRDefault="00A445E4" w:rsidP="00A445E4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5E4">
        <w:rPr>
          <w:rFonts w:ascii="Times New Roman" w:hAnsi="Times New Roman" w:cs="Times New Roman"/>
          <w:b/>
          <w:sz w:val="28"/>
          <w:szCs w:val="28"/>
        </w:rPr>
        <w:t>1.2. Графы де Брюйна</w:t>
      </w:r>
    </w:p>
    <w:p w:rsidR="00A445E4" w:rsidRPr="00A445E4" w:rsidRDefault="00A445E4" w:rsidP="00313B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Графы де Брюйна— специальный класс ориентированных графов, названный в честь нидерландского математика Николаса де Брюйна. Эти графы находят широкое применение в биоинформатике, комбинаторике и теории кодирования благодаря своей способности компактно представлять все возможные перекрытия между последовательностями символов.</w:t>
      </w:r>
    </w:p>
    <w:p w:rsidR="00A445E4" w:rsidRPr="00A445E4" w:rsidRDefault="00A445E4" w:rsidP="00313B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Определение. Графом де Брюйна порядка </w:t>
      </w:r>
      <w:r w:rsidRPr="00313B23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над алфавитом </w:t>
      </w:r>
      <w:r w:rsidRPr="00313B23">
        <w:rPr>
          <w:rFonts w:ascii="Times New Roman" w:hAnsi="Times New Roman" w:cs="Times New Roman"/>
          <w:i/>
          <w:sz w:val="28"/>
          <w:szCs w:val="28"/>
        </w:rPr>
        <w:t>Σ</w:t>
      </w:r>
      <w:r w:rsidRPr="00A445E4">
        <w:rPr>
          <w:rFonts w:ascii="Times New Roman" w:hAnsi="Times New Roman" w:cs="Times New Roman"/>
          <w:sz w:val="28"/>
          <w:szCs w:val="28"/>
        </w:rPr>
        <w:t xml:space="preserve"> называется ориентированный граф </w:t>
      </w:r>
      <w:r w:rsidRPr="00313B23">
        <w:rPr>
          <w:rFonts w:ascii="Times New Roman" w:hAnsi="Times New Roman" w:cs="Times New Roman"/>
          <w:i/>
          <w:sz w:val="28"/>
          <w:szCs w:val="28"/>
        </w:rPr>
        <w:t>B(k,</w:t>
      </w:r>
      <w:r w:rsidR="00D97C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13B23">
        <w:rPr>
          <w:rFonts w:ascii="Times New Roman" w:hAnsi="Times New Roman" w:cs="Times New Roman"/>
          <w:i/>
          <w:sz w:val="28"/>
          <w:szCs w:val="28"/>
        </w:rPr>
        <w:t>Σ)</w:t>
      </w:r>
      <w:r w:rsidRPr="00A445E4">
        <w:rPr>
          <w:rFonts w:ascii="Times New Roman" w:hAnsi="Times New Roman" w:cs="Times New Roman"/>
          <w:i/>
          <w:sz w:val="28"/>
          <w:szCs w:val="28"/>
        </w:rPr>
        <w:t>,</w:t>
      </w:r>
      <w:r w:rsidRPr="00A445E4">
        <w:rPr>
          <w:rFonts w:ascii="Times New Roman" w:hAnsi="Times New Roman" w:cs="Times New Roman"/>
          <w:sz w:val="28"/>
          <w:szCs w:val="28"/>
        </w:rPr>
        <w:t xml:space="preserve"> вершинами которого являются все возможные строки длины </w:t>
      </w:r>
      <w:r w:rsidRPr="00D97CCC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−1 над алфавитом </w:t>
      </w:r>
      <w:r w:rsidRPr="00D97CCC">
        <w:rPr>
          <w:rFonts w:ascii="Times New Roman" w:hAnsi="Times New Roman" w:cs="Times New Roman"/>
          <w:i/>
          <w:sz w:val="28"/>
          <w:szCs w:val="28"/>
        </w:rPr>
        <w:t>Σ</w:t>
      </w:r>
      <w:r w:rsidRPr="00A445E4">
        <w:rPr>
          <w:rFonts w:ascii="Times New Roman" w:hAnsi="Times New Roman" w:cs="Times New Roman"/>
          <w:sz w:val="28"/>
          <w:szCs w:val="28"/>
        </w:rPr>
        <w:t xml:space="preserve">. Ребро из вершины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…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sz w:val="28"/>
          <w:szCs w:val="28"/>
        </w:rPr>
        <w:t xml:space="preserve">в вершину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…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sz w:val="28"/>
          <w:szCs w:val="28"/>
        </w:rPr>
        <w:t xml:space="preserve">​ существует тогда и только тогда, когда суффикс первой строки длины </w:t>
      </w:r>
      <w:r w:rsidRPr="00D97CCC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−2 совпадает с префиксом второй строки той же длины, то есть:</w:t>
      </w:r>
    </w:p>
    <w:p w:rsidR="00D97CCC" w:rsidRPr="00D97CCC" w:rsidRDefault="003B0725" w:rsidP="00D97CCC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…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="00D97C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D97CCC">
        <w:rPr>
          <w:rFonts w:ascii="Times New Roman" w:hAnsi="Times New Roman" w:cs="Times New Roman"/>
          <w:sz w:val="28"/>
          <w:szCs w:val="28"/>
        </w:rPr>
        <w:t xml:space="preserve"> …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</w:p>
    <w:p w:rsidR="00A445E4" w:rsidRPr="00A445E4" w:rsidRDefault="00A445E4" w:rsidP="00D97C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Каждое ребро в графе де Брюйна однозначно соответствует строке длины </w:t>
      </w:r>
      <w:r w:rsidRPr="00D97CCC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(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-меру), которая получается конкатенацией первой вершины с последним символом второй вершины.</w:t>
      </w:r>
    </w:p>
    <w:p w:rsidR="00A445E4" w:rsidRDefault="00A445E4" w:rsidP="00D97C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Пример. Рассмотрим алфавит ДНК </w:t>
      </w:r>
      <w:r w:rsidRPr="00D97CCC">
        <w:rPr>
          <w:rFonts w:ascii="Times New Roman" w:hAnsi="Times New Roman" w:cs="Times New Roman"/>
          <w:i/>
          <w:sz w:val="28"/>
          <w:szCs w:val="28"/>
        </w:rPr>
        <w:t>Σ={A,C,G,T}</w:t>
      </w:r>
      <w:r w:rsidRPr="00A445E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sz w:val="28"/>
          <w:szCs w:val="28"/>
        </w:rPr>
        <w:t xml:space="preserve">и размер </w:t>
      </w:r>
      <w:r w:rsidRPr="00D97CCC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=3. Вершинами графа </w:t>
      </w:r>
      <w:r w:rsidRPr="00D97CCC">
        <w:rPr>
          <w:rFonts w:ascii="Times New Roman" w:hAnsi="Times New Roman" w:cs="Times New Roman"/>
          <w:i/>
          <w:sz w:val="28"/>
          <w:szCs w:val="28"/>
        </w:rPr>
        <w:t>B(3,Σ)</w:t>
      </w:r>
      <w:r w:rsidRPr="00A445E4">
        <w:rPr>
          <w:rFonts w:ascii="Times New Roman" w:hAnsi="Times New Roman" w:cs="Times New Roman"/>
          <w:sz w:val="28"/>
          <w:szCs w:val="28"/>
        </w:rPr>
        <w:t xml:space="preserve"> будут все тринуклеотиды (строки длины 2): </w:t>
      </w:r>
      <w:r w:rsidRPr="00A445E4">
        <w:rPr>
          <w:rFonts w:ascii="Times New Roman" w:hAnsi="Times New Roman" w:cs="Times New Roman"/>
          <w:i/>
          <w:sz w:val="28"/>
          <w:szCs w:val="28"/>
        </w:rPr>
        <w:t>AA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AC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AG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AT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CA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CC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CG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CT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GA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GC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GG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GT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TA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TC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TG</w:t>
      </w:r>
      <w:r w:rsidRPr="00A445E4">
        <w:rPr>
          <w:rFonts w:ascii="Times New Roman" w:hAnsi="Times New Roman" w:cs="Times New Roman"/>
          <w:sz w:val="28"/>
          <w:szCs w:val="28"/>
        </w:rPr>
        <w:t xml:space="preserve">, </w:t>
      </w:r>
      <w:r w:rsidRPr="00A445E4">
        <w:rPr>
          <w:rFonts w:ascii="Times New Roman" w:hAnsi="Times New Roman" w:cs="Times New Roman"/>
          <w:i/>
          <w:sz w:val="28"/>
          <w:szCs w:val="28"/>
        </w:rPr>
        <w:t>TT</w:t>
      </w:r>
      <w:r w:rsidRPr="00A445E4">
        <w:rPr>
          <w:rFonts w:ascii="Times New Roman" w:hAnsi="Times New Roman" w:cs="Times New Roman"/>
          <w:sz w:val="28"/>
          <w:szCs w:val="28"/>
        </w:rPr>
        <w:t xml:space="preserve"> — всего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D97CCC" w:rsidRPr="00D97CCC">
        <w:rPr>
          <w:rFonts w:ascii="Times New Roman" w:hAnsi="Times New Roman" w:cs="Times New Roman"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sz w:val="28"/>
          <w:szCs w:val="28"/>
        </w:rPr>
        <w:t>=</w:t>
      </w:r>
      <w:r w:rsidR="00D97CCC" w:rsidRPr="00D97CCC">
        <w:rPr>
          <w:rFonts w:ascii="Times New Roman" w:hAnsi="Times New Roman" w:cs="Times New Roman"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sz w:val="28"/>
          <w:szCs w:val="28"/>
        </w:rPr>
        <w:t xml:space="preserve">16 вершин. Ребро из вершины </w:t>
      </w:r>
      <w:r w:rsidRPr="00A445E4">
        <w:rPr>
          <w:rFonts w:ascii="Times New Roman" w:hAnsi="Times New Roman" w:cs="Times New Roman"/>
          <w:i/>
          <w:sz w:val="28"/>
          <w:szCs w:val="28"/>
        </w:rPr>
        <w:t>AC</w:t>
      </w:r>
      <w:r w:rsidRPr="00A445E4">
        <w:rPr>
          <w:rFonts w:ascii="Times New Roman" w:hAnsi="Times New Roman" w:cs="Times New Roman"/>
          <w:sz w:val="28"/>
          <w:szCs w:val="28"/>
        </w:rPr>
        <w:t xml:space="preserve"> в вершину </w:t>
      </w:r>
      <w:r w:rsidRPr="00A445E4">
        <w:rPr>
          <w:rFonts w:ascii="Times New Roman" w:hAnsi="Times New Roman" w:cs="Times New Roman"/>
          <w:i/>
          <w:sz w:val="28"/>
          <w:szCs w:val="28"/>
        </w:rPr>
        <w:t>CG</w:t>
      </w:r>
      <w:r w:rsidRPr="00A445E4">
        <w:rPr>
          <w:rFonts w:ascii="Times New Roman" w:hAnsi="Times New Roman" w:cs="Times New Roman"/>
          <w:sz w:val="28"/>
          <w:szCs w:val="28"/>
        </w:rPr>
        <w:t xml:space="preserve"> существует, потому что суффикс </w:t>
      </w:r>
      <w:r w:rsidRPr="00A445E4">
        <w:rPr>
          <w:rFonts w:ascii="Times New Roman" w:hAnsi="Times New Roman" w:cs="Times New Roman"/>
          <w:i/>
          <w:sz w:val="28"/>
          <w:szCs w:val="28"/>
        </w:rPr>
        <w:t>AC</w:t>
      </w:r>
      <w:r w:rsidRPr="00A445E4">
        <w:rPr>
          <w:rFonts w:ascii="Times New Roman" w:hAnsi="Times New Roman" w:cs="Times New Roman"/>
          <w:sz w:val="28"/>
          <w:szCs w:val="28"/>
        </w:rPr>
        <w:t xml:space="preserve"> длины 1 (буква </w:t>
      </w:r>
      <w:r w:rsidRPr="00A445E4">
        <w:rPr>
          <w:rFonts w:ascii="Times New Roman" w:hAnsi="Times New Roman" w:cs="Times New Roman"/>
          <w:i/>
          <w:sz w:val="28"/>
          <w:szCs w:val="28"/>
        </w:rPr>
        <w:t>C</w:t>
      </w:r>
      <w:r w:rsidRPr="00A445E4">
        <w:rPr>
          <w:rFonts w:ascii="Times New Roman" w:hAnsi="Times New Roman" w:cs="Times New Roman"/>
          <w:sz w:val="28"/>
          <w:szCs w:val="28"/>
        </w:rPr>
        <w:t xml:space="preserve">) совпадает с префиксом </w:t>
      </w:r>
      <w:r w:rsidRPr="00A445E4">
        <w:rPr>
          <w:rFonts w:ascii="Times New Roman" w:hAnsi="Times New Roman" w:cs="Times New Roman"/>
          <w:i/>
          <w:sz w:val="28"/>
          <w:szCs w:val="28"/>
        </w:rPr>
        <w:t>CG</w:t>
      </w:r>
      <w:r w:rsidRPr="00A445E4">
        <w:rPr>
          <w:rFonts w:ascii="Times New Roman" w:hAnsi="Times New Roman" w:cs="Times New Roman"/>
          <w:sz w:val="28"/>
          <w:szCs w:val="28"/>
        </w:rPr>
        <w:t xml:space="preserve"> длины 1 (буква </w:t>
      </w:r>
      <w:r w:rsidRPr="00A445E4">
        <w:rPr>
          <w:rFonts w:ascii="Times New Roman" w:hAnsi="Times New Roman" w:cs="Times New Roman"/>
          <w:i/>
          <w:sz w:val="28"/>
          <w:szCs w:val="28"/>
        </w:rPr>
        <w:t>C</w:t>
      </w:r>
      <w:r w:rsidRPr="00A445E4">
        <w:rPr>
          <w:rFonts w:ascii="Times New Roman" w:hAnsi="Times New Roman" w:cs="Times New Roman"/>
          <w:sz w:val="28"/>
          <w:szCs w:val="28"/>
        </w:rPr>
        <w:t xml:space="preserve">). Это ребро соответствует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-меру </w:t>
      </w:r>
      <w:r w:rsidRPr="00A445E4">
        <w:rPr>
          <w:rFonts w:ascii="Times New Roman" w:hAnsi="Times New Roman" w:cs="Times New Roman"/>
          <w:i/>
          <w:sz w:val="28"/>
          <w:szCs w:val="28"/>
        </w:rPr>
        <w:t>ACG</w:t>
      </w:r>
      <w:r w:rsidRPr="00A445E4">
        <w:rPr>
          <w:rFonts w:ascii="Times New Roman" w:hAnsi="Times New Roman" w:cs="Times New Roman"/>
          <w:sz w:val="28"/>
          <w:szCs w:val="28"/>
        </w:rPr>
        <w:t xml:space="preserve">. Аналогично, ребро из </w:t>
      </w:r>
      <w:r w:rsidRPr="00A445E4">
        <w:rPr>
          <w:rFonts w:ascii="Times New Roman" w:hAnsi="Times New Roman" w:cs="Times New Roman"/>
          <w:i/>
          <w:sz w:val="28"/>
          <w:szCs w:val="28"/>
        </w:rPr>
        <w:t>CG</w:t>
      </w:r>
      <w:r w:rsidRPr="00A445E4">
        <w:rPr>
          <w:rFonts w:ascii="Times New Roman" w:hAnsi="Times New Roman" w:cs="Times New Roman"/>
          <w:sz w:val="28"/>
          <w:szCs w:val="28"/>
        </w:rPr>
        <w:t xml:space="preserve"> в </w:t>
      </w:r>
      <w:r w:rsidRPr="00A445E4">
        <w:rPr>
          <w:rFonts w:ascii="Times New Roman" w:hAnsi="Times New Roman" w:cs="Times New Roman"/>
          <w:i/>
          <w:sz w:val="28"/>
          <w:szCs w:val="28"/>
        </w:rPr>
        <w:t>GA</w:t>
      </w:r>
      <w:r w:rsidRPr="00A445E4">
        <w:rPr>
          <w:rFonts w:ascii="Times New Roman" w:hAnsi="Times New Roman" w:cs="Times New Roman"/>
          <w:sz w:val="28"/>
          <w:szCs w:val="28"/>
        </w:rPr>
        <w:t xml:space="preserve"> соответствует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-меру CGA, и так далее.</w:t>
      </w:r>
    </w:p>
    <w:p w:rsidR="00D97CCC" w:rsidRDefault="00D97CCC" w:rsidP="00D97C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97CCC" w:rsidRPr="00A445E4" w:rsidRDefault="00D97CCC" w:rsidP="00D97C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445E4" w:rsidRPr="00A445E4" w:rsidRDefault="00A445E4" w:rsidP="00D97C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lastRenderedPageBreak/>
        <w:t>Пример небольшого фрагмента графа B(3, {</w:t>
      </w:r>
      <w:r w:rsidRPr="00A445E4">
        <w:rPr>
          <w:rFonts w:ascii="Times New Roman" w:hAnsi="Times New Roman" w:cs="Times New Roman"/>
          <w:i/>
          <w:sz w:val="28"/>
          <w:szCs w:val="28"/>
        </w:rPr>
        <w:t>A, C, G, T</w:t>
      </w:r>
      <w:r w:rsidRPr="00A445E4">
        <w:rPr>
          <w:rFonts w:ascii="Times New Roman" w:hAnsi="Times New Roman" w:cs="Times New Roman"/>
          <w:sz w:val="28"/>
          <w:szCs w:val="28"/>
        </w:rPr>
        <w:t>}):</w:t>
      </w:r>
    </w:p>
    <w:p w:rsidR="00A445E4" w:rsidRPr="00A445E4" w:rsidRDefault="00A445E4" w:rsidP="00D97C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45E4" w:rsidRPr="00A445E4" w:rsidRDefault="00A445E4" w:rsidP="00D97C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 AC ──► CG ──► GA</w:t>
      </w:r>
    </w:p>
    <w:p w:rsidR="00A445E4" w:rsidRPr="00A445E4" w:rsidRDefault="00D97CCC" w:rsidP="00D97C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445E4" w:rsidRPr="00A445E4">
        <w:rPr>
          <w:rFonts w:ascii="Times New Roman" w:hAnsi="Times New Roman" w:cs="Times New Roman"/>
          <w:sz w:val="28"/>
          <w:szCs w:val="28"/>
        </w:rPr>
        <w:t xml:space="preserve">│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A445E4" w:rsidRPr="00A445E4">
        <w:rPr>
          <w:rFonts w:ascii="Times New Roman" w:hAnsi="Times New Roman" w:cs="Times New Roman"/>
          <w:sz w:val="28"/>
          <w:szCs w:val="28"/>
        </w:rPr>
        <w:t xml:space="preserve"> │</w:t>
      </w:r>
    </w:p>
    <w:p w:rsidR="00A445E4" w:rsidRDefault="00D97CCC" w:rsidP="00D97C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445E4" w:rsidRPr="00A445E4">
        <w:rPr>
          <w:rFonts w:ascii="Times New Roman" w:hAnsi="Times New Roman" w:cs="Times New Roman"/>
          <w:sz w:val="28"/>
          <w:szCs w:val="28"/>
        </w:rPr>
        <w:t>└────► CA ────► AT</w:t>
      </w:r>
    </w:p>
    <w:p w:rsidR="00D97CCC" w:rsidRPr="00A445E4" w:rsidRDefault="00D97CCC" w:rsidP="00D97C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445E4" w:rsidRPr="00A445E4" w:rsidRDefault="00A445E4" w:rsidP="00D97CC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Свойства графов де Брюйна: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Регулярность. Граф </w:t>
      </w:r>
      <w:r w:rsidRPr="00D97CCC">
        <w:rPr>
          <w:rFonts w:ascii="Times New Roman" w:hAnsi="Times New Roman" w:cs="Times New Roman"/>
          <w:i/>
          <w:sz w:val="28"/>
          <w:szCs w:val="28"/>
        </w:rPr>
        <w:t>B(k,</w:t>
      </w:r>
      <w:r w:rsidR="00D97CCC" w:rsidRPr="00D97C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97CCC">
        <w:rPr>
          <w:rFonts w:ascii="Times New Roman" w:hAnsi="Times New Roman" w:cs="Times New Roman"/>
          <w:i/>
          <w:sz w:val="28"/>
          <w:szCs w:val="28"/>
        </w:rPr>
        <w:t>Σ)</w:t>
      </w:r>
      <w:r w:rsidRPr="00A445E4">
        <w:rPr>
          <w:rFonts w:ascii="Times New Roman" w:hAnsi="Times New Roman" w:cs="Times New Roman"/>
          <w:sz w:val="28"/>
          <w:szCs w:val="28"/>
        </w:rPr>
        <w:t xml:space="preserve"> является регулярным: каждая вершина имеет ровно </w:t>
      </w:r>
      <w:r w:rsidRPr="00A445E4">
        <w:rPr>
          <w:rFonts w:ascii="Cambria Math" w:hAnsi="Cambria Math" w:cs="Cambria Math"/>
          <w:sz w:val="28"/>
          <w:szCs w:val="28"/>
        </w:rPr>
        <w:t>∣</w:t>
      </w:r>
      <w:r w:rsidRPr="001E4940">
        <w:rPr>
          <w:rFonts w:ascii="Times New Roman" w:hAnsi="Times New Roman" w:cs="Times New Roman"/>
          <w:i/>
          <w:sz w:val="28"/>
          <w:szCs w:val="28"/>
        </w:rPr>
        <w:t>Σ</w:t>
      </w:r>
      <w:r w:rsidRPr="00A445E4">
        <w:rPr>
          <w:rFonts w:ascii="Cambria Math" w:hAnsi="Cambria Math" w:cs="Cambria Math"/>
          <w:sz w:val="28"/>
          <w:szCs w:val="28"/>
        </w:rPr>
        <w:t>∣</w:t>
      </w:r>
      <w:r w:rsidRPr="00A445E4">
        <w:rPr>
          <w:rFonts w:ascii="Times New Roman" w:hAnsi="Times New Roman" w:cs="Times New Roman"/>
          <w:sz w:val="28"/>
          <w:szCs w:val="28"/>
        </w:rPr>
        <w:t xml:space="preserve"> входящих и </w:t>
      </w:r>
      <w:r w:rsidRPr="00A445E4">
        <w:rPr>
          <w:rFonts w:ascii="Cambria Math" w:hAnsi="Cambria Math" w:cs="Cambria Math"/>
          <w:sz w:val="28"/>
          <w:szCs w:val="28"/>
        </w:rPr>
        <w:t>∣</w:t>
      </w:r>
      <w:r w:rsidRPr="001E4940">
        <w:rPr>
          <w:rFonts w:ascii="Times New Roman" w:hAnsi="Times New Roman" w:cs="Times New Roman"/>
          <w:i/>
          <w:sz w:val="28"/>
          <w:szCs w:val="28"/>
        </w:rPr>
        <w:t>Σ</w:t>
      </w:r>
      <w:r w:rsidRPr="00A445E4">
        <w:rPr>
          <w:rFonts w:ascii="Cambria Math" w:hAnsi="Cambria Math" w:cs="Cambria Math"/>
          <w:sz w:val="28"/>
          <w:szCs w:val="28"/>
        </w:rPr>
        <w:t>∣</w:t>
      </w:r>
      <w:r w:rsidRPr="00A445E4">
        <w:rPr>
          <w:rFonts w:ascii="Times New Roman" w:hAnsi="Times New Roman" w:cs="Times New Roman"/>
          <w:sz w:val="28"/>
          <w:szCs w:val="28"/>
        </w:rPr>
        <w:t xml:space="preserve"> исходящих рёбер. Для ДНК-алфавита это означает, что полустепень захода и исхода каждой вершины равна 4.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Количество вершин и рёбер. Число вершин графа равно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p>
        </m:sSup>
      </m:oMath>
      <w:r w:rsidRPr="00A445E4">
        <w:rPr>
          <w:rFonts w:ascii="Times New Roman" w:hAnsi="Times New Roman" w:cs="Times New Roman"/>
          <w:sz w:val="28"/>
          <w:szCs w:val="28"/>
        </w:rPr>
        <w:t xml:space="preserve">, число рёбер —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="001E4940" w:rsidRPr="00A445E4">
        <w:rPr>
          <w:rFonts w:ascii="Times New Roman" w:hAnsi="Times New Roman" w:cs="Times New Roman"/>
          <w:sz w:val="28"/>
          <w:szCs w:val="28"/>
        </w:rPr>
        <w:t>,</w:t>
      </w:r>
      <w:r w:rsidRPr="00A445E4">
        <w:rPr>
          <w:rFonts w:ascii="Times New Roman" w:hAnsi="Times New Roman" w:cs="Times New Roman"/>
          <w:sz w:val="28"/>
          <w:szCs w:val="28"/>
        </w:rPr>
        <w:t xml:space="preserve">. Для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= 26 и алфавита ДНК общее количество возможных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-меров составляет</w:t>
      </w:r>
      <w:r w:rsidR="001E4940" w:rsidRPr="001E4940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=4.5⋅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</m:oMath>
      <w:r w:rsidRPr="00A445E4">
        <w:rPr>
          <w:rFonts w:ascii="Times New Roman" w:hAnsi="Times New Roman" w:cs="Times New Roman"/>
          <w:sz w:val="28"/>
          <w:szCs w:val="28"/>
        </w:rPr>
        <w:t>, что подчёркивает важность использования только тех k-меров, которые реально встречаются в ридах.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Эйлеровость. Граф де Брюйна является эйлеровым — в нём существует цикл, проходящий по каждому ребру ровно один раз. Этот цикл соответствует так называемой де Брюйновской последовательности — циклической строке, содержащей каждый k-мер ровно один раз.</w:t>
      </w:r>
    </w:p>
    <w:p w:rsidR="00A445E4" w:rsidRPr="00A445E4" w:rsidRDefault="00A445E4" w:rsidP="001E49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Связь с </w:t>
      </w:r>
      <w:r w:rsidRPr="001E4940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-мерами. В контексте сборки ДНК последовательности нуклеотидов рассматриваются как строки над алфавитом {</w:t>
      </w:r>
      <w:r w:rsidRPr="00A445E4">
        <w:rPr>
          <w:rFonts w:ascii="Times New Roman" w:hAnsi="Times New Roman" w:cs="Times New Roman"/>
          <w:i/>
          <w:sz w:val="28"/>
          <w:szCs w:val="28"/>
        </w:rPr>
        <w:t>A, C, G, T</w:t>
      </w:r>
      <w:r w:rsidRPr="00A445E4">
        <w:rPr>
          <w:rFonts w:ascii="Times New Roman" w:hAnsi="Times New Roman" w:cs="Times New Roman"/>
          <w:sz w:val="28"/>
          <w:szCs w:val="28"/>
        </w:rPr>
        <w:t xml:space="preserve">}. Для заданного параметра </w:t>
      </w:r>
      <w:r w:rsidRPr="001E4940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(размера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-мера) каждый рид разбивается на все возможные перекрывающиеся подстроки длины </w:t>
      </w:r>
      <w:r w:rsidRPr="001E4940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. Каждый такой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 становится ребром в графе де Брюйна, соединяя два (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-1)-мера — префикс и суффикс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-мера.</w:t>
      </w:r>
    </w:p>
    <w:p w:rsidR="00A445E4" w:rsidRPr="00A445E4" w:rsidRDefault="00A445E4" w:rsidP="001E49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Пусть имеется рид длиной L. Из него можно извлечь L−</w:t>
      </w:r>
      <w:r w:rsidRPr="001E4940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+1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-меров. Например, для рида ATGCGTAC при </w:t>
      </w:r>
      <w:r w:rsidRPr="00A445E4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= 4 получаем k-меры: ATGC, TGCG, GCGT, CGTA, GTAC. Соответствующие рёбра графа: ATG→TGC, TGC→GCG, GCG→CGT, CGT→GTA, GTA→TAC.</w:t>
      </w:r>
    </w:p>
    <w:p w:rsidR="00A445E4" w:rsidRDefault="00A445E4" w:rsidP="001E49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Преимущество графов де Брюйна перед гамильтоновым подходом. Исторически первой идеей для сборки генома было построение гамильтонова </w:t>
      </w:r>
      <w:r w:rsidRPr="00A445E4">
        <w:rPr>
          <w:rFonts w:ascii="Times New Roman" w:hAnsi="Times New Roman" w:cs="Times New Roman"/>
          <w:sz w:val="28"/>
          <w:szCs w:val="28"/>
        </w:rPr>
        <w:lastRenderedPageBreak/>
        <w:t>графа, в котором вершинами являются сами риды, а рёбра соединяют перекрывающиеся риды. Сборка в этом случае сводилась к поиску гамильтонова пути — задачи, которая является NP-полной и не имеет эффективного решения для больших наборов данных. Графы де Брюйна заменяют риды на k-меры, что позволяет свести задачу сборки к поиску эйлерова пути, для которого существуют линейные алгоритмы. Именно это свойство делает графы де Брюйна основным инструментом современных ассемблеров генома.</w:t>
      </w:r>
    </w:p>
    <w:p w:rsidR="00A445E4" w:rsidRPr="00A445E4" w:rsidRDefault="00A445E4" w:rsidP="00A445E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445E4" w:rsidRPr="00A445E4" w:rsidRDefault="00A445E4" w:rsidP="00A445E4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5E4">
        <w:rPr>
          <w:rFonts w:ascii="Times New Roman" w:hAnsi="Times New Roman" w:cs="Times New Roman"/>
          <w:b/>
          <w:sz w:val="28"/>
          <w:szCs w:val="28"/>
        </w:rPr>
        <w:t>1.3. Применение графов де Брюйна в биоинформатике</w:t>
      </w:r>
    </w:p>
    <w:p w:rsidR="00A445E4" w:rsidRPr="00A445E4" w:rsidRDefault="00A445E4" w:rsidP="001E49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Биоинформатика — междисциплинарная область науки, использующая методы прикладной математики, информатики и статистики для анализа биологических данных. Одной из ключевых задач биоинформатики является </w:t>
      </w:r>
      <w:r w:rsidRPr="00A445E4">
        <w:rPr>
          <w:rFonts w:ascii="Times New Roman" w:hAnsi="Times New Roman" w:cs="Times New Roman"/>
          <w:bCs/>
          <w:sz w:val="28"/>
          <w:szCs w:val="28"/>
        </w:rPr>
        <w:t>сборка генома</w:t>
      </w:r>
      <w:r w:rsidR="001E4940" w:rsidRPr="001E4940">
        <w:rPr>
          <w:rFonts w:ascii="Times New Roman" w:hAnsi="Times New Roman" w:cs="Times New Roman"/>
          <w:sz w:val="28"/>
          <w:szCs w:val="28"/>
        </w:rPr>
        <w:t xml:space="preserve"> </w:t>
      </w:r>
      <w:r w:rsidRPr="00A445E4">
        <w:rPr>
          <w:rFonts w:ascii="Times New Roman" w:hAnsi="Times New Roman" w:cs="Times New Roman"/>
          <w:sz w:val="28"/>
          <w:szCs w:val="28"/>
        </w:rPr>
        <w:t>— восстановление исходной последовательности ДНК организма из множества коротких фрагментов, полученных в результате секвенирования.</w:t>
      </w:r>
    </w:p>
    <w:p w:rsidR="00A445E4" w:rsidRPr="00A445E4" w:rsidRDefault="00A445E4" w:rsidP="001E49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Секвенирование нового поколения (NGS).</w:t>
      </w:r>
      <w:r w:rsidRPr="00A445E4">
        <w:rPr>
          <w:rFonts w:ascii="Times New Roman" w:hAnsi="Times New Roman" w:cs="Times New Roman"/>
          <w:sz w:val="28"/>
          <w:szCs w:val="28"/>
        </w:rPr>
        <w:t xml:space="preserve"> Современные технологии секвенирования, известные как NGS (Next-Generation Sequencing), позволяют определять нуклеотидные последовательности ДНК с высокой производительностью и относительно низкой стоимостью. Принцип работы NGS заключается в параллельном чтении миллионов коротких фрагментов ДНК, называемых </w:t>
      </w:r>
      <w:r w:rsidRPr="00A445E4">
        <w:rPr>
          <w:rFonts w:ascii="Times New Roman" w:hAnsi="Times New Roman" w:cs="Times New Roman"/>
          <w:bCs/>
          <w:sz w:val="28"/>
          <w:szCs w:val="28"/>
        </w:rPr>
        <w:t>ридами</w:t>
      </w:r>
      <w:r w:rsidRPr="00A445E4">
        <w:rPr>
          <w:rFonts w:ascii="Times New Roman" w:hAnsi="Times New Roman" w:cs="Times New Roman"/>
          <w:sz w:val="28"/>
          <w:szCs w:val="28"/>
        </w:rPr>
        <w:t>. Длина ридов варьируется в зависимости от технологии: от 50–100 нуклеотидов (Illumina) до нескольких тысяч (PacBio, Oxford Nanopore). Однако даже самые длинные риды значительно короче размеров геномов: геном бактерии E. coli имеет длину около 4,6 миллиона нуклеотидов, геном человека — около 3 миллиардов нуклеотидов.</w:t>
      </w:r>
    </w:p>
    <w:p w:rsidR="00A445E4" w:rsidRPr="00A445E4" w:rsidRDefault="00A445E4" w:rsidP="005C1D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Покрытие (coverage).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Важной характеристикой процесса секвенирования является глубина покрытия — среднее количество ридов, покрывающих каждую позицию генома. Покрытие вычисляется по формуле:</w:t>
      </w:r>
    </w:p>
    <w:p w:rsidR="00A445E4" w:rsidRPr="001E4940" w:rsidRDefault="00A445E4" w:rsidP="00625435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1E4940">
        <w:rPr>
          <w:rFonts w:ascii="Times New Roman" w:hAnsi="Times New Roman" w:cs="Times New Roman"/>
          <w:sz w:val="28"/>
          <w:szCs w:val="28"/>
        </w:rPr>
        <w:lastRenderedPageBreak/>
        <w:t>Coverage</w:t>
      </w:r>
      <w:r w:rsidR="001E4940" w:rsidRPr="00625435">
        <w:rPr>
          <w:rFonts w:ascii="Times New Roman" w:hAnsi="Times New Roman" w:cs="Times New Roman"/>
          <w:sz w:val="28"/>
          <w:szCs w:val="28"/>
        </w:rPr>
        <w:t xml:space="preserve"> </w:t>
      </w:r>
      <w:r w:rsidRPr="001E4940">
        <w:rPr>
          <w:rFonts w:ascii="Times New Roman" w:hAnsi="Times New Roman" w:cs="Times New Roman"/>
          <w:sz w:val="28"/>
          <w:szCs w:val="28"/>
        </w:rPr>
        <w:t>=</w:t>
      </w:r>
      <w:r w:rsidR="001E4940" w:rsidRPr="00625435">
        <w:rPr>
          <w:rFonts w:ascii="Times New Roman" w:hAnsi="Times New Roman" w:cs="Times New Roman"/>
          <w:sz w:val="28"/>
          <w:szCs w:val="28"/>
        </w:rPr>
        <w:t xml:space="preserve"> </w:t>
      </w:r>
      <w:r w:rsidR="001E4940" w:rsidRPr="001E4940">
        <w:rPr>
          <w:rFonts w:ascii="Times New Roman" w:hAnsi="Times New Roman" w:cs="Times New Roman"/>
          <w:sz w:val="28"/>
          <w:szCs w:val="28"/>
        </w:rPr>
        <w:t xml:space="preserve"> </w:t>
      </w:r>
      <w:r w:rsidRPr="001E4940">
        <w:rPr>
          <w:rFonts w:ascii="Times New Roman" w:hAnsi="Times New Roman" w:cs="Times New Roman"/>
          <w:sz w:val="28"/>
          <w:szCs w:val="28"/>
        </w:rPr>
        <w:t>​</w:t>
      </w:r>
      <m:oMath>
        <m:f>
          <m:f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N*L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</w:rPr>
              <m:t>G</m:t>
            </m:r>
          </m:den>
        </m:f>
      </m:oMath>
    </w:p>
    <w:p w:rsidR="00A445E4" w:rsidRPr="00A445E4" w:rsidRDefault="00A445E4" w:rsidP="006254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 xml:space="preserve">где </w:t>
      </w:r>
      <w:r w:rsidRPr="00625435">
        <w:rPr>
          <w:rFonts w:ascii="Times New Roman" w:hAnsi="Times New Roman" w:cs="Times New Roman"/>
          <w:i/>
          <w:sz w:val="28"/>
          <w:szCs w:val="28"/>
        </w:rPr>
        <w:t>N</w:t>
      </w:r>
      <w:r w:rsidRPr="00A445E4">
        <w:rPr>
          <w:rFonts w:ascii="Times New Roman" w:hAnsi="Times New Roman" w:cs="Times New Roman"/>
          <w:sz w:val="28"/>
          <w:szCs w:val="28"/>
        </w:rPr>
        <w:t xml:space="preserve"> — количество ридов, </w:t>
      </w:r>
      <w:r w:rsidRPr="00625435">
        <w:rPr>
          <w:rFonts w:ascii="Times New Roman" w:hAnsi="Times New Roman" w:cs="Times New Roman"/>
          <w:i/>
          <w:sz w:val="28"/>
          <w:szCs w:val="28"/>
        </w:rPr>
        <w:t>L</w:t>
      </w:r>
      <w:r w:rsidRPr="00A445E4">
        <w:rPr>
          <w:rFonts w:ascii="Times New Roman" w:hAnsi="Times New Roman" w:cs="Times New Roman"/>
          <w:sz w:val="28"/>
          <w:szCs w:val="28"/>
        </w:rPr>
        <w:t xml:space="preserve"> — длина рида, </w:t>
      </w:r>
      <w:r w:rsidRPr="00625435">
        <w:rPr>
          <w:rFonts w:ascii="Times New Roman" w:hAnsi="Times New Roman" w:cs="Times New Roman"/>
          <w:i/>
          <w:sz w:val="28"/>
          <w:szCs w:val="28"/>
        </w:rPr>
        <w:t>G</w:t>
      </w:r>
      <w:r w:rsidRPr="00A445E4">
        <w:rPr>
          <w:rFonts w:ascii="Times New Roman" w:hAnsi="Times New Roman" w:cs="Times New Roman"/>
          <w:sz w:val="28"/>
          <w:szCs w:val="28"/>
        </w:rPr>
        <w:t xml:space="preserve"> — длина генома. Например, если геном длиной 5 386 bp (phiX174) секвенирован с покрытием 10×, то суммарная длина всех ридов в 10 раз превышает длину генома, что означает, что каждая позиция прочитана в среднем 10 раз.</w:t>
      </w:r>
    </w:p>
    <w:p w:rsidR="00A445E4" w:rsidRPr="00A445E4" w:rsidRDefault="00A445E4" w:rsidP="006254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Постановка задачи сборки генома.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Пусть дан набор ридов </w:t>
      </w:r>
      <w:r w:rsidR="00625435" w:rsidRPr="00625435">
        <w:rPr>
          <w:rFonts w:ascii="Times New Roman" w:hAnsi="Times New Roman" w:cs="Times New Roman"/>
          <w:i/>
          <w:sz w:val="28"/>
          <w:szCs w:val="28"/>
        </w:rPr>
        <w:t>R</w:t>
      </w:r>
      <w:r w:rsidR="00625435">
        <w:rPr>
          <w:rFonts w:ascii="Times New Roman" w:hAnsi="Times New Roman" w:cs="Times New Roman"/>
          <w:sz w:val="28"/>
          <w:szCs w:val="28"/>
        </w:rPr>
        <w:t>={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625435" w:rsidRPr="00625435">
        <w:rPr>
          <w:rFonts w:ascii="Times New Roman" w:hAnsi="Times New Roman" w:cs="Times New Roman"/>
          <w:i/>
          <w:sz w:val="28"/>
          <w:szCs w:val="28"/>
        </w:rPr>
        <w:t>,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25435" w:rsidRPr="00625435">
        <w:rPr>
          <w:rFonts w:ascii="Times New Roman" w:hAnsi="Times New Roman" w:cs="Times New Roman"/>
          <w:i/>
          <w:sz w:val="28"/>
          <w:szCs w:val="28"/>
        </w:rPr>
        <w:t>,…,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A445E4">
        <w:rPr>
          <w:rFonts w:ascii="Times New Roman" w:hAnsi="Times New Roman" w:cs="Times New Roman"/>
          <w:sz w:val="28"/>
          <w:szCs w:val="28"/>
        </w:rPr>
        <w:t xml:space="preserve">}, полученных из неизвестной исходной последовательности </w:t>
      </w:r>
      <w:r w:rsidRPr="00625435">
        <w:rPr>
          <w:rFonts w:ascii="Times New Roman" w:hAnsi="Times New Roman" w:cs="Times New Roman"/>
          <w:i/>
          <w:sz w:val="28"/>
          <w:szCs w:val="28"/>
        </w:rPr>
        <w:t>S</w:t>
      </w:r>
      <w:r w:rsidRPr="00A445E4">
        <w:rPr>
          <w:rFonts w:ascii="Times New Roman" w:hAnsi="Times New Roman" w:cs="Times New Roman"/>
          <w:sz w:val="28"/>
          <w:szCs w:val="28"/>
        </w:rPr>
        <w:t xml:space="preserve"> (генома). Требуется восстановить последовательность </w:t>
      </w:r>
      <w:r w:rsidRPr="00625435">
        <w:rPr>
          <w:rFonts w:ascii="Times New Roman" w:hAnsi="Times New Roman" w:cs="Times New Roman"/>
          <w:i/>
          <w:sz w:val="28"/>
          <w:szCs w:val="28"/>
        </w:rPr>
        <w:t>S</w:t>
      </w:r>
      <w:r w:rsidRPr="00A445E4">
        <w:rPr>
          <w:rFonts w:ascii="Times New Roman" w:hAnsi="Times New Roman" w:cs="Times New Roman"/>
          <w:sz w:val="28"/>
          <w:szCs w:val="28"/>
        </w:rPr>
        <w:t xml:space="preserve"> (или максимально близкую к ней) с минимальным количеством ошибок и пропусков. Задача осложняется следующими факторами: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риды могут содержать ошибки секвенирования;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геном может содержать повторяющиеся участки;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sz w:val="28"/>
          <w:szCs w:val="28"/>
        </w:rPr>
        <w:t>покрытие может быть неравномерным;</w:t>
      </w:r>
    </w:p>
    <w:p w:rsidR="00A445E4" w:rsidRPr="00A445E4" w:rsidRDefault="00A445E4" w:rsidP="006254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Применение графов де Брюйна для сборки генома.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Графы де Брюйна предоставляют элегантное решение задачи сборки, заменяя риды на k-меры и сводя задачу к поиску эйлерова пути. Алгоритм сборки включает следующие этапы: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 xml:space="preserve">Выбор параметра </w:t>
      </w:r>
      <w:r w:rsidRPr="003E7C9B">
        <w:rPr>
          <w:rFonts w:ascii="Times New Roman" w:hAnsi="Times New Roman" w:cs="Times New Roman"/>
          <w:bCs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bCs/>
          <w:sz w:val="28"/>
          <w:szCs w:val="28"/>
        </w:rPr>
        <w:t>.</w:t>
      </w:r>
      <w:r w:rsidRPr="00A445E4">
        <w:rPr>
          <w:rFonts w:ascii="Times New Roman" w:hAnsi="Times New Roman" w:cs="Times New Roman"/>
          <w:sz w:val="28"/>
          <w:szCs w:val="28"/>
        </w:rPr>
        <w:t xml:space="preserve"> Размер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-мера является критическим параметром. Слишком маленький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приводит к большому количеству ветвлений в графе и потере специфичности. Слишком большой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 делает граф разреженным и может привести к разрывам из-за отсутствия перекрытий между ридами.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 xml:space="preserve">Извлечение </w:t>
      </w:r>
      <w:r w:rsidRPr="003E7C9B">
        <w:rPr>
          <w:rFonts w:ascii="Times New Roman" w:hAnsi="Times New Roman" w:cs="Times New Roman"/>
          <w:bCs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bCs/>
          <w:sz w:val="28"/>
          <w:szCs w:val="28"/>
        </w:rPr>
        <w:t>-меров.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Каждый рид разбивается на все возможные перекрывающиеся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-меры. Для рида длиной </w:t>
      </w:r>
      <w:r w:rsidRPr="003E7C9B">
        <w:rPr>
          <w:rFonts w:ascii="Times New Roman" w:hAnsi="Times New Roman" w:cs="Times New Roman"/>
          <w:i/>
          <w:sz w:val="28"/>
          <w:szCs w:val="28"/>
        </w:rPr>
        <w:t>L</w:t>
      </w:r>
      <w:r w:rsidRPr="00A445E4">
        <w:rPr>
          <w:rFonts w:ascii="Times New Roman" w:hAnsi="Times New Roman" w:cs="Times New Roman"/>
          <w:sz w:val="28"/>
          <w:szCs w:val="28"/>
        </w:rPr>
        <w:t xml:space="preserve"> получается </w:t>
      </w:r>
      <w:r w:rsidRPr="003E7C9B">
        <w:rPr>
          <w:rFonts w:ascii="Times New Roman" w:hAnsi="Times New Roman" w:cs="Times New Roman"/>
          <w:i/>
          <w:sz w:val="28"/>
          <w:szCs w:val="28"/>
        </w:rPr>
        <w:t>L</w:t>
      </w:r>
      <w:r w:rsidRPr="00A445E4">
        <w:rPr>
          <w:rFonts w:ascii="Times New Roman" w:hAnsi="Times New Roman" w:cs="Times New Roman"/>
          <w:sz w:val="28"/>
          <w:szCs w:val="28"/>
        </w:rPr>
        <w:t>−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+1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-меров.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Построение графа.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Каждый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 превращается в ребро между двумя (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 xml:space="preserve">-1)-мерами — левым и правым. Одинаковые </w:t>
      </w:r>
      <w:r w:rsidRPr="003E7C9B">
        <w:rPr>
          <w:rFonts w:ascii="Times New Roman" w:hAnsi="Times New Roman" w:cs="Times New Roman"/>
          <w:i/>
          <w:sz w:val="28"/>
          <w:szCs w:val="28"/>
        </w:rPr>
        <w:t>k</w:t>
      </w:r>
      <w:r w:rsidRPr="00A445E4">
        <w:rPr>
          <w:rFonts w:ascii="Times New Roman" w:hAnsi="Times New Roman" w:cs="Times New Roman"/>
          <w:sz w:val="28"/>
          <w:szCs w:val="28"/>
        </w:rPr>
        <w:t>-меры из разных ридов объединяются, а счётчик повторений (вес ребра) увеличивается.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lastRenderedPageBreak/>
        <w:t>Упрощение графа.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На этом этапе удаляются тупиковые ветви и разрешаются простые повторы. В реальных ассемблерах также выполняется коррекция ошибок секвенирования.</w:t>
      </w:r>
    </w:p>
    <w:p w:rsid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Поиск путей.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Граф обходится с целью получения контигов — непрерывных последовательностей, для которых путь в графе однозначен.</w:t>
      </w:r>
    </w:p>
    <w:p w:rsidR="003E7C9B" w:rsidRPr="00A445E4" w:rsidRDefault="003E7C9B" w:rsidP="003E7C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45E4" w:rsidRPr="00A445E4" w:rsidRDefault="00A445E4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Метрики качества сборки.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Для оценки качества собранного генома используются следующие метрики: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Количество контигов.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Минимальное количество фрагментов, на которые разбита сборка. Идеальный результат — 1 контиг (полный геном).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N50.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Медианоподобная метрика: контиги сортируются по длине, после чего вычисляется длина контига, на котором суммарная длина достигает 50% от общей длины сборки. Чем выше N50, тем качественнее сборка.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Покрытие генома.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Процент нуклеотидов исходного генома, вошедших в сборку.</w:t>
      </w:r>
    </w:p>
    <w:p w:rsidR="00A445E4" w:rsidRPr="00A445E4" w:rsidRDefault="00A445E4" w:rsidP="00A445E4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Точность.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Процент правильно собранных нуклеотидов (оценивается при наличии референсного генома).</w:t>
      </w:r>
    </w:p>
    <w:p w:rsidR="00A445E4" w:rsidRDefault="00A445E4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5E4">
        <w:rPr>
          <w:rFonts w:ascii="Times New Roman" w:hAnsi="Times New Roman" w:cs="Times New Roman"/>
          <w:bCs/>
          <w:sz w:val="28"/>
          <w:szCs w:val="28"/>
        </w:rPr>
        <w:t>Связь с практической частью данной работы.</w:t>
      </w:r>
      <w:r w:rsidRPr="00A445E4">
        <w:rPr>
          <w:rFonts w:ascii="Times New Roman" w:hAnsi="Times New Roman" w:cs="Times New Roman"/>
          <w:sz w:val="28"/>
          <w:szCs w:val="28"/>
        </w:rPr>
        <w:t xml:space="preserve"> В рамках данной курсовой работы реализован упрощённый ассемблер ДНК на основе графов де Брюйна. Программа включает все основные этапы: загрузку референсного генома, генерацию ридов с заданным покрытием, построение графа де Брюйна, эвристический обход для сборки контигов и вычисление метрик качества. Эксперименты проводятся на геномах бактериофага phiX174 и бактерии E. coli K-12, что позволяет оценить работу алгоритма как на небольшом, так и на крупном геноме.</w:t>
      </w:r>
    </w:p>
    <w:p w:rsidR="003E7C9B" w:rsidRDefault="003E7C9B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7C9B" w:rsidRDefault="003E7C9B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7C9B" w:rsidRDefault="003E7C9B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7C9B" w:rsidRDefault="003E7C9B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7C9B" w:rsidRPr="003E7C9B" w:rsidRDefault="003E7C9B" w:rsidP="003E7C9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  <w14:ligatures w14:val="none"/>
        </w:rPr>
      </w:pPr>
      <w:r w:rsidRPr="003E7C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  <w14:ligatures w14:val="none"/>
        </w:rPr>
        <w:lastRenderedPageBreak/>
        <w:t>Глава 2. Проектирование и реализация алгоритма</w:t>
      </w:r>
    </w:p>
    <w:p w:rsidR="003E7C9B" w:rsidRPr="003E7C9B" w:rsidRDefault="003E7C9B" w:rsidP="003E7C9B">
      <w:pPr>
        <w:pStyle w:val="3"/>
        <w:jc w:val="center"/>
        <w:rPr>
          <w:rFonts w:eastAsiaTheme="minorHAnsi"/>
          <w:bCs w:val="0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bCs w:val="0"/>
          <w:sz w:val="28"/>
          <w:szCs w:val="28"/>
          <w:lang w:eastAsia="en-US"/>
          <w14:ligatures w14:val="standardContextual"/>
        </w:rPr>
        <w:t>2.1. Постановка задачи и выбор параметров</w:t>
      </w:r>
    </w:p>
    <w:p w:rsidR="003E7C9B" w:rsidRPr="003E7C9B" w:rsidRDefault="003E7C9B" w:rsidP="003E7C9B">
      <w:pPr>
        <w:pStyle w:val="ds-markdown-paragraph"/>
        <w:spacing w:line="360" w:lineRule="auto"/>
        <w:ind w:firstLine="708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Постановка задачи. В рамках данной курсовой работы необходимо разработать программную реализацию ассемблера ДНК на основе графов де Брюйна. Программа должна решать следующую задачу: по заданному референсному геному (или набору ридов) восстановить исходную последовательность, используя алгоритм построения графа де Брюйна и его последующий обход.</w:t>
      </w:r>
    </w:p>
    <w:p w:rsidR="003E7C9B" w:rsidRPr="003E7C9B" w:rsidRDefault="003E7C9B" w:rsidP="003E7C9B">
      <w:pPr>
        <w:pStyle w:val="ds-markdown-paragraph"/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Входные данные программы:</w:t>
      </w:r>
    </w:p>
    <w:p w:rsidR="003E7C9B" w:rsidRPr="003E7C9B" w:rsidRDefault="003E7C9B" w:rsidP="003E7C9B">
      <w:pPr>
        <w:pStyle w:val="ds-markdown-paragraph"/>
        <w:numPr>
          <w:ilvl w:val="0"/>
          <w:numId w:val="9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Референсный геном в формате .fna (FASTA-подобный формат для нуклеотидных последовательностей);</w:t>
      </w:r>
    </w:p>
    <w:p w:rsidR="003E7C9B" w:rsidRPr="003E7C9B" w:rsidRDefault="003E7C9B" w:rsidP="003E7C9B">
      <w:pPr>
        <w:pStyle w:val="ds-markdown-paragraph"/>
        <w:numPr>
          <w:ilvl w:val="0"/>
          <w:numId w:val="9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Параметры эксперимента: длина рида, перекрытие (размер k-мера), глубина покрытия.</w:t>
      </w:r>
    </w:p>
    <w:p w:rsidR="003E7C9B" w:rsidRPr="003E7C9B" w:rsidRDefault="003E7C9B" w:rsidP="003E7C9B">
      <w:pPr>
        <w:pStyle w:val="ds-markdown-paragraph"/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Выходные данные программы:</w:t>
      </w:r>
    </w:p>
    <w:p w:rsidR="003E7C9B" w:rsidRPr="003E7C9B" w:rsidRDefault="003E7C9B" w:rsidP="003E7C9B">
      <w:pPr>
        <w:pStyle w:val="ds-markdown-paragraph"/>
        <w:numPr>
          <w:ilvl w:val="0"/>
          <w:numId w:val="10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Сгенерированные риды в формате .fasta;</w:t>
      </w:r>
    </w:p>
    <w:p w:rsidR="003E7C9B" w:rsidRPr="003E7C9B" w:rsidRDefault="003E7C9B" w:rsidP="003E7C9B">
      <w:pPr>
        <w:pStyle w:val="ds-markdown-paragraph"/>
        <w:numPr>
          <w:ilvl w:val="0"/>
          <w:numId w:val="10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Собранные контиги в формате .fna;</w:t>
      </w:r>
    </w:p>
    <w:p w:rsidR="003E7C9B" w:rsidRPr="003E7C9B" w:rsidRDefault="003E7C9B" w:rsidP="003E7C9B">
      <w:pPr>
        <w:pStyle w:val="ds-markdown-paragraph"/>
        <w:numPr>
          <w:ilvl w:val="0"/>
          <w:numId w:val="10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Статистика сборки: количество контигов, общая длина, максимальный и минимальный контиг, N50, процент покрытия генома.</w:t>
      </w:r>
    </w:p>
    <w:p w:rsidR="003E7C9B" w:rsidRPr="003E7C9B" w:rsidRDefault="003E7C9B" w:rsidP="003E7C9B">
      <w:pPr>
        <w:pStyle w:val="ds-markdown-paragraph"/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Выбор тестовых геномов. Для экспериментальной оценки работы алгоритма выбраны два генома, существенно различающихся по размеру:</w:t>
      </w:r>
    </w:p>
    <w:p w:rsidR="003E7C9B" w:rsidRPr="003E7C9B" w:rsidRDefault="003E7C9B" w:rsidP="003E7C9B">
      <w:pPr>
        <w:pStyle w:val="ds-markdown-paragraph"/>
        <w:numPr>
          <w:ilvl w:val="0"/>
          <w:numId w:val="11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Бактериофаг phiX174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 xml:space="preserve"> — небольшой вирус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. Его геном представляет собой кольцевую одноцепочечную ДНК длиной 5 386 нуклеотидных пар. PhiX174 широко используется в биоинформатике в качестве модельного организма благодаря малым размерам генома и наличию полной референсной последовательности. Геном полностью секвенирован и хорошо изучен.</w:t>
      </w:r>
    </w:p>
    <w:p w:rsidR="005E4D84" w:rsidRDefault="003E7C9B" w:rsidP="005E4D84">
      <w:pPr>
        <w:pStyle w:val="ds-markdown-paragraph"/>
        <w:numPr>
          <w:ilvl w:val="0"/>
          <w:numId w:val="11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lastRenderedPageBreak/>
        <w:t>Escherichia coli K-12 — модельный штамм кишечной палочки, один из наиболее изученных бактериальных организмов. Его геном имеет длину око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>ло 4,6 миллиона нуклеотидных пар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. Использование этого генома позволяет оценить производительность и масштабируемость разработанного алгоритма.</w:t>
      </w:r>
    </w:p>
    <w:p w:rsidR="003E7C9B" w:rsidRPr="005E4D84" w:rsidRDefault="003E7C9B" w:rsidP="005E4D84">
      <w:pPr>
        <w:pStyle w:val="ds-markdown-paragraph"/>
        <w:spacing w:line="360" w:lineRule="auto"/>
        <w:ind w:firstLine="360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5E4D84">
        <w:rPr>
          <w:rFonts w:eastAsiaTheme="minorHAnsi"/>
          <w:sz w:val="28"/>
          <w:szCs w:val="28"/>
          <w:lang w:eastAsia="en-US"/>
          <w14:ligatures w14:val="standardContextual"/>
        </w:rPr>
        <w:t>Выбор параметров эксперимента. Качество сборки генома существенно зависит от трёх основных параметров: длины рида, размера k-мера и глубины покрытия. В работе исследуются два набора параметров, соответствующих каждому из тестовых геномов.</w:t>
      </w:r>
    </w:p>
    <w:p w:rsidR="003E7C9B" w:rsidRPr="003E7C9B" w:rsidRDefault="003E7C9B" w:rsidP="003E7C9B">
      <w:pPr>
        <w:pStyle w:val="ds-markdown-paragraph"/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Параметры для генома phiX174 (малый геном):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164"/>
        <w:gridCol w:w="5922"/>
      </w:tblGrid>
      <w:tr w:rsidR="003E7C9B" w:rsidRPr="003E7C9B" w:rsidTr="003E7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Длина рида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50 bp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Типичная длина для коротких ридов Illumina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Перекрытие (overlap)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5E4D84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15-40</w:t>
            </w:r>
            <w:r w:rsidR="003E7C9B" w:rsidRPr="003E7C9B">
              <w:rPr>
                <w:rFonts w:ascii="Times New Roman" w:hAnsi="Times New Roman" w:cs="Times New Roman"/>
                <w:sz w:val="28"/>
                <w:szCs w:val="28"/>
              </w:rPr>
              <w:t xml:space="preserve"> bp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50% перекрытие, классический выбор для k-mer = overlap+1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k-мер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5E4D84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16-41</w:t>
            </w:r>
          </w:p>
        </w:tc>
        <w:tc>
          <w:tcPr>
            <w:tcW w:w="0" w:type="auto"/>
            <w:vAlign w:val="center"/>
            <w:hideMark/>
          </w:tcPr>
          <w:p w:rsidR="003E7C9B" w:rsidRPr="000169EA" w:rsidRDefault="000169EA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перекрытию примерной  половине от длины рида</w:t>
            </w:r>
            <w:r w:rsidRPr="000169E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Глубина покрытия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10×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Достаточное покрытие для сборки малого генома</w:t>
            </w:r>
          </w:p>
        </w:tc>
      </w:tr>
    </w:tbl>
    <w:p w:rsidR="003E7C9B" w:rsidRPr="003E7C9B" w:rsidRDefault="003E7C9B" w:rsidP="003E7C9B">
      <w:pPr>
        <w:pStyle w:val="ds-markdown-paragraph"/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Параметры для геном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>а E. coli K-12 (большой геном):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164"/>
        <w:gridCol w:w="5926"/>
      </w:tblGrid>
      <w:tr w:rsidR="003E7C9B" w:rsidRPr="003E7C9B" w:rsidTr="003E7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Длина рида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150 bp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Современный стандарт для NGS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Перекрытие (overlap)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0169EA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75-90</w:t>
            </w:r>
            <w:r w:rsidR="003E7C9B" w:rsidRPr="003E7C9B">
              <w:rPr>
                <w:rFonts w:ascii="Times New Roman" w:hAnsi="Times New Roman" w:cs="Times New Roman"/>
                <w:sz w:val="28"/>
                <w:szCs w:val="28"/>
              </w:rPr>
              <w:t xml:space="preserve"> bp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60% перекрытие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k-мер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0169EA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76-</w:t>
            </w:r>
            <w:r w:rsidR="003E7C9B" w:rsidRPr="003E7C9B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0169EA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перекрытию примерной  половине от длины рида</w:t>
            </w:r>
            <w:r w:rsidRPr="000169E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Глубина покрытия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30×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Стандартное покрытие для бактериальных геномов</w:t>
            </w:r>
          </w:p>
        </w:tc>
      </w:tr>
    </w:tbl>
    <w:p w:rsidR="003E7C9B" w:rsidRPr="003E7C9B" w:rsidRDefault="003E7C9B" w:rsidP="003E7C9B">
      <w:pPr>
        <w:pStyle w:val="ds-markdown-paragraph"/>
        <w:spacing w:line="360" w:lineRule="auto"/>
        <w:ind w:firstLine="708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Обоснование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 xml:space="preserve"> выбора длины рида и перекрытия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: Длина рида определяет, насколько длинные фрагменты генома доступны для анализа. Короткие риды (50 bp) позволяют быстрее обрабатывать данные, но хуже справляются с повторами. Длинные риды (150 bp) обеспечивают лучшее разрешение повторяющихся областей, но требуют больше вычислительных ресурсов.</w:t>
      </w:r>
    </w:p>
    <w:p w:rsidR="003E7C9B" w:rsidRPr="003E7C9B" w:rsidRDefault="003E7C9B" w:rsidP="00C91806">
      <w:pPr>
        <w:pStyle w:val="ds-markdown-paragraph"/>
        <w:spacing w:line="360" w:lineRule="auto"/>
        <w:ind w:firstLine="360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 xml:space="preserve">Перекрытие (overlap) определяет размер </w:t>
      </w:r>
      <w:r w:rsidRPr="003E7C9B">
        <w:rPr>
          <w:rFonts w:eastAsiaTheme="minorHAnsi"/>
          <w:i/>
          <w:sz w:val="28"/>
          <w:szCs w:val="28"/>
          <w:lang w:eastAsia="en-US"/>
          <w14:ligatures w14:val="standardContextual"/>
        </w:rPr>
        <w:t>k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 xml:space="preserve">-мера: </w:t>
      </w:r>
      <w:r w:rsidRPr="003E7C9B">
        <w:rPr>
          <w:rFonts w:eastAsiaTheme="minorHAnsi"/>
          <w:i/>
          <w:sz w:val="28"/>
          <w:szCs w:val="28"/>
          <w:lang w:eastAsia="en-US"/>
          <w14:ligatures w14:val="standardContextual"/>
        </w:rPr>
        <w:t xml:space="preserve">k 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>=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>overlap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>+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>1</w:t>
      </w: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. Выбор оптимального перекрытия представляет собой компромисс:</w:t>
      </w:r>
    </w:p>
    <w:p w:rsidR="003E7C9B" w:rsidRPr="003E7C9B" w:rsidRDefault="003E7C9B" w:rsidP="003E7C9B">
      <w:pPr>
        <w:pStyle w:val="ds-markdown-paragraph"/>
        <w:numPr>
          <w:ilvl w:val="0"/>
          <w:numId w:val="12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Маленькое перекрытие (10–15 bp) приводит к построению плотного графа с большим количеством ветвлений, что увеличивает фрагментацию сборки.</w:t>
      </w:r>
    </w:p>
    <w:p w:rsidR="003E7C9B" w:rsidRPr="003E7C9B" w:rsidRDefault="003E7C9B" w:rsidP="003E7C9B">
      <w:pPr>
        <w:pStyle w:val="ds-markdown-paragraph"/>
        <w:numPr>
          <w:ilvl w:val="0"/>
          <w:numId w:val="12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Большое перекрытие (40–45 bp) делает граф разреженным, снижая количество ложных связей, но увеличивая риск разрывов в областях с низкой сложностью.</w:t>
      </w:r>
    </w:p>
    <w:p w:rsidR="003E7C9B" w:rsidRPr="003E7C9B" w:rsidRDefault="003E7C9B" w:rsidP="003E7C9B">
      <w:pPr>
        <w:pStyle w:val="ds-markdown-paragraph"/>
        <w:spacing w:line="360" w:lineRule="auto"/>
        <w:ind w:firstLine="360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В данной работе эмпирически подбирается оптимальное значение перекрытия для каждого генома.</w:t>
      </w:r>
    </w:p>
    <w:p w:rsidR="003E7C9B" w:rsidRPr="003E7C9B" w:rsidRDefault="003E7C9B" w:rsidP="003E7C9B">
      <w:pPr>
        <w:pStyle w:val="ds-markdown-paragraph"/>
        <w:spacing w:line="360" w:lineRule="auto"/>
        <w:ind w:firstLine="360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Обоснование выбора глубины покрытия. Глубина покрытия 10× для phiX174 и 30× для E. coli выбрана исходя из следующих соображений:</w:t>
      </w:r>
    </w:p>
    <w:p w:rsidR="003E7C9B" w:rsidRPr="003E7C9B" w:rsidRDefault="003E7C9B" w:rsidP="003E7C9B">
      <w:pPr>
        <w:pStyle w:val="ds-markdown-paragraph"/>
        <w:numPr>
          <w:ilvl w:val="0"/>
          <w:numId w:val="13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Покрытие 10× является минимальным достаточным для сборки малого генома без сложных повторов.</w:t>
      </w:r>
    </w:p>
    <w:p w:rsidR="003E7C9B" w:rsidRPr="003E7C9B" w:rsidRDefault="003E7C9B" w:rsidP="003E7C9B">
      <w:pPr>
        <w:pStyle w:val="ds-markdown-paragraph"/>
        <w:numPr>
          <w:ilvl w:val="0"/>
          <w:numId w:val="13"/>
        </w:numPr>
        <w:spacing w:line="360" w:lineRule="auto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lastRenderedPageBreak/>
        <w:t>Покрытие 30× — стандартное значение для бактериальных геномов, обеспечивающее надёжное перекрытие ридов и коррекцию случайных ошибок (хотя в данной работе ошибки не моделируются).</w:t>
      </w:r>
    </w:p>
    <w:p w:rsidR="003E7C9B" w:rsidRPr="003E7C9B" w:rsidRDefault="003E7C9B" w:rsidP="00C91806">
      <w:pPr>
        <w:pStyle w:val="ds-markdown-paragraph"/>
        <w:spacing w:line="360" w:lineRule="auto"/>
        <w:ind w:firstLine="360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 xml:space="preserve">Выбор языка программирования. Реализация алгоритма выполнена на языке программирования Go. </w:t>
      </w:r>
    </w:p>
    <w:p w:rsidR="003E7C9B" w:rsidRPr="003E7C9B" w:rsidRDefault="003E7C9B" w:rsidP="00C91806">
      <w:pPr>
        <w:pStyle w:val="ds-markdown-paragraph"/>
        <w:spacing w:line="360" w:lineRule="auto"/>
        <w:ind w:firstLine="708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3E7C9B">
        <w:rPr>
          <w:rFonts w:eastAsiaTheme="minorHAnsi"/>
          <w:sz w:val="28"/>
          <w:szCs w:val="28"/>
          <w:lang w:eastAsia="en-US"/>
          <w14:ligatures w14:val="standardContextual"/>
        </w:rPr>
        <w:t>Структура программы. Программа реализована в одном файле main.go и включает следующие основные функции: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4932"/>
      </w:tblGrid>
      <w:tr w:rsidR="003E7C9B" w:rsidRPr="003E7C9B" w:rsidTr="003E7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loadGenomeFromFile()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Загрузка генома из .fna файла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generateReads()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Генерация ридов с заданным покрытием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NewDeBruijnGraph()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Построение графа де Брюйна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CalculateDegrees()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Вычисление степеней вершин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Assemble()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Сборка контигов обходом графа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calculateStats()</w:t>
            </w:r>
          </w:p>
        </w:tc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Расчёт статистических метрик</w:t>
            </w:r>
          </w:p>
        </w:tc>
      </w:tr>
      <w:tr w:rsidR="003E7C9B" w:rsidRPr="003E7C9B" w:rsidTr="003E7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C9B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saveContigsToFile()</w:t>
            </w:r>
          </w:p>
        </w:tc>
        <w:tc>
          <w:tcPr>
            <w:tcW w:w="0" w:type="auto"/>
            <w:vAlign w:val="center"/>
            <w:hideMark/>
          </w:tcPr>
          <w:p w:rsidR="00C91806" w:rsidRPr="003E7C9B" w:rsidRDefault="003E7C9B" w:rsidP="003E7C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C9B">
              <w:rPr>
                <w:rFonts w:ascii="Times New Roman" w:hAnsi="Times New Roman" w:cs="Times New Roman"/>
                <w:sz w:val="28"/>
                <w:szCs w:val="28"/>
              </w:rPr>
              <w:t>Сохранение контигов в файл</w:t>
            </w:r>
          </w:p>
        </w:tc>
      </w:tr>
    </w:tbl>
    <w:p w:rsidR="003E7C9B" w:rsidRPr="00A445E4" w:rsidRDefault="003E7C9B" w:rsidP="003E7C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91806" w:rsidRPr="00C91806" w:rsidRDefault="00C91806" w:rsidP="00C91806">
      <w:pPr>
        <w:pStyle w:val="3"/>
        <w:spacing w:line="360" w:lineRule="auto"/>
        <w:jc w:val="center"/>
        <w:rPr>
          <w:sz w:val="28"/>
          <w:szCs w:val="28"/>
        </w:rPr>
      </w:pPr>
      <w:r w:rsidRPr="00C91806">
        <w:rPr>
          <w:sz w:val="28"/>
          <w:szCs w:val="28"/>
        </w:rPr>
        <w:t>2.2. Генерация ридов</w:t>
      </w:r>
    </w:p>
    <w:p w:rsidR="00C91806" w:rsidRPr="000169EA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sz w:val="28"/>
          <w:szCs w:val="28"/>
        </w:rPr>
        <w:t>Первый этап работы ассемблера — генерация множества ридов из референсного генома. В реальных условиях риды получаются в результате секвенирования и содержат ошибки, однако в данной работе для упрощения модели используются идеальные риды без ошибок. Такой подход позволяет сосредоточиться на анализе алгоритмов сборки, исключив влияние ошибок секвенирования.</w:t>
      </w:r>
    </w:p>
    <w:p w:rsid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rStyle w:val="a8"/>
          <w:b w:val="0"/>
          <w:sz w:val="28"/>
          <w:szCs w:val="28"/>
        </w:rPr>
        <w:lastRenderedPageBreak/>
        <w:t>Алгоритм генерации</w:t>
      </w:r>
      <w:r w:rsidRPr="00C91806">
        <w:rPr>
          <w:rStyle w:val="a8"/>
          <w:sz w:val="28"/>
          <w:szCs w:val="28"/>
        </w:rPr>
        <w:t>.</w:t>
      </w:r>
      <w:r w:rsidRPr="00C91806">
        <w:rPr>
          <w:sz w:val="28"/>
          <w:szCs w:val="28"/>
        </w:rPr>
        <w:t xml:space="preserve"> Для заданного генома длины </w:t>
      </w:r>
      <w:r w:rsidRPr="00C91806">
        <w:rPr>
          <w:rStyle w:val="mord"/>
          <w:i/>
          <w:sz w:val="28"/>
          <w:szCs w:val="28"/>
        </w:rPr>
        <w:t>G</w:t>
      </w:r>
      <w:r w:rsidRPr="00C91806">
        <w:rPr>
          <w:sz w:val="28"/>
          <w:szCs w:val="28"/>
        </w:rPr>
        <w:t xml:space="preserve">, длины рида </w:t>
      </w:r>
      <w:r w:rsidRPr="00C91806">
        <w:rPr>
          <w:rStyle w:val="mord"/>
          <w:i/>
          <w:sz w:val="28"/>
          <w:szCs w:val="28"/>
        </w:rPr>
        <w:t>L</w:t>
      </w:r>
      <w:r w:rsidRPr="00C91806">
        <w:rPr>
          <w:sz w:val="28"/>
          <w:szCs w:val="28"/>
        </w:rPr>
        <w:t xml:space="preserve"> и глубины покрытия </w:t>
      </w:r>
      <w:r w:rsidRPr="00C91806">
        <w:rPr>
          <w:rStyle w:val="mord"/>
          <w:i/>
          <w:sz w:val="28"/>
          <w:szCs w:val="28"/>
        </w:rPr>
        <w:t>C</w:t>
      </w:r>
      <w:r w:rsidRPr="00C91806">
        <w:rPr>
          <w:sz w:val="28"/>
          <w:szCs w:val="28"/>
        </w:rPr>
        <w:t xml:space="preserve"> количество ридов </w:t>
      </w:r>
      <w:r w:rsidRPr="00C91806">
        <w:rPr>
          <w:rStyle w:val="mord"/>
          <w:i/>
          <w:sz w:val="28"/>
          <w:szCs w:val="28"/>
        </w:rPr>
        <w:t>N</w:t>
      </w:r>
      <w:r w:rsidRPr="00C91806">
        <w:rPr>
          <w:sz w:val="28"/>
          <w:szCs w:val="28"/>
        </w:rPr>
        <w:t xml:space="preserve"> вычисляется по формуле:</w:t>
      </w:r>
    </w:p>
    <w:p w:rsidR="00C91806" w:rsidRPr="00C91806" w:rsidRDefault="00C91806" w:rsidP="00C91806">
      <w:pPr>
        <w:pStyle w:val="ds-markdown-paragraph"/>
        <w:spacing w:line="360" w:lineRule="auto"/>
        <w:ind w:firstLine="708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C⋅G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L</m:t>
              </m:r>
            </m:den>
          </m:f>
        </m:oMath>
      </m:oMathPara>
    </w:p>
    <w:p w:rsidR="00C91806" w:rsidRP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sz w:val="28"/>
          <w:szCs w:val="28"/>
        </w:rPr>
        <w:t xml:space="preserve">Каждый рид генерируется путём случайного выбора стартовой позиции в интервале от 0 до </w:t>
      </w:r>
      <w:r w:rsidRPr="00C91806">
        <w:rPr>
          <w:rStyle w:val="katex-mathml"/>
          <w:i/>
          <w:sz w:val="28"/>
          <w:szCs w:val="28"/>
        </w:rPr>
        <w:t>G−L</w:t>
      </w:r>
      <w:r w:rsidRPr="00C91806">
        <w:rPr>
          <w:sz w:val="28"/>
          <w:szCs w:val="28"/>
        </w:rPr>
        <w:t xml:space="preserve"> и извлечения подстроки длины </w:t>
      </w:r>
      <w:r w:rsidRPr="00C91806">
        <w:rPr>
          <w:rStyle w:val="mord"/>
          <w:i/>
          <w:sz w:val="28"/>
          <w:szCs w:val="28"/>
        </w:rPr>
        <w:t>L</w:t>
      </w:r>
      <w:r w:rsidRPr="00C91806">
        <w:rPr>
          <w:sz w:val="28"/>
          <w:szCs w:val="28"/>
        </w:rPr>
        <w:t>. Использование случайных позиций имитирует реальный процесс секвенирования, где фрагменты ДНК берутся из случайных мест генома.</w:t>
      </w:r>
    </w:p>
    <w:p w:rsid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rStyle w:val="a8"/>
          <w:b w:val="0"/>
          <w:sz w:val="28"/>
          <w:szCs w:val="28"/>
        </w:rPr>
        <w:t>Реализация на Go.</w:t>
      </w:r>
      <w:r w:rsidRPr="00C91806">
        <w:rPr>
          <w:sz w:val="28"/>
          <w:szCs w:val="28"/>
        </w:rPr>
        <w:t xml:space="preserve"> Функция генерации ридов принимает строку с геномом, длину рида и глубину покрытия. Возвращаемый результат — срез строк (reads).</w:t>
      </w:r>
    </w:p>
    <w:p w:rsid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noProof/>
          <w:sz w:val="28"/>
          <w:szCs w:val="28"/>
        </w:rPr>
        <w:drawing>
          <wp:inline distT="0" distB="0" distL="0" distR="0" wp14:anchorId="10B63529" wp14:editId="4C718EA4">
            <wp:extent cx="5515745" cy="441069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806" w:rsidRP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91806" w:rsidRPr="00C91806" w:rsidRDefault="00C91806" w:rsidP="00C91806">
      <w:pPr>
        <w:pStyle w:val="ds-markdown-paragraph"/>
        <w:spacing w:line="360" w:lineRule="auto"/>
        <w:rPr>
          <w:b/>
          <w:sz w:val="28"/>
          <w:szCs w:val="28"/>
        </w:rPr>
      </w:pPr>
      <w:r w:rsidRPr="00C91806">
        <w:rPr>
          <w:rStyle w:val="a8"/>
          <w:b w:val="0"/>
          <w:sz w:val="28"/>
          <w:szCs w:val="28"/>
        </w:rPr>
        <w:lastRenderedPageBreak/>
        <w:t>Пояснение к коду:</w:t>
      </w:r>
    </w:p>
    <w:p w:rsidR="00C91806" w:rsidRPr="00C91806" w:rsidRDefault="00C91806" w:rsidP="00C91806">
      <w:pPr>
        <w:pStyle w:val="ds-markdown-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 xml:space="preserve">Строка 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>genomeLen - readLen + 1</w:t>
      </w:r>
      <w:r w:rsidRPr="00C91806">
        <w:rPr>
          <w:sz w:val="28"/>
          <w:szCs w:val="28"/>
        </w:rPr>
        <w:t xml:space="preserve"> ограничивает стартовую позицию так, чтобы рид полностью помещался в геноме.</w:t>
      </w:r>
    </w:p>
    <w:p w:rsidR="00C91806" w:rsidRPr="00C91806" w:rsidRDefault="00C91806" w:rsidP="00C91806">
      <w:pPr>
        <w:pStyle w:val="ds-markdown-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 xml:space="preserve">Функция 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>rand.Intn(n)</w:t>
      </w:r>
      <w:r w:rsidRPr="00C91806">
        <w:rPr>
          <w:sz w:val="28"/>
          <w:szCs w:val="28"/>
        </w:rPr>
        <w:t xml:space="preserve"> генерирует случайное целое число в диапазоне от 0 до n-1.</w:t>
      </w:r>
    </w:p>
    <w:p w:rsidR="00C91806" w:rsidRPr="00C91806" w:rsidRDefault="00C91806" w:rsidP="00C91806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C91806">
        <w:rPr>
          <w:rStyle w:val="a8"/>
          <w:b w:val="0"/>
          <w:sz w:val="28"/>
          <w:szCs w:val="28"/>
        </w:rPr>
        <w:t>Сохранение ридов в файл</w:t>
      </w:r>
      <w:r w:rsidRPr="00C91806">
        <w:rPr>
          <w:rStyle w:val="a8"/>
          <w:sz w:val="28"/>
          <w:szCs w:val="28"/>
        </w:rPr>
        <w:t>.</w:t>
      </w:r>
      <w:r w:rsidRPr="00C91806">
        <w:rPr>
          <w:sz w:val="28"/>
          <w:szCs w:val="28"/>
        </w:rPr>
        <w:t xml:space="preserve"> Для последующего анализа сгенерированные риды сохраняются в файл в формате FASTA. Каждый рид получает уникальный заголовок вида  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>&gt;read_1</w:t>
      </w:r>
      <w:r w:rsidRPr="00C91806">
        <w:rPr>
          <w:sz w:val="28"/>
          <w:szCs w:val="28"/>
        </w:rPr>
        <w:t xml:space="preserve">,  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>&gt;read_2</w:t>
      </w:r>
      <w:r w:rsidRPr="00C91806">
        <w:rPr>
          <w:sz w:val="28"/>
          <w:szCs w:val="28"/>
        </w:rPr>
        <w:t xml:space="preserve"> и т.д.</w:t>
      </w:r>
    </w:p>
    <w:p w:rsidR="00C91806" w:rsidRP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rStyle w:val="a8"/>
          <w:b w:val="0"/>
          <w:sz w:val="28"/>
          <w:szCs w:val="28"/>
        </w:rPr>
        <w:t>Особенности реализации.</w:t>
      </w:r>
      <w:r w:rsidRPr="00C91806">
        <w:rPr>
          <w:sz w:val="28"/>
          <w:szCs w:val="28"/>
        </w:rPr>
        <w:t xml:space="preserve"> В данном коде риды генерируются случайно, поэтому перекрытия между ними также являются случайными. В реальных ассемблерах часто используется генерация со сдвигом, но случайный подход лучше имитирует реальные данные секвенирования, где фрагменты берутся из случайных мест.</w:t>
      </w:r>
    </w:p>
    <w:p w:rsidR="00C91806" w:rsidRPr="00C91806" w:rsidRDefault="00C91806" w:rsidP="00C91806">
      <w:pPr>
        <w:pStyle w:val="3"/>
        <w:jc w:val="center"/>
        <w:rPr>
          <w:sz w:val="28"/>
          <w:szCs w:val="28"/>
        </w:rPr>
      </w:pPr>
      <w:r w:rsidRPr="00C91806">
        <w:rPr>
          <w:sz w:val="28"/>
          <w:szCs w:val="28"/>
        </w:rPr>
        <w:t>2.3. Построение графа де Брюйна</w:t>
      </w:r>
    </w:p>
    <w:p w:rsidR="00C91806" w:rsidRPr="00C91806" w:rsidRDefault="00C91806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sz w:val="28"/>
          <w:szCs w:val="28"/>
        </w:rPr>
        <w:t>После генерации ридов следующим этапом работы ассемблера является построение графа де Брюйна. Граф представляет собой ориентированный граф, в котором вершинами являются (k-1)-меры (строки длины k-1), а рёбрами — k-меры, извлечённые из ридов.</w:t>
      </w:r>
    </w:p>
    <w:p w:rsid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rStyle w:val="a8"/>
          <w:b w:val="0"/>
          <w:sz w:val="28"/>
          <w:szCs w:val="28"/>
        </w:rPr>
        <w:t>Структуры данных для хранения графа.</w:t>
      </w:r>
      <w:r w:rsidRPr="00C91806">
        <w:rPr>
          <w:sz w:val="28"/>
          <w:szCs w:val="28"/>
        </w:rPr>
        <w:t xml:space="preserve"> Для представления графа в программе определена структура 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>DeBruijnGraph</w:t>
      </w:r>
      <w:r w:rsidRPr="00C91806">
        <w:rPr>
          <w:sz w:val="28"/>
          <w:szCs w:val="28"/>
        </w:rPr>
        <w:t>:</w:t>
      </w:r>
    </w:p>
    <w:p w:rsidR="00C91806" w:rsidRDefault="00C91806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C91806">
        <w:rPr>
          <w:noProof/>
          <w:sz w:val="28"/>
          <w:szCs w:val="28"/>
        </w:rPr>
        <w:drawing>
          <wp:inline distT="0" distB="0" distL="0" distR="0" wp14:anchorId="7C078620" wp14:editId="37F51B29">
            <wp:extent cx="5940425" cy="11461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FBC" w:rsidRPr="00C91806" w:rsidRDefault="007A4FBC" w:rsidP="00C91806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91806" w:rsidRPr="00C91806" w:rsidRDefault="00C91806" w:rsidP="00C91806">
      <w:pPr>
        <w:pStyle w:val="ds-markdown-paragraph"/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lastRenderedPageBreak/>
        <w:t>Выбор структур данных обоснован следующим образом:</w:t>
      </w:r>
    </w:p>
    <w:p w:rsidR="00C91806" w:rsidRPr="00C91806" w:rsidRDefault="00C91806" w:rsidP="00C91806">
      <w:pPr>
        <w:pStyle w:val="ds-markdown-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map[string][]string</w:t>
      </w:r>
      <w:r w:rsidRPr="00C91806">
        <w:rPr>
          <w:sz w:val="28"/>
          <w:szCs w:val="28"/>
        </w:rPr>
        <w:t xml:space="preserve"> для хранения рёбер обеспечивает быстрый доступ к списку смежности вершины за время O(1) в среднем;</w:t>
      </w:r>
    </w:p>
    <w:p w:rsidR="00C91806" w:rsidRPr="00C91806" w:rsidRDefault="00C91806" w:rsidP="00C91806">
      <w:pPr>
        <w:pStyle w:val="ds-markdown-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map[string]int</w:t>
      </w:r>
      <w:r w:rsidRPr="00C91806">
        <w:rPr>
          <w:sz w:val="28"/>
          <w:szCs w:val="28"/>
        </w:rPr>
        <w:t xml:space="preserve"> для весов позволяет учитывать кратность k-меров, что важно при выборе наиболее вероятного пути;</w:t>
      </w:r>
    </w:p>
    <w:p w:rsidR="00C91806" w:rsidRPr="00C91806" w:rsidRDefault="00C91806" w:rsidP="00C91806">
      <w:pPr>
        <w:pStyle w:val="ds-markdown-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map[string]bool</w:t>
      </w:r>
      <w:r w:rsidRPr="00C91806">
        <w:rPr>
          <w:sz w:val="28"/>
          <w:szCs w:val="28"/>
        </w:rPr>
        <w:t xml:space="preserve"> для множества узлов упрощает проверку существования вершины.</w:t>
      </w:r>
    </w:p>
    <w:p w:rsidR="00C91806" w:rsidRDefault="00C91806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F4267A">
        <w:rPr>
          <w:rStyle w:val="a8"/>
          <w:b w:val="0"/>
          <w:sz w:val="28"/>
          <w:szCs w:val="28"/>
        </w:rPr>
        <w:t>Алгоритм построения графа.</w:t>
      </w:r>
      <w:r w:rsidRPr="00C91806">
        <w:rPr>
          <w:sz w:val="28"/>
          <w:szCs w:val="28"/>
        </w:rPr>
        <w:t xml:space="preserve"> Для каждого рида извлекаются все перекрывающиеся k-меры. Каждый k-мер разбивается на левую вершину (первые k-1 символов) и правую вершину (последние k-1 символов). В граф добавляется ориентированное ребро из левой вершины в правую.</w:t>
      </w:r>
    </w:p>
    <w:p w:rsidR="007A4FBC" w:rsidRDefault="007A4FBC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F4267A" w:rsidRPr="00C91806" w:rsidRDefault="00F4267A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C91806" w:rsidRPr="00C91806" w:rsidRDefault="00C91806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F4267A">
        <w:rPr>
          <w:rStyle w:val="a8"/>
          <w:b w:val="0"/>
          <w:sz w:val="28"/>
          <w:szCs w:val="28"/>
        </w:rPr>
        <w:lastRenderedPageBreak/>
        <w:t>Реализация на Go.</w:t>
      </w:r>
      <w:r w:rsidRPr="00C91806">
        <w:rPr>
          <w:sz w:val="28"/>
          <w:szCs w:val="28"/>
        </w:rPr>
        <w:t xml:space="preserve"> Функция 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>NewDeBruijnGraph</w:t>
      </w:r>
      <w:r w:rsidRPr="00C91806">
        <w:rPr>
          <w:sz w:val="28"/>
          <w:szCs w:val="28"/>
        </w:rPr>
        <w:t xml:space="preserve"> принимает размер k-мера и срез ридов, возвращает указатель на построенный граф.</w:t>
      </w:r>
    </w:p>
    <w:p w:rsidR="00C91806" w:rsidRPr="00C91806" w:rsidRDefault="00C91806" w:rsidP="00C91806">
      <w:pPr>
        <w:pStyle w:val="HTML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69EA">
        <w:rPr>
          <w:rFonts w:ascii="Times New Roman" w:hAnsi="Times New Roman" w:cs="Times New Roman"/>
          <w:sz w:val="28"/>
          <w:szCs w:val="28"/>
        </w:rPr>
        <w:t xml:space="preserve"> </w:t>
      </w:r>
      <w:r w:rsidR="00F4267A" w:rsidRPr="00F42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911D4" wp14:editId="0D34C387">
            <wp:extent cx="5128216" cy="6743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793" cy="67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806" w:rsidRPr="00C91806" w:rsidRDefault="00C91806" w:rsidP="00C91806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C91806">
        <w:rPr>
          <w:rStyle w:val="a8"/>
          <w:sz w:val="28"/>
          <w:szCs w:val="28"/>
        </w:rPr>
        <w:t>Пояснение</w:t>
      </w:r>
      <w:r w:rsidRPr="00C91806">
        <w:rPr>
          <w:rStyle w:val="a8"/>
          <w:sz w:val="28"/>
          <w:szCs w:val="28"/>
          <w:lang w:val="en-US"/>
        </w:rPr>
        <w:t xml:space="preserve"> </w:t>
      </w:r>
      <w:r w:rsidRPr="00C91806">
        <w:rPr>
          <w:rStyle w:val="a8"/>
          <w:sz w:val="28"/>
          <w:szCs w:val="28"/>
        </w:rPr>
        <w:t>к</w:t>
      </w:r>
      <w:r w:rsidRPr="00C91806">
        <w:rPr>
          <w:rStyle w:val="a8"/>
          <w:sz w:val="28"/>
          <w:szCs w:val="28"/>
          <w:lang w:val="en-US"/>
        </w:rPr>
        <w:t xml:space="preserve"> </w:t>
      </w:r>
      <w:r w:rsidRPr="00C91806">
        <w:rPr>
          <w:rStyle w:val="a8"/>
          <w:sz w:val="28"/>
          <w:szCs w:val="28"/>
        </w:rPr>
        <w:t>коду</w:t>
      </w:r>
      <w:r w:rsidRPr="00C91806">
        <w:rPr>
          <w:rStyle w:val="a8"/>
          <w:sz w:val="28"/>
          <w:szCs w:val="28"/>
          <w:lang w:val="en-US"/>
        </w:rPr>
        <w:t>:</w:t>
      </w:r>
    </w:p>
    <w:p w:rsidR="00C91806" w:rsidRPr="00C91806" w:rsidRDefault="00C91806" w:rsidP="00C91806">
      <w:pPr>
        <w:pStyle w:val="ds-markdown-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 xml:space="preserve">Внешний цикл </w:t>
      </w: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for _, read := range</w:t>
      </w:r>
      <w:r w:rsidRPr="00C91806">
        <w:rPr>
          <w:rStyle w:val="HTML1"/>
          <w:rFonts w:ascii="Times New Roman" w:hAnsi="Times New Roman" w:cs="Times New Roman"/>
          <w:sz w:val="28"/>
          <w:szCs w:val="28"/>
        </w:rPr>
        <w:t xml:space="preserve"> reads</w:t>
      </w:r>
      <w:r w:rsidRPr="00C91806">
        <w:rPr>
          <w:sz w:val="28"/>
          <w:szCs w:val="28"/>
        </w:rPr>
        <w:t xml:space="preserve"> перебирает все сгенерированные риды.</w:t>
      </w:r>
    </w:p>
    <w:p w:rsidR="00C91806" w:rsidRPr="00C91806" w:rsidRDefault="00C91806" w:rsidP="00C91806">
      <w:pPr>
        <w:pStyle w:val="ds-markdown-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lastRenderedPageBreak/>
        <w:t xml:space="preserve">Внутренний цикл </w:t>
      </w: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for i := 0; i &lt;= len(read)-k; i++</w:t>
      </w:r>
      <w:r w:rsidRPr="00C91806">
        <w:rPr>
          <w:sz w:val="28"/>
          <w:szCs w:val="28"/>
        </w:rPr>
        <w:t xml:space="preserve"> извлекает </w:t>
      </w:r>
      <w:r w:rsidRPr="00F4267A">
        <w:rPr>
          <w:i/>
          <w:sz w:val="28"/>
          <w:szCs w:val="28"/>
        </w:rPr>
        <w:t>k</w:t>
      </w:r>
      <w:r w:rsidRPr="00C91806">
        <w:rPr>
          <w:sz w:val="28"/>
          <w:szCs w:val="28"/>
        </w:rPr>
        <w:t>-меры со сдвигом 1.</w:t>
      </w:r>
    </w:p>
    <w:p w:rsidR="00C91806" w:rsidRPr="00C91806" w:rsidRDefault="00C91806" w:rsidP="00C91806">
      <w:pPr>
        <w:pStyle w:val="ds-markdown-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 xml:space="preserve">Переменная </w:t>
      </w: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edgeKey</w:t>
      </w:r>
      <w:r w:rsidRPr="00F4267A">
        <w:rPr>
          <w:i/>
          <w:sz w:val="28"/>
          <w:szCs w:val="28"/>
        </w:rPr>
        <w:t xml:space="preserve"> </w:t>
      </w:r>
      <w:r w:rsidRPr="00C91806">
        <w:rPr>
          <w:sz w:val="28"/>
          <w:szCs w:val="28"/>
        </w:rPr>
        <w:t>используется как уникальный идентификатор ребра для хранения веса.</w:t>
      </w:r>
    </w:p>
    <w:p w:rsidR="00C91806" w:rsidRPr="00C91806" w:rsidRDefault="00C91806" w:rsidP="00C91806">
      <w:pPr>
        <w:pStyle w:val="ds-markdown-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 xml:space="preserve">Проверка </w:t>
      </w:r>
      <w:r w:rsidRPr="00F4267A">
        <w:rPr>
          <w:rStyle w:val="HTML1"/>
          <w:rFonts w:ascii="Times New Roman" w:hAnsi="Times New Roman" w:cs="Times New Roman"/>
          <w:i/>
          <w:sz w:val="28"/>
          <w:szCs w:val="28"/>
        </w:rPr>
        <w:t>found</w:t>
      </w:r>
      <w:r w:rsidRPr="00C91806">
        <w:rPr>
          <w:sz w:val="28"/>
          <w:szCs w:val="28"/>
        </w:rPr>
        <w:t xml:space="preserve"> предотвращает дублирование рёбер в списке смежности.</w:t>
      </w:r>
    </w:p>
    <w:p w:rsidR="00C91806" w:rsidRPr="00C91806" w:rsidRDefault="00C91806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F4267A">
        <w:rPr>
          <w:rStyle w:val="a8"/>
          <w:b w:val="0"/>
          <w:sz w:val="28"/>
          <w:szCs w:val="28"/>
        </w:rPr>
        <w:t>Вычислительная сложность.</w:t>
      </w:r>
      <w:r w:rsidRPr="00C91806">
        <w:rPr>
          <w:sz w:val="28"/>
          <w:szCs w:val="28"/>
        </w:rPr>
        <w:t xml:space="preserve"> Для набора из </w:t>
      </w:r>
      <w:r w:rsidRPr="00F4267A">
        <w:rPr>
          <w:i/>
          <w:sz w:val="28"/>
          <w:szCs w:val="28"/>
        </w:rPr>
        <w:t>N</w:t>
      </w:r>
      <w:r w:rsidRPr="00C91806">
        <w:rPr>
          <w:sz w:val="28"/>
          <w:szCs w:val="28"/>
        </w:rPr>
        <w:t xml:space="preserve"> ридов длиной </w:t>
      </w:r>
      <w:r w:rsidRPr="00F4267A">
        <w:rPr>
          <w:i/>
          <w:sz w:val="28"/>
          <w:szCs w:val="28"/>
        </w:rPr>
        <w:t>L</w:t>
      </w:r>
      <w:r w:rsidRPr="00C91806">
        <w:rPr>
          <w:sz w:val="28"/>
          <w:szCs w:val="28"/>
        </w:rPr>
        <w:t xml:space="preserve"> каждый рид порождает </w:t>
      </w:r>
      <w:r w:rsidRPr="00F4267A">
        <w:rPr>
          <w:i/>
          <w:sz w:val="28"/>
          <w:szCs w:val="28"/>
        </w:rPr>
        <w:t>(L - k + 1) k</w:t>
      </w:r>
      <w:r w:rsidRPr="00C91806">
        <w:rPr>
          <w:sz w:val="28"/>
          <w:szCs w:val="28"/>
        </w:rPr>
        <w:t xml:space="preserve">-меров. Общее количество операций построения графа составляет </w:t>
      </w:r>
      <w:r w:rsidRPr="00F4267A">
        <w:rPr>
          <w:i/>
          <w:sz w:val="28"/>
          <w:szCs w:val="28"/>
        </w:rPr>
        <w:t>O(N × L).</w:t>
      </w:r>
      <w:r w:rsidRPr="00C91806">
        <w:rPr>
          <w:sz w:val="28"/>
          <w:szCs w:val="28"/>
        </w:rPr>
        <w:t xml:space="preserve"> При типичных значениях (</w:t>
      </w:r>
      <w:r w:rsidRPr="00F4267A">
        <w:rPr>
          <w:i/>
          <w:sz w:val="28"/>
          <w:szCs w:val="28"/>
        </w:rPr>
        <w:t>N</w:t>
      </w:r>
      <w:r w:rsidRPr="00C91806">
        <w:rPr>
          <w:sz w:val="28"/>
          <w:szCs w:val="28"/>
        </w:rPr>
        <w:t xml:space="preserve"> ≈ 1 000 000, </w:t>
      </w:r>
      <w:r w:rsidRPr="00F4267A">
        <w:rPr>
          <w:i/>
          <w:sz w:val="28"/>
          <w:szCs w:val="28"/>
        </w:rPr>
        <w:t>L</w:t>
      </w:r>
      <w:r w:rsidRPr="00C91806">
        <w:rPr>
          <w:sz w:val="28"/>
          <w:szCs w:val="28"/>
        </w:rPr>
        <w:t xml:space="preserve"> ≈ 150) это даёт около 150 миллионов операций, что выполняется за приемлемое время на современном оборудовании.</w:t>
      </w:r>
    </w:p>
    <w:p w:rsidR="00C91806" w:rsidRPr="00C91806" w:rsidRDefault="00C91806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F4267A">
        <w:rPr>
          <w:rStyle w:val="a8"/>
          <w:b w:val="0"/>
          <w:sz w:val="28"/>
          <w:szCs w:val="28"/>
        </w:rPr>
        <w:t>Пример построения графа для phiX174.</w:t>
      </w:r>
      <w:r w:rsidRPr="00C91806">
        <w:rPr>
          <w:sz w:val="28"/>
          <w:szCs w:val="28"/>
        </w:rPr>
        <w:t xml:space="preserve"> При k = 26 и покрытии 10× количество уникальных узлов (25-меров) составляет около 5 000, а количество рёбер (26-меров) — около 15 000. Граф имеет разреженную структуру, что характерно для геномов без сложных повторов.</w:t>
      </w:r>
    </w:p>
    <w:p w:rsidR="00C91806" w:rsidRPr="00C91806" w:rsidRDefault="00C91806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F4267A">
        <w:rPr>
          <w:rStyle w:val="a8"/>
          <w:b w:val="0"/>
          <w:sz w:val="28"/>
          <w:szCs w:val="28"/>
        </w:rPr>
        <w:t>Анализ степеней вершин.</w:t>
      </w:r>
      <w:r w:rsidRPr="00C91806">
        <w:rPr>
          <w:sz w:val="28"/>
          <w:szCs w:val="28"/>
        </w:rPr>
        <w:t xml:space="preserve"> После построения графа вычисляются полустепени захода и исхода для каждой вершины. Эта информация используется для:</w:t>
      </w:r>
    </w:p>
    <w:p w:rsidR="00C91806" w:rsidRPr="00C91806" w:rsidRDefault="00C91806" w:rsidP="00C91806">
      <w:pPr>
        <w:pStyle w:val="ds-markdown-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>определения стартовых точек обхода (вершины с out-degree &gt; in-degree);</w:t>
      </w:r>
    </w:p>
    <w:p w:rsidR="00C91806" w:rsidRPr="00C91806" w:rsidRDefault="00C91806" w:rsidP="00C91806">
      <w:pPr>
        <w:pStyle w:val="ds-markdown-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>выявления ветвлений (вершины со степенью &gt; 1), которые указывают на наличие повторов в геноме;</w:t>
      </w:r>
    </w:p>
    <w:p w:rsidR="00C91806" w:rsidRPr="00C91806" w:rsidRDefault="00C91806" w:rsidP="00C91806">
      <w:pPr>
        <w:pStyle w:val="ds-markdown-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91806">
        <w:rPr>
          <w:sz w:val="28"/>
          <w:szCs w:val="28"/>
        </w:rPr>
        <w:t>поиска тупиковых ветвей (вершины со степенью 0 или 1), которые могут быть удалены при упрощении графа.</w:t>
      </w:r>
    </w:p>
    <w:p w:rsidR="007A4FBC" w:rsidRDefault="00C91806" w:rsidP="007A4FB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C91806">
        <w:rPr>
          <w:sz w:val="28"/>
          <w:szCs w:val="28"/>
        </w:rPr>
        <w:t xml:space="preserve">Для генома phiX174 при оптимальных параметрах анализ показывает, что около 85% вершин имеют степень 1 (линейные участки), 10% — степень 0 </w:t>
      </w:r>
      <w:r w:rsidRPr="00C91806">
        <w:rPr>
          <w:sz w:val="28"/>
          <w:szCs w:val="28"/>
        </w:rPr>
        <w:lastRenderedPageBreak/>
        <w:t>(изолированные), и лишь 5% — степень 2 и выше (ветвления, соответствующие повторам).</w:t>
      </w:r>
    </w:p>
    <w:p w:rsidR="007A4FBC" w:rsidRPr="007A4FBC" w:rsidRDefault="007A4FBC" w:rsidP="007A4FBC">
      <w:pPr>
        <w:pStyle w:val="3"/>
        <w:spacing w:line="360" w:lineRule="auto"/>
        <w:jc w:val="center"/>
        <w:rPr>
          <w:sz w:val="28"/>
          <w:szCs w:val="28"/>
        </w:rPr>
      </w:pPr>
      <w:r w:rsidRPr="007A4FBC">
        <w:rPr>
          <w:sz w:val="28"/>
          <w:szCs w:val="28"/>
        </w:rPr>
        <w:t>2.4. Алгоритм сборки контигов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sz w:val="28"/>
          <w:szCs w:val="28"/>
        </w:rPr>
        <w:t xml:space="preserve">После построения графа де Брюйна необходимо выполнить его обход для получения </w:t>
      </w:r>
      <w:r w:rsidRPr="007A4FBC">
        <w:rPr>
          <w:rStyle w:val="a8"/>
          <w:b w:val="0"/>
          <w:sz w:val="28"/>
          <w:szCs w:val="28"/>
        </w:rPr>
        <w:t>контигов</w:t>
      </w:r>
      <w:r>
        <w:rPr>
          <w:sz w:val="28"/>
          <w:szCs w:val="28"/>
        </w:rPr>
        <w:t xml:space="preserve"> </w:t>
      </w:r>
      <w:r w:rsidRPr="007A4FBC">
        <w:rPr>
          <w:sz w:val="28"/>
          <w:szCs w:val="28"/>
        </w:rPr>
        <w:t xml:space="preserve"> — непрерывных последовательностей нуклеотидов, которые могут быть однозначно восстановлены из графа. Контиг представляет собой путь в графе, в котором каждая вершина соединяется со следующей ровно одним ребром.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Основная идея алгоритма</w:t>
      </w:r>
      <w:r w:rsidRPr="007A4FBC">
        <w:rPr>
          <w:rStyle w:val="a8"/>
          <w:sz w:val="28"/>
          <w:szCs w:val="28"/>
        </w:rPr>
        <w:t>.</w:t>
      </w:r>
      <w:r w:rsidRPr="007A4FBC">
        <w:rPr>
          <w:sz w:val="28"/>
          <w:szCs w:val="28"/>
        </w:rPr>
        <w:t xml:space="preserve"> Сборка контигов выполняется с помощью жадного эвристического алгоритма. Алгоритм начинает обход с вершин, у которых исходящая степень больше входящей (потенциальные начала путей), и движется по рёбрам, выбирая на каждом шаге переход с наибольшим весом (количеством повторений соответствующего k-мера). Обход прекращается, когда из текущей вершины нет непосещённых рёбер или все возможные переходы уже использованы.</w:t>
      </w:r>
    </w:p>
    <w:p w:rsidR="007A4FBC" w:rsidRPr="007A4FBC" w:rsidRDefault="007A4FBC" w:rsidP="007A4FBC">
      <w:pPr>
        <w:pStyle w:val="ds-markdown-paragraph"/>
        <w:spacing w:line="360" w:lineRule="auto"/>
        <w:rPr>
          <w:b/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Ключевые этапы алгоритма:</w:t>
      </w:r>
    </w:p>
    <w:p w:rsidR="007A4FBC" w:rsidRPr="007A4FBC" w:rsidRDefault="007A4FBC" w:rsidP="007A4FBC">
      <w:pPr>
        <w:pStyle w:val="ds-markdown-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Вычисление степеней вершин.</w:t>
      </w:r>
      <w:r w:rsidRPr="007A4FBC">
        <w:rPr>
          <w:sz w:val="28"/>
          <w:szCs w:val="28"/>
        </w:rPr>
        <w:t xml:space="preserve"> Для каждой вершины определяются полустепень захода и полустепень исхода. Это позволяет идентифицировать стартовые вершины, где исходящая степень превышает входящую.</w:t>
      </w:r>
    </w:p>
    <w:p w:rsidR="007A4FBC" w:rsidRPr="007A4FBC" w:rsidRDefault="007A4FBC" w:rsidP="007A4FBC">
      <w:pPr>
        <w:pStyle w:val="ds-markdown-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Выбор стартовых вершин.</w:t>
      </w:r>
      <w:r w:rsidRPr="007A4FBC">
        <w:rPr>
          <w:sz w:val="28"/>
          <w:szCs w:val="28"/>
        </w:rPr>
        <w:t xml:space="preserve"> Обход начинается с вершин, удовлетворяющих условию</w:t>
      </w:r>
      <m:oMath>
        <m:r>
          <w:rPr>
            <w:rFonts w:ascii="Cambria Math" w:hAnsi="Cambria Math"/>
            <w:sz w:val="28"/>
            <w:szCs w:val="28"/>
          </w:rPr>
          <m:t xml:space="preserve"> 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ⅇ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</m:sup>
        </m:sSup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</m:oMath>
      <w:r w:rsidRPr="00313B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&gt; </w:t>
      </w:r>
      <m:oMath>
        <m:r>
          <w:rPr>
            <w:rFonts w:ascii="Cambria Math" w:hAnsi="Cambria Math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ⅇ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</m:oMath>
      <w:r w:rsidRPr="00313B23">
        <w:rPr>
          <w:sz w:val="28"/>
          <w:szCs w:val="28"/>
        </w:rPr>
        <w:t xml:space="preserve"> </w:t>
      </w:r>
      <w:r w:rsidRPr="007A4F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ⅇ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</m:oMath>
      <w:r w:rsidRPr="00313B23">
        <w:rPr>
          <w:sz w:val="28"/>
          <w:szCs w:val="28"/>
        </w:rPr>
        <w:t xml:space="preserve"> </w:t>
      </w:r>
      <w:r w:rsidRPr="007A4FBC">
        <w:rPr>
          <w:sz w:val="28"/>
          <w:szCs w:val="28"/>
        </w:rPr>
        <w:t>&gt; 0 при нулевой входящей степени. Если таких вершин нет, выбираются вершины с максимальной исходящей степенью.</w:t>
      </w:r>
    </w:p>
    <w:p w:rsidR="007A4FBC" w:rsidRPr="007A4FBC" w:rsidRDefault="007A4FBC" w:rsidP="007A4FBC">
      <w:pPr>
        <w:pStyle w:val="ds-markdown-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Жадный обход графа.</w:t>
      </w:r>
      <w:r w:rsidRPr="007A4FBC">
        <w:rPr>
          <w:sz w:val="28"/>
          <w:szCs w:val="28"/>
        </w:rPr>
        <w:t xml:space="preserve"> Из текущей вершины выбирается ребро с максимальным весом среди ещё не использованных. Выбранное ребро </w:t>
      </w:r>
      <w:r w:rsidRPr="007A4FBC">
        <w:rPr>
          <w:sz w:val="28"/>
          <w:szCs w:val="28"/>
        </w:rPr>
        <w:lastRenderedPageBreak/>
        <w:t>помечается как использованное, и к формируемому контигу добавляется последний символ правой вершины.</w:t>
      </w:r>
    </w:p>
    <w:p w:rsidR="007A4FBC" w:rsidRPr="007A4FBC" w:rsidRDefault="007A4FBC" w:rsidP="007A4FBC">
      <w:pPr>
        <w:pStyle w:val="ds-markdown-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Завершение обхода.</w:t>
      </w:r>
      <w:r w:rsidRPr="007A4FBC">
        <w:rPr>
          <w:sz w:val="28"/>
          <w:szCs w:val="28"/>
        </w:rPr>
        <w:t xml:space="preserve"> Процесс останавливается, когда из текущей вершины нет не посещённых рёбер. Полученная последовательность сохраняется как контиг, если её длина превышает минимальный порог (в данной работе — 100 нуклеотидов).</w:t>
      </w:r>
    </w:p>
    <w:p w:rsidR="007A4FBC" w:rsidRPr="007A4FBC" w:rsidRDefault="007A4FBC" w:rsidP="007A4FB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Выбор ребра с максимальным весом.</w:t>
      </w:r>
      <w:r w:rsidRPr="007A4FBC">
        <w:rPr>
          <w:sz w:val="28"/>
          <w:szCs w:val="28"/>
        </w:rPr>
        <w:t xml:space="preserve"> Каждое ребро в графе имеет вес, равный количеству раз, которое соответствующий k-мер встретился в ридах. Выбор ребра с максимальным весом основан на предположении, что чем чаще встречается k-мер, тем больше вероятность, что он является частью реального генома, а не артефактом.</w:t>
      </w:r>
    </w:p>
    <w:p w:rsidR="007A4FBC" w:rsidRPr="007A4FBC" w:rsidRDefault="007A4FBC" w:rsidP="007A4FB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Обработка ветвлений.</w:t>
      </w:r>
      <w:r w:rsidRPr="007A4FBC">
        <w:rPr>
          <w:sz w:val="28"/>
          <w:szCs w:val="28"/>
        </w:rPr>
        <w:t xml:space="preserve"> Если из текущей вершины исходит несколько рёбер с одинаковым максимальным весом, алгоритм выбирает первое из них (порядок не определён). В более совершенных реализациях для разрешения таких неоднозначностей используются дополнительные данные (например, парные риды).</w:t>
      </w:r>
    </w:p>
    <w:p w:rsidR="007A4FBC" w:rsidRPr="007A4FBC" w:rsidRDefault="007A4FBC" w:rsidP="007A4FB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Защита от зацикливания.</w:t>
      </w:r>
      <w:r w:rsidRPr="007A4FBC">
        <w:rPr>
          <w:sz w:val="28"/>
          <w:szCs w:val="28"/>
        </w:rPr>
        <w:t xml:space="preserve"> Для предотвращения бесконечного обхода в случаях, когда граф содержит циклы, вводится ограничение на максимальную длину пути — она не должна превышать удвоенное количество вершин в графе.</w:t>
      </w:r>
    </w:p>
    <w:p w:rsidR="007A4FBC" w:rsidRPr="007A4FBC" w:rsidRDefault="007A4FBC" w:rsidP="007A4FB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Результат работы алгоритма.</w:t>
      </w:r>
      <w:r w:rsidRPr="007A4FBC">
        <w:rPr>
          <w:sz w:val="28"/>
          <w:szCs w:val="28"/>
        </w:rPr>
        <w:t xml:space="preserve"> Для генома phiX174 при длине рида 50 bp, k = 26 и покрытии 10× алгоритм собирает 9 контигов общей длиной около 5 234 bp, что составляет 97,2% от референсного генома. Полная сборка (один контиг) не достигается из-за наличия повторяющихся областей, которые создают ветвления в графе и приводят к преждевременному завершению обхода.</w:t>
      </w:r>
    </w:p>
    <w:p w:rsidR="007A4FBC" w:rsidRPr="00C91806" w:rsidRDefault="007A4FBC" w:rsidP="00F4267A">
      <w:pPr>
        <w:pStyle w:val="ds-markdown-paragraph"/>
        <w:spacing w:line="360" w:lineRule="auto"/>
        <w:ind w:firstLine="360"/>
        <w:rPr>
          <w:sz w:val="28"/>
          <w:szCs w:val="28"/>
        </w:rPr>
      </w:pPr>
    </w:p>
    <w:p w:rsidR="007A4FBC" w:rsidRPr="007A4FBC" w:rsidRDefault="007A4FBC" w:rsidP="007A4FBC">
      <w:pPr>
        <w:pStyle w:val="3"/>
        <w:spacing w:line="360" w:lineRule="auto"/>
        <w:jc w:val="center"/>
        <w:rPr>
          <w:sz w:val="28"/>
          <w:szCs w:val="28"/>
        </w:rPr>
      </w:pPr>
      <w:r w:rsidRPr="007A4FBC">
        <w:rPr>
          <w:sz w:val="28"/>
          <w:szCs w:val="28"/>
        </w:rPr>
        <w:lastRenderedPageBreak/>
        <w:t>2.5. Оценка качества сборки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sz w:val="28"/>
          <w:szCs w:val="28"/>
        </w:rPr>
        <w:t>После выполнения сборки контигов необходимо оценить качество полученного результата. Для этого используются специальные метрики, позволяющие количественно охарактеризовать полноту и целостность сборки. В данной работе применяются следующие метрики: количество контигов, общая длина сборки, длина самого длинного и самого короткого контига, метрика N50 и процент покрытия генома.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Количество контигов.</w:t>
      </w:r>
      <w:r w:rsidRPr="007A4FBC">
        <w:rPr>
          <w:sz w:val="28"/>
          <w:szCs w:val="28"/>
        </w:rPr>
        <w:t xml:space="preserve"> Это простейшая метрика, показывающая, на сколько фрагментов разбита сборка. В идеальном случае, когда удаётся восстановить полный геном, количество контигов равно 1. Однако на практике из-за повторов и неравномерного покрытия получается несколько десятков, сотен или даже тысяч контигов. Чем меньше контигов, тем качественнее сборка.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Общая длина сборки.</w:t>
      </w:r>
      <w:r w:rsidRPr="007A4FBC">
        <w:rPr>
          <w:sz w:val="28"/>
          <w:szCs w:val="28"/>
        </w:rPr>
        <w:t xml:space="preserve"> Суммарная длина всех контигов. Эта метрика не должна превышать длину референсного генома, но может быть меньше из-за несобранных участков. В хорошей сборке общая длина составляет 95–99% от длины референса.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Самый длинный и самый короткий контиг.</w:t>
      </w:r>
      <w:r w:rsidRPr="007A4FBC">
        <w:rPr>
          <w:sz w:val="28"/>
          <w:szCs w:val="28"/>
        </w:rPr>
        <w:t xml:space="preserve"> Длинные контиги свидетельствуют об успешной сборке больших непрерывных участков генома. Короткие контиги обычно являются артефактами или фрагментами сложных повторяющихся областей. В данной работе контиги длиной менее 100 нуклеотидов отбрасываются, так как они не несут полезной информации.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Метрика N50.</w:t>
      </w:r>
      <w:r w:rsidRPr="007A4FBC">
        <w:rPr>
          <w:sz w:val="28"/>
          <w:szCs w:val="28"/>
        </w:rPr>
        <w:t xml:space="preserve"> Это наиболее важная метрика качества сборки генома. N50 определяется следующим образом: все контиги сортируются по убыванию длины, после чего вычисляется длина контига, на котором суммарная длина достигнет 50% от общей длины сборки.</w:t>
      </w:r>
    </w:p>
    <w:p w:rsidR="007A4FBC" w:rsidRPr="007A4FBC" w:rsidRDefault="007A4FBC" w:rsidP="007A4FBC">
      <w:pPr>
        <w:pStyle w:val="ds-markdown-paragraph"/>
        <w:spacing w:line="360" w:lineRule="auto"/>
        <w:rPr>
          <w:sz w:val="28"/>
          <w:szCs w:val="28"/>
        </w:rPr>
      </w:pPr>
      <w:r w:rsidRPr="007A4FBC">
        <w:rPr>
          <w:sz w:val="28"/>
          <w:szCs w:val="28"/>
        </w:rPr>
        <w:lastRenderedPageBreak/>
        <w:t>Чем выше значение N50, тем качественнее сборка, так как это означает, что половина всей собранной последовательности находится в относительно длинных контигах. Например, если N50 = 1245 bp, это значит, что 50% сборки составляют контиги длиной не менее 1245 нуклеотидов.</w:t>
      </w:r>
    </w:p>
    <w:p w:rsidR="007A4FBC" w:rsidRPr="007A4FBC" w:rsidRDefault="007A4FBC" w:rsidP="007A4FB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Пример расчёта N50.</w:t>
      </w:r>
      <w:r w:rsidRPr="007A4FBC">
        <w:rPr>
          <w:sz w:val="28"/>
          <w:szCs w:val="28"/>
        </w:rPr>
        <w:t xml:space="preserve"> Пусть получены контиги следующих длин (bp): 1847, 1245, 987, 543, 234, 145, 98, 89, 46. Общая длина сборки составляет 5234 bp. Половина длины равна 2617 bp. Суммируя длины контигов от самого длинного к самому короткому, получаем:</w:t>
      </w:r>
    </w:p>
    <w:p w:rsidR="007A4FBC" w:rsidRPr="007A4FBC" w:rsidRDefault="007A4FBC" w:rsidP="007A4FBC">
      <w:pPr>
        <w:pStyle w:val="ds-markdown-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7A4FBC">
        <w:rPr>
          <w:sz w:val="28"/>
          <w:szCs w:val="28"/>
        </w:rPr>
        <w:t>1847 (сумма = 1847) — меньше 2617;</w:t>
      </w:r>
    </w:p>
    <w:p w:rsidR="007A4FBC" w:rsidRPr="007A4FBC" w:rsidRDefault="007A4FBC" w:rsidP="007A4FBC">
      <w:pPr>
        <w:pStyle w:val="ds-markdown-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7A4FBC">
        <w:rPr>
          <w:sz w:val="28"/>
          <w:szCs w:val="28"/>
        </w:rPr>
        <w:t>1245 (сумма = 3092) — превышает 2617.</w:t>
      </w:r>
    </w:p>
    <w:p w:rsidR="007A4FBC" w:rsidRPr="007A4FBC" w:rsidRDefault="007A4FBC" w:rsidP="007A4FBC">
      <w:pPr>
        <w:pStyle w:val="ds-markdown-paragraph"/>
        <w:spacing w:line="360" w:lineRule="auto"/>
        <w:rPr>
          <w:sz w:val="28"/>
          <w:szCs w:val="28"/>
        </w:rPr>
      </w:pPr>
      <w:r w:rsidRPr="007A4FBC">
        <w:rPr>
          <w:sz w:val="28"/>
          <w:szCs w:val="28"/>
        </w:rPr>
        <w:t>Таким образом, N50 = 1245 bp.</w:t>
      </w:r>
    </w:p>
    <w:p w:rsidR="007A4FBC" w:rsidRP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Покрытие генома.</w:t>
      </w:r>
      <w:r w:rsidRPr="007A4FBC">
        <w:rPr>
          <w:sz w:val="28"/>
          <w:szCs w:val="28"/>
        </w:rPr>
        <w:t xml:space="preserve"> Эта метрика показывает, какой процент референсного генома удалось восстановить. Вычисляется как отношение общей длины сборки к длине референсного генома, выраженное в процентах. Для phiX174 при оптимальных параметрах покрытие составляет около 97%, что означает, что несобранными остались лишь небольшие фрагменты генома, преимущественно в областях повторов.</w:t>
      </w:r>
    </w:p>
    <w:p w:rsidR="007A4FBC" w:rsidRDefault="007A4FB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7A4FBC">
        <w:rPr>
          <w:rStyle w:val="a8"/>
          <w:b w:val="0"/>
          <w:sz w:val="28"/>
          <w:szCs w:val="28"/>
        </w:rPr>
        <w:t>Программная реализация.</w:t>
      </w:r>
      <w:r w:rsidRPr="007A4FBC">
        <w:rPr>
          <w:sz w:val="28"/>
          <w:szCs w:val="28"/>
        </w:rPr>
        <w:t xml:space="preserve"> Для расчёта всех перечисленных метрик в программе реализована функция </w:t>
      </w:r>
      <w:r w:rsidRPr="007A4FBC">
        <w:rPr>
          <w:rStyle w:val="HTML1"/>
          <w:rFonts w:ascii="Times New Roman" w:hAnsi="Times New Roman" w:cs="Times New Roman"/>
          <w:sz w:val="28"/>
          <w:szCs w:val="28"/>
        </w:rPr>
        <w:t>calculateStats</w:t>
      </w:r>
      <w:r w:rsidRPr="007A4FBC">
        <w:rPr>
          <w:sz w:val="28"/>
          <w:szCs w:val="28"/>
        </w:rPr>
        <w:t>, которая принимает массив контигов и длину референсного генома, а возвращает структуру со статистикой. Полный листинг функции приведён в Приложении.</w:t>
      </w:r>
    </w:p>
    <w:p w:rsidR="004C3E2E" w:rsidRDefault="004C3E2E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4C3E2E" w:rsidRDefault="004C3E2E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4C3E2E" w:rsidRDefault="004C3E2E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26659C" w:rsidRDefault="0026659C" w:rsidP="007A4FBC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26659C" w:rsidRDefault="0026659C" w:rsidP="0026659C">
      <w:pPr>
        <w:pStyle w:val="2"/>
        <w:jc w:val="center"/>
      </w:pPr>
      <w:r>
        <w:lastRenderedPageBreak/>
        <w:t>Глава 3. Экспериментальные результаты и анализ</w:t>
      </w:r>
    </w:p>
    <w:p w:rsidR="0026659C" w:rsidRPr="0026659C" w:rsidRDefault="0026659C" w:rsidP="0026659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26659C">
        <w:rPr>
          <w:sz w:val="28"/>
          <w:szCs w:val="28"/>
        </w:rPr>
        <w:t>В данной главе представлены результаты работы разработанного ассемблера на двух тестовых геномах: бактериофаге phiX174 (5 386 bp) и бактерии E. coli K-12 (около 4,6 млн bp). Для каждого генома проведена серия экспериментов с различными параметрами, проанализировано влияние размера k-мера и глубины покрытия на качество сборки.</w:t>
      </w:r>
    </w:p>
    <w:p w:rsidR="0026659C" w:rsidRPr="0026659C" w:rsidRDefault="0026659C" w:rsidP="0026659C">
      <w:pPr>
        <w:pStyle w:val="3"/>
        <w:spacing w:line="360" w:lineRule="auto"/>
        <w:jc w:val="center"/>
        <w:rPr>
          <w:sz w:val="28"/>
          <w:szCs w:val="28"/>
        </w:rPr>
      </w:pPr>
      <w:r w:rsidRPr="0026659C">
        <w:rPr>
          <w:sz w:val="28"/>
          <w:szCs w:val="28"/>
        </w:rPr>
        <w:t>3.1. Сборка генома phiX174</w:t>
      </w:r>
    </w:p>
    <w:p w:rsidR="0026659C" w:rsidRPr="0026659C" w:rsidRDefault="0026659C" w:rsidP="0026659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26659C">
        <w:rPr>
          <w:sz w:val="28"/>
          <w:szCs w:val="28"/>
        </w:rPr>
        <w:t>Геном бактериофага phiX174 был выбран в качестве первого тестового объекта благодаря его небольшому размеру и наличию полной референсной последовательности. Это позволяет быстро выполнять эксперименты и детально анализировать влияние параметров на результат сборки.</w:t>
      </w:r>
    </w:p>
    <w:p w:rsidR="0026659C" w:rsidRPr="0026659C" w:rsidRDefault="0026659C" w:rsidP="0026659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26659C">
        <w:rPr>
          <w:rStyle w:val="a8"/>
          <w:b w:val="0"/>
          <w:sz w:val="28"/>
          <w:szCs w:val="28"/>
        </w:rPr>
        <w:t>Параметры эксперимента.</w:t>
      </w:r>
      <w:r w:rsidRPr="0026659C">
        <w:rPr>
          <w:sz w:val="28"/>
          <w:szCs w:val="28"/>
        </w:rPr>
        <w:t xml:space="preserve"> Для генома phiX174 использовались следующие параметры:</w:t>
      </w:r>
    </w:p>
    <w:p w:rsidR="0026659C" w:rsidRPr="0026659C" w:rsidRDefault="0026659C" w:rsidP="0026659C">
      <w:pPr>
        <w:pStyle w:val="ds-markdown-paragraph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26659C">
        <w:rPr>
          <w:sz w:val="28"/>
          <w:szCs w:val="28"/>
        </w:rPr>
        <w:t>длина рида: 50 нуклеотидов;</w:t>
      </w:r>
    </w:p>
    <w:p w:rsidR="0026659C" w:rsidRPr="0026659C" w:rsidRDefault="0026659C" w:rsidP="0026659C">
      <w:pPr>
        <w:pStyle w:val="ds-markdown-paragraph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26659C">
        <w:rPr>
          <w:sz w:val="28"/>
          <w:szCs w:val="28"/>
        </w:rPr>
        <w:t>глубина покрытия: 10×;</w:t>
      </w:r>
    </w:p>
    <w:p w:rsidR="0026659C" w:rsidRPr="0026659C" w:rsidRDefault="0026659C" w:rsidP="0026659C">
      <w:pPr>
        <w:pStyle w:val="ds-markdown-paragraph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26659C">
        <w:rPr>
          <w:sz w:val="28"/>
          <w:szCs w:val="28"/>
        </w:rPr>
        <w:t xml:space="preserve">размер k-мера </w:t>
      </w:r>
      <w:r w:rsidR="005C1DD6">
        <w:rPr>
          <w:sz w:val="28"/>
          <w:szCs w:val="28"/>
        </w:rPr>
        <w:t xml:space="preserve">варьировался от 16 до 41 </w:t>
      </w:r>
      <w:r w:rsidRPr="0026659C">
        <w:rPr>
          <w:sz w:val="28"/>
          <w:szCs w:val="28"/>
        </w:rPr>
        <w:t>.</w:t>
      </w:r>
    </w:p>
    <w:p w:rsidR="0026659C" w:rsidRPr="0026659C" w:rsidRDefault="0026659C" w:rsidP="0026659C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26659C">
        <w:rPr>
          <w:sz w:val="28"/>
          <w:szCs w:val="28"/>
        </w:rPr>
        <w:t>Выбор длины рида 50 bp обусловлен тем, что это типичное значение для коротких ридов Illumina, широко используемых в секвенировании. Покрытие 10× является минимальным достаточным для сборки небольшого генома без сложных повторов.</w:t>
      </w:r>
    </w:p>
    <w:p w:rsidR="0026659C" w:rsidRDefault="0026659C" w:rsidP="0026659C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26659C">
        <w:rPr>
          <w:rStyle w:val="a8"/>
          <w:b w:val="0"/>
          <w:sz w:val="28"/>
          <w:szCs w:val="28"/>
        </w:rPr>
        <w:t>Результаты сборки</w:t>
      </w:r>
      <w:r w:rsidRPr="0026659C">
        <w:rPr>
          <w:rStyle w:val="a8"/>
          <w:sz w:val="28"/>
          <w:szCs w:val="28"/>
        </w:rPr>
        <w:t>.</w:t>
      </w:r>
      <w:r>
        <w:rPr>
          <w:sz w:val="28"/>
          <w:szCs w:val="28"/>
        </w:rPr>
        <w:t xml:space="preserve"> В таблице</w:t>
      </w:r>
      <w:r w:rsidRPr="0026659C">
        <w:rPr>
          <w:sz w:val="28"/>
          <w:szCs w:val="28"/>
        </w:rPr>
        <w:t xml:space="preserve"> представлены результаты сборки генома phiX174 при различных значениях k-мера.</w:t>
      </w:r>
    </w:p>
    <w:p w:rsidR="005C1DD6" w:rsidRDefault="005C1DD6" w:rsidP="0026659C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5C1DD6" w:rsidRPr="0026659C" w:rsidRDefault="005C1DD6" w:rsidP="004C3E2E">
      <w:pPr>
        <w:pStyle w:val="ds-markdown-paragraph"/>
        <w:spacing w:line="360" w:lineRule="auto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96"/>
        <w:gridCol w:w="1079"/>
        <w:gridCol w:w="2654"/>
        <w:gridCol w:w="2201"/>
      </w:tblGrid>
      <w:tr w:rsidR="0026659C" w:rsidRPr="0026659C" w:rsidTr="00266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k-мер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bCs/>
                <w:sz w:val="28"/>
                <w:szCs w:val="28"/>
              </w:rPr>
              <w:t>Контигов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bCs/>
                <w:sz w:val="28"/>
                <w:szCs w:val="28"/>
              </w:rPr>
              <w:t>N50 (bp)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bCs/>
                <w:sz w:val="28"/>
                <w:szCs w:val="28"/>
              </w:rPr>
              <w:t>Покрытие генома (%)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bCs/>
                <w:sz w:val="28"/>
                <w:szCs w:val="28"/>
              </w:rPr>
              <w:t>Общая длина (bp)</w:t>
            </w:r>
          </w:p>
        </w:tc>
      </w:tr>
      <w:tr w:rsidR="0026659C" w:rsidRPr="0026659C" w:rsidTr="00266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5381</w:t>
            </w:r>
          </w:p>
        </w:tc>
        <w:tc>
          <w:tcPr>
            <w:tcW w:w="0" w:type="auto"/>
            <w:vAlign w:val="center"/>
            <w:hideMark/>
          </w:tcPr>
          <w:p w:rsidR="0026659C" w:rsidRPr="004F10AB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5381</w:t>
            </w:r>
          </w:p>
        </w:tc>
      </w:tr>
      <w:tr w:rsidR="0026659C" w:rsidRPr="0026659C" w:rsidTr="00266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3227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98.57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5309</w:t>
            </w:r>
          </w:p>
        </w:tc>
      </w:tr>
      <w:tr w:rsidR="0026659C" w:rsidRPr="0026659C" w:rsidTr="00266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101.13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5447</w:t>
            </w:r>
          </w:p>
        </w:tc>
      </w:tr>
      <w:tr w:rsidR="0026659C" w:rsidRPr="0026659C" w:rsidTr="00266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568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101.69%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5477</w:t>
            </w:r>
          </w:p>
        </w:tc>
      </w:tr>
      <w:tr w:rsidR="0026659C" w:rsidRPr="0026659C" w:rsidTr="00266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59C" w:rsidRPr="0026659C" w:rsidRDefault="0026659C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659C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101.47%</w:t>
            </w:r>
          </w:p>
        </w:tc>
        <w:tc>
          <w:tcPr>
            <w:tcW w:w="0" w:type="auto"/>
            <w:vAlign w:val="center"/>
            <w:hideMark/>
          </w:tcPr>
          <w:p w:rsidR="0026659C" w:rsidRPr="0026659C" w:rsidRDefault="004F10AB" w:rsidP="0026659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0AB">
              <w:rPr>
                <w:rFonts w:ascii="Times New Roman" w:hAnsi="Times New Roman" w:cs="Times New Roman"/>
                <w:sz w:val="28"/>
                <w:szCs w:val="28"/>
              </w:rPr>
              <w:t>5465</w:t>
            </w:r>
          </w:p>
        </w:tc>
      </w:tr>
      <w:tr w:rsidR="005C1DD6" w:rsidRPr="004F10AB" w:rsidTr="003B0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0" w:type="auto"/>
            <w:hideMark/>
          </w:tcPr>
          <w:p w:rsidR="005C1DD6" w:rsidRPr="005C1DD6" w:rsidRDefault="005C1DD6" w:rsidP="005C1D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49.02%</w:t>
            </w:r>
          </w:p>
        </w:tc>
        <w:tc>
          <w:tcPr>
            <w:tcW w:w="0" w:type="auto"/>
            <w:hideMark/>
          </w:tcPr>
          <w:p w:rsidR="005C1DD6" w:rsidRPr="005C1DD6" w:rsidRDefault="005C1DD6" w:rsidP="005C1D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2640</w:t>
            </w:r>
          </w:p>
        </w:tc>
      </w:tr>
    </w:tbl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rStyle w:val="a8"/>
          <w:b w:val="0"/>
          <w:sz w:val="28"/>
          <w:szCs w:val="28"/>
        </w:rPr>
        <w:t>Анализ результатов.</w:t>
      </w:r>
      <w:r w:rsidRPr="005C1DD6">
        <w:rPr>
          <w:sz w:val="28"/>
          <w:szCs w:val="28"/>
        </w:rPr>
        <w:t xml:space="preserve"> Из таблицы 3.1 видно, что качество сборки существенно зависит от выбора размера k-мера.</w:t>
      </w:r>
    </w:p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sz w:val="28"/>
          <w:szCs w:val="28"/>
        </w:rPr>
        <w:t xml:space="preserve">При </w:t>
      </w:r>
      <w:r w:rsidRPr="005C1DD6">
        <w:rPr>
          <w:rStyle w:val="a8"/>
          <w:b w:val="0"/>
          <w:sz w:val="28"/>
          <w:szCs w:val="28"/>
        </w:rPr>
        <w:t>k = 16</w:t>
      </w:r>
      <w:r w:rsidRPr="005C1DD6">
        <w:rPr>
          <w:sz w:val="28"/>
          <w:szCs w:val="28"/>
        </w:rPr>
        <w:t xml:space="preserve"> алгоритм собирает </w:t>
      </w:r>
      <w:r w:rsidRPr="005C1DD6">
        <w:rPr>
          <w:rStyle w:val="a8"/>
          <w:b w:val="0"/>
          <w:sz w:val="28"/>
          <w:szCs w:val="28"/>
        </w:rPr>
        <w:t>единственный контиг</w:t>
      </w:r>
      <w:r w:rsidRPr="005C1DD6">
        <w:rPr>
          <w:sz w:val="28"/>
          <w:szCs w:val="28"/>
        </w:rPr>
        <w:t xml:space="preserve"> длиной 5 381 bp, что составляет 99,91% от референсного генома (5 386 bp). Это практически полная сборка. При таком маленьком k граф становится очень плотным, и эвристический алгоритм проходит весь граф за один обход, не встречая ветвлений.</w:t>
      </w:r>
    </w:p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sz w:val="28"/>
          <w:szCs w:val="28"/>
        </w:rPr>
        <w:t xml:space="preserve">При </w:t>
      </w:r>
      <w:r w:rsidRPr="005C1DD6">
        <w:rPr>
          <w:rStyle w:val="a8"/>
          <w:b w:val="0"/>
          <w:sz w:val="28"/>
          <w:szCs w:val="28"/>
        </w:rPr>
        <w:t>k = 21</w:t>
      </w:r>
      <w:r w:rsidRPr="005C1DD6">
        <w:rPr>
          <w:sz w:val="28"/>
          <w:szCs w:val="28"/>
        </w:rPr>
        <w:t xml:space="preserve"> получено всего </w:t>
      </w:r>
      <w:r w:rsidRPr="005C1DD6">
        <w:rPr>
          <w:rStyle w:val="a8"/>
          <w:b w:val="0"/>
          <w:sz w:val="28"/>
          <w:szCs w:val="28"/>
        </w:rPr>
        <w:t>2 контига</w:t>
      </w:r>
      <w:r w:rsidRPr="005C1DD6">
        <w:rPr>
          <w:sz w:val="28"/>
          <w:szCs w:val="28"/>
        </w:rPr>
        <w:t xml:space="preserve"> с N50 = 3 227 bp, что является лучшим показателем по этому параметру. Почти весь геном (98,57%) собран всего в два крупных фрагмента.</w:t>
      </w:r>
    </w:p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sz w:val="28"/>
          <w:szCs w:val="28"/>
        </w:rPr>
        <w:t xml:space="preserve">При </w:t>
      </w:r>
      <w:r w:rsidRPr="005C1DD6">
        <w:rPr>
          <w:rStyle w:val="a8"/>
          <w:b w:val="0"/>
          <w:sz w:val="28"/>
          <w:szCs w:val="28"/>
        </w:rPr>
        <w:t>k = 26</w:t>
      </w:r>
      <w:r w:rsidRPr="005C1DD6">
        <w:rPr>
          <w:sz w:val="28"/>
          <w:szCs w:val="28"/>
        </w:rPr>
        <w:t xml:space="preserve"> получено </w:t>
      </w:r>
      <w:r w:rsidRPr="005C1DD6">
        <w:rPr>
          <w:rStyle w:val="a8"/>
          <w:b w:val="0"/>
          <w:sz w:val="28"/>
          <w:szCs w:val="28"/>
        </w:rPr>
        <w:t>7 контигов</w:t>
      </w:r>
      <w:r w:rsidRPr="005C1DD6">
        <w:rPr>
          <w:sz w:val="28"/>
          <w:szCs w:val="28"/>
        </w:rPr>
        <w:t xml:space="preserve"> с N50 = 1 234 bp. Покрытие генома составляет 101,13%, что означает наличие небольших перекрытий между контигами (характерно для кольцевых геномов).</w:t>
      </w:r>
    </w:p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sz w:val="28"/>
          <w:szCs w:val="28"/>
        </w:rPr>
        <w:t xml:space="preserve">При </w:t>
      </w:r>
      <w:r w:rsidRPr="005C1DD6">
        <w:rPr>
          <w:rStyle w:val="a8"/>
          <w:b w:val="0"/>
          <w:sz w:val="28"/>
          <w:szCs w:val="28"/>
        </w:rPr>
        <w:t>k = 31 и 36</w:t>
      </w:r>
      <w:r w:rsidRPr="005C1DD6">
        <w:rPr>
          <w:sz w:val="28"/>
          <w:szCs w:val="28"/>
        </w:rPr>
        <w:t xml:space="preserve"> наблюдается рост числа контигов до 14 и 30 соответственно, а N50 снижается до 568 и 189 bp. Граф становится слишком разреженным, что приводит к фрагментации сборки.</w:t>
      </w:r>
    </w:p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sz w:val="28"/>
          <w:szCs w:val="28"/>
        </w:rPr>
        <w:lastRenderedPageBreak/>
        <w:t xml:space="preserve">При </w:t>
      </w:r>
      <w:r w:rsidRPr="005C1DD6">
        <w:rPr>
          <w:rStyle w:val="a8"/>
          <w:b w:val="0"/>
          <w:sz w:val="28"/>
          <w:szCs w:val="28"/>
        </w:rPr>
        <w:t>k = 41</w:t>
      </w:r>
      <w:r w:rsidRPr="005C1DD6">
        <w:rPr>
          <w:sz w:val="28"/>
          <w:szCs w:val="28"/>
        </w:rPr>
        <w:t xml:space="preserve"> происходит </w:t>
      </w:r>
      <w:r w:rsidRPr="005C1DD6">
        <w:rPr>
          <w:rStyle w:val="a8"/>
          <w:b w:val="0"/>
          <w:sz w:val="28"/>
          <w:szCs w:val="28"/>
        </w:rPr>
        <w:t>резкое падение качества</w:t>
      </w:r>
      <w:r w:rsidRPr="005C1DD6">
        <w:rPr>
          <w:sz w:val="28"/>
          <w:szCs w:val="28"/>
        </w:rPr>
        <w:t>: покрытие генома составляет лишь 49,02%, общая длина сборки сокращается до 2 640 bp. При таком большом k требования к перекрытию между ридами становятся чрезмерными, и большинство связей в графе теряется.</w:t>
      </w:r>
    </w:p>
    <w:p w:rsid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rStyle w:val="a8"/>
          <w:b w:val="0"/>
          <w:sz w:val="28"/>
          <w:szCs w:val="28"/>
        </w:rPr>
        <w:t>Оптимальные параметры.</w:t>
      </w:r>
      <w:r w:rsidRPr="005C1DD6">
        <w:rPr>
          <w:sz w:val="28"/>
          <w:szCs w:val="28"/>
        </w:rPr>
        <w:t xml:space="preserve"> Для генома phiX174 при длине рида 50 bp оптимальными можно считать </w:t>
      </w:r>
      <w:r w:rsidRPr="005C1DD6">
        <w:rPr>
          <w:rStyle w:val="a8"/>
          <w:b w:val="0"/>
          <w:sz w:val="28"/>
          <w:szCs w:val="28"/>
        </w:rPr>
        <w:t>k = 16</w:t>
      </w:r>
      <w:r w:rsidRPr="005C1DD6">
        <w:rPr>
          <w:sz w:val="28"/>
          <w:szCs w:val="28"/>
        </w:rPr>
        <w:t xml:space="preserve"> (максимальная полнота сборки) или </w:t>
      </w:r>
      <w:r w:rsidRPr="005C1DD6">
        <w:rPr>
          <w:rStyle w:val="a8"/>
          <w:b w:val="0"/>
          <w:sz w:val="28"/>
          <w:szCs w:val="28"/>
        </w:rPr>
        <w:t>k = 21</w:t>
      </w:r>
      <w:r w:rsidRPr="005C1DD6">
        <w:rPr>
          <w:sz w:val="28"/>
          <w:szCs w:val="28"/>
        </w:rPr>
        <w:t xml:space="preserve"> (лучший баланс между N50 и количеством контигов). Выбор конкретного значения зависит от целей: если важна полнота сборки, лучше k=16; если важна непрерывность крупных участков — k=21.</w:t>
      </w:r>
    </w:p>
    <w:p w:rsidR="005C1DD6" w:rsidRDefault="005C1DD6" w:rsidP="005C1DD6">
      <w:pPr>
        <w:pStyle w:val="3"/>
      </w:pPr>
      <w:r>
        <w:t>3.2. Сборка генома E. coli K-12</w:t>
      </w:r>
    </w:p>
    <w:p w:rsidR="005C1DD6" w:rsidRPr="005C1DD6" w:rsidRDefault="005C1DD6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sz w:val="28"/>
          <w:szCs w:val="28"/>
        </w:rPr>
        <w:t>Для оценки производительности и качества сборки на большом геноме был выбран штамм E. coli K-12 с длиной генома около 4,6 миллиона нуклеотидных пар. В отличие от небольшого генома phiX174, обработка такого объёма данных требует значительно больше вычислительных ресурсов и времени.</w:t>
      </w:r>
    </w:p>
    <w:p w:rsidR="005C1DD6" w:rsidRPr="005C1DD6" w:rsidRDefault="005C1DD6" w:rsidP="005C1DD6">
      <w:pPr>
        <w:pStyle w:val="ds-markdown-paragraph"/>
        <w:spacing w:line="360" w:lineRule="auto"/>
        <w:rPr>
          <w:sz w:val="28"/>
          <w:szCs w:val="28"/>
        </w:rPr>
      </w:pPr>
      <w:r w:rsidRPr="005C1DD6">
        <w:rPr>
          <w:rStyle w:val="a8"/>
          <w:b w:val="0"/>
          <w:sz w:val="28"/>
          <w:szCs w:val="28"/>
        </w:rPr>
        <w:t>Параметры эксперимента.</w:t>
      </w:r>
      <w:r w:rsidRPr="005C1DD6">
        <w:rPr>
          <w:sz w:val="28"/>
          <w:szCs w:val="28"/>
        </w:rPr>
        <w:t xml:space="preserve"> Для генома E. coli использовались следующие параметры:</w:t>
      </w:r>
    </w:p>
    <w:p w:rsidR="005C1DD6" w:rsidRPr="005C1DD6" w:rsidRDefault="005C1DD6" w:rsidP="005C1DD6">
      <w:pPr>
        <w:pStyle w:val="ds-markdown-paragraph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C1DD6">
        <w:rPr>
          <w:sz w:val="28"/>
          <w:szCs w:val="28"/>
        </w:rPr>
        <w:t>длина рида: 150 нуклеотидов (современный стандарт NGS);</w:t>
      </w:r>
    </w:p>
    <w:p w:rsidR="005C1DD6" w:rsidRPr="005C1DD6" w:rsidRDefault="005C1DD6" w:rsidP="005C1DD6">
      <w:pPr>
        <w:pStyle w:val="ds-markdown-paragraph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C1DD6">
        <w:rPr>
          <w:sz w:val="28"/>
          <w:szCs w:val="28"/>
        </w:rPr>
        <w:t>глубина покрытия: 30× (стандартное покрытие для бактериальных геномов);</w:t>
      </w:r>
    </w:p>
    <w:p w:rsidR="005C1DD6" w:rsidRPr="005C1DD6" w:rsidRDefault="005C1DD6" w:rsidP="005C1DD6">
      <w:pPr>
        <w:pStyle w:val="ds-markdown-paragraph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C1DD6">
        <w:rPr>
          <w:sz w:val="28"/>
          <w:szCs w:val="28"/>
        </w:rPr>
        <w:t>размер k-мера варьировался от 76 до 91.</w:t>
      </w:r>
    </w:p>
    <w:p w:rsidR="005C1DD6" w:rsidRPr="005C1DD6" w:rsidRDefault="005C1DD6" w:rsidP="005C1DD6">
      <w:pPr>
        <w:pStyle w:val="ds-markdown-paragraph"/>
        <w:spacing w:line="360" w:lineRule="auto"/>
        <w:rPr>
          <w:sz w:val="28"/>
          <w:szCs w:val="28"/>
        </w:rPr>
      </w:pPr>
      <w:r w:rsidRPr="005C1DD6">
        <w:rPr>
          <w:sz w:val="28"/>
          <w:szCs w:val="28"/>
        </w:rPr>
        <w:t>Выбор длины рида 150 bp обусловлен тем, что более длинные риды лучше справляются с повторами и дают более качественную сборку. Покрытие 30× обеспечивает надёжное перекрытие между ридами.</w:t>
      </w:r>
    </w:p>
    <w:p w:rsidR="005C1DD6" w:rsidRPr="005C1DD6" w:rsidRDefault="005C1DD6" w:rsidP="005C1DD6">
      <w:pPr>
        <w:pStyle w:val="ds-markdown-paragraph"/>
        <w:spacing w:line="360" w:lineRule="auto"/>
        <w:rPr>
          <w:sz w:val="28"/>
          <w:szCs w:val="28"/>
        </w:rPr>
      </w:pPr>
      <w:r w:rsidRPr="005C1DD6">
        <w:rPr>
          <w:sz w:val="28"/>
          <w:szCs w:val="28"/>
        </w:rPr>
        <w:lastRenderedPageBreak/>
        <w:t>В связи с высокими вычислительными затратами (время выполнения одного эксперимента составляет около 5-7 минут) были протестированы три значения k-мера, позволяющие выявить общую тенденцию.</w:t>
      </w:r>
    </w:p>
    <w:p w:rsidR="005C1DD6" w:rsidRPr="005C1DD6" w:rsidRDefault="005C1DD6" w:rsidP="005C1DD6">
      <w:pPr>
        <w:pStyle w:val="ds-markdown-paragraph"/>
        <w:spacing w:line="360" w:lineRule="auto"/>
        <w:rPr>
          <w:sz w:val="28"/>
          <w:szCs w:val="28"/>
        </w:rPr>
      </w:pPr>
      <w:r w:rsidRPr="005C1DD6">
        <w:rPr>
          <w:rStyle w:val="a8"/>
          <w:b w:val="0"/>
          <w:sz w:val="28"/>
          <w:szCs w:val="28"/>
        </w:rPr>
        <w:t>Результаты сборки.</w:t>
      </w:r>
      <w:r w:rsidRPr="005C1DD6">
        <w:rPr>
          <w:sz w:val="28"/>
          <w:szCs w:val="28"/>
        </w:rPr>
        <w:t xml:space="preserve"> В таблице представлены результаты сборки генома E. coli K-12.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518"/>
        <w:gridCol w:w="1560"/>
        <w:gridCol w:w="1984"/>
        <w:gridCol w:w="2473"/>
        <w:gridCol w:w="81"/>
      </w:tblGrid>
      <w:tr w:rsidR="005E4D84" w:rsidRPr="005C1DD6" w:rsidTr="005E4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bCs/>
                <w:sz w:val="28"/>
                <w:szCs w:val="28"/>
              </w:rPr>
              <w:t>k-мер</w:t>
            </w:r>
          </w:p>
        </w:tc>
        <w:tc>
          <w:tcPr>
            <w:tcW w:w="1488" w:type="dxa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bCs/>
                <w:sz w:val="28"/>
                <w:szCs w:val="28"/>
              </w:rPr>
              <w:t>Контигов</w:t>
            </w:r>
          </w:p>
        </w:tc>
        <w:tc>
          <w:tcPr>
            <w:tcW w:w="1530" w:type="dxa"/>
            <w:vAlign w:val="center"/>
            <w:hideMark/>
          </w:tcPr>
          <w:p w:rsidR="005C1DD6" w:rsidRPr="005E4D84" w:rsidRDefault="005E4D84" w:rsidP="005E4D84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="005C1DD6" w:rsidRPr="005C1DD6">
              <w:rPr>
                <w:rFonts w:ascii="Times New Roman" w:hAnsi="Times New Roman" w:cs="Times New Roman"/>
                <w:bCs/>
                <w:sz w:val="28"/>
                <w:szCs w:val="28"/>
              </w:rPr>
              <w:t>N50 (bp)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</w:t>
            </w:r>
          </w:p>
        </w:tc>
        <w:tc>
          <w:tcPr>
            <w:tcW w:w="1954" w:type="dxa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bCs/>
                <w:sz w:val="28"/>
                <w:szCs w:val="28"/>
              </w:rPr>
              <w:t>Покрытие генома (%)</w:t>
            </w:r>
          </w:p>
        </w:tc>
        <w:tc>
          <w:tcPr>
            <w:tcW w:w="2443" w:type="dxa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bCs/>
                <w:sz w:val="28"/>
                <w:szCs w:val="28"/>
              </w:rPr>
              <w:t>Общая длина (bp)</w:t>
            </w:r>
          </w:p>
        </w:tc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E4D84" w:rsidRPr="005C1DD6" w:rsidTr="005E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488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184</w:t>
            </w:r>
          </w:p>
        </w:tc>
        <w:tc>
          <w:tcPr>
            <w:tcW w:w="1530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127818</w:t>
            </w:r>
          </w:p>
        </w:tc>
        <w:tc>
          <w:tcPr>
            <w:tcW w:w="1954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96.43</w:t>
            </w:r>
          </w:p>
        </w:tc>
        <w:tc>
          <w:tcPr>
            <w:tcW w:w="2443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4475977</w:t>
            </w:r>
          </w:p>
        </w:tc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4D84" w:rsidRPr="005C1DD6" w:rsidTr="005E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488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1530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128998</w:t>
            </w:r>
          </w:p>
        </w:tc>
        <w:tc>
          <w:tcPr>
            <w:tcW w:w="1954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92.84</w:t>
            </w:r>
          </w:p>
        </w:tc>
        <w:tc>
          <w:tcPr>
            <w:tcW w:w="2443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4309211</w:t>
            </w:r>
          </w:p>
        </w:tc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4D84" w:rsidRPr="005C1DD6" w:rsidTr="005E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1DD6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1488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147</w:t>
            </w:r>
          </w:p>
        </w:tc>
        <w:tc>
          <w:tcPr>
            <w:tcW w:w="1530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136930</w:t>
            </w:r>
          </w:p>
        </w:tc>
        <w:tc>
          <w:tcPr>
            <w:tcW w:w="1954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93.42</w:t>
            </w:r>
          </w:p>
        </w:tc>
        <w:tc>
          <w:tcPr>
            <w:tcW w:w="2443" w:type="dxa"/>
            <w:vAlign w:val="center"/>
            <w:hideMark/>
          </w:tcPr>
          <w:p w:rsidR="005C1DD6" w:rsidRPr="005C1DD6" w:rsidRDefault="005E4D84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D84">
              <w:rPr>
                <w:rFonts w:ascii="Times New Roman" w:hAnsi="Times New Roman" w:cs="Times New Roman"/>
                <w:sz w:val="28"/>
                <w:szCs w:val="28"/>
              </w:rPr>
              <w:t>4336247</w:t>
            </w:r>
          </w:p>
        </w:tc>
        <w:tc>
          <w:tcPr>
            <w:tcW w:w="0" w:type="auto"/>
            <w:vAlign w:val="center"/>
            <w:hideMark/>
          </w:tcPr>
          <w:p w:rsidR="005C1DD6" w:rsidRPr="005C1DD6" w:rsidRDefault="005C1DD6" w:rsidP="005C1D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16781" w:rsidRPr="00D16781" w:rsidRDefault="00D16781" w:rsidP="00D1678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Анализ результатов.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На геноме E. coli наблюдается та же общая закономерность, что и на phiX174, но с учётом масштаба.</w:t>
      </w:r>
    </w:p>
    <w:p w:rsidR="00D16781" w:rsidRPr="00D16781" w:rsidRDefault="00D16781" w:rsidP="00D1678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При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k = 91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достигается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минимальное количество контигов — 147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и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максимальный N50 — 136 930 bp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. Это лучший результат по целостности сборки: половина всей сборки находится в контигах длиннее 136 тысяч нуклеотидов.</w:t>
      </w:r>
    </w:p>
    <w:p w:rsidR="00D16781" w:rsidRPr="00D16781" w:rsidRDefault="00D16781" w:rsidP="00D1678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При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k = 76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достигается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максимальное покрытие генома — 96,43%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(4 475 977 bp из 4 641 652). Это лучший результат по полноте восстановления исходной последовательности. Однако количество контигов при этом наибольшее — 184.</w:t>
      </w:r>
    </w:p>
    <w:p w:rsidR="00D16781" w:rsidRPr="00D16781" w:rsidRDefault="00D16781" w:rsidP="00D16781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При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k = 83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занимает промежуточное положение по всем показателям: 168 контигов, N50 = 128 998 bp, покрытие 92,84%.</w:t>
      </w:r>
    </w:p>
    <w:p w:rsidR="00D16781" w:rsidRPr="00D16781" w:rsidRDefault="00D16781" w:rsidP="00D16781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Выбор оптимального параметра.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В зависимости от целей сборки можно рекомендовать разные значения k:</w:t>
      </w:r>
    </w:p>
    <w:p w:rsidR="00D16781" w:rsidRPr="00D16781" w:rsidRDefault="00D16781" w:rsidP="00D1678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если важна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максимальная полнота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восстановления генома — выбирается k = 76 (96,43% покрытия);</w:t>
      </w:r>
    </w:p>
    <w:p w:rsidR="00D16781" w:rsidRPr="00D16781" w:rsidRDefault="00D16781" w:rsidP="00D1678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если важна </w:t>
      </w:r>
      <w:r w:rsidRPr="00D16781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непрерывность</w:t>
      </w:r>
      <w:r w:rsidRPr="00D1678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крупных участков (максимальный N50) и минимальное количество контигов — выбирается k = 91 (147 контигов, N50 = 136 930 bp).</w:t>
      </w:r>
    </w:p>
    <w:p w:rsidR="005C1DD6" w:rsidRDefault="005C1DD6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5C1DD6">
        <w:rPr>
          <w:rStyle w:val="a8"/>
          <w:b w:val="0"/>
          <w:sz w:val="28"/>
          <w:szCs w:val="28"/>
        </w:rPr>
        <w:t>Сравнение с phiX174.</w:t>
      </w:r>
      <w:r w:rsidRPr="005C1DD6">
        <w:rPr>
          <w:sz w:val="28"/>
          <w:szCs w:val="28"/>
        </w:rPr>
        <w:t xml:space="preserve"> Качественная зависимость сохраняется для обоих геномов: существует оптимальный диапазон k, при котором сборка наиболее качественна. Для коротких ридов (50 bp) оптимум достигается при k ≈ 21-26, для длинных ридов (150 bp) — при k ≈ 83. Это соответствует эмпирическому правилу: оптимальный k примерно равен половине длины рида (для 150 bp — 75, для 50 bp — 25), что хорошо согласуется с полученными результатами.</w:t>
      </w:r>
    </w:p>
    <w:p w:rsidR="00D16781" w:rsidRPr="009B1A33" w:rsidRDefault="00D16781" w:rsidP="009B1A33">
      <w:pPr>
        <w:pStyle w:val="2"/>
        <w:spacing w:line="360" w:lineRule="auto"/>
        <w:jc w:val="center"/>
      </w:pPr>
      <w:r w:rsidRPr="009B1A33">
        <w:t>Заключение</w:t>
      </w:r>
    </w:p>
    <w:p w:rsidR="00D16781" w:rsidRPr="009B1A33" w:rsidRDefault="00D16781" w:rsidP="009B1A33">
      <w:pPr>
        <w:pStyle w:val="ds-markdown-paragraph"/>
        <w:spacing w:line="360" w:lineRule="auto"/>
        <w:ind w:firstLine="708"/>
        <w:rPr>
          <w:sz w:val="28"/>
          <w:szCs w:val="28"/>
        </w:rPr>
      </w:pPr>
      <w:r w:rsidRPr="009B1A33">
        <w:rPr>
          <w:sz w:val="28"/>
          <w:szCs w:val="28"/>
        </w:rPr>
        <w:t>В ходе выполнения данной курсовой работы была достигнута поставленная цель: разработан и реализован ассемблер ДНК на основе графов де Брюйна, а также проведён анализ влияния параметров алгоритма на качество сборки генома.</w:t>
      </w:r>
    </w:p>
    <w:p w:rsidR="00D16781" w:rsidRPr="009B1A33" w:rsidRDefault="00D16781" w:rsidP="009B1A33">
      <w:pPr>
        <w:pStyle w:val="ds-markdown-paragraph"/>
        <w:spacing w:line="360" w:lineRule="auto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t>Основные результаты работы.</w:t>
      </w:r>
    </w:p>
    <w:p w:rsidR="00D16781" w:rsidRPr="009B1A33" w:rsidRDefault="00D16781" w:rsidP="009B1A33">
      <w:pPr>
        <w:pStyle w:val="ds-markdown-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t>Теоретический анализ.</w:t>
      </w:r>
      <w:r w:rsidRPr="009B1A33">
        <w:rPr>
          <w:sz w:val="28"/>
          <w:szCs w:val="28"/>
        </w:rPr>
        <w:t xml:space="preserve"> Изучены основные понятия теории графов, ориентированных графов, эйлеровых путей. Рассмотрены графы де Брюйна: их определение, свойства и применение в биоинформатике для сборки генома из коротких фрагментов ДНК.</w:t>
      </w:r>
    </w:p>
    <w:p w:rsidR="00D16781" w:rsidRPr="009B1A33" w:rsidRDefault="00D16781" w:rsidP="009B1A33">
      <w:pPr>
        <w:pStyle w:val="ds-markdown-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t>Программная реализация.</w:t>
      </w:r>
      <w:r w:rsidRPr="009B1A33">
        <w:rPr>
          <w:sz w:val="28"/>
          <w:szCs w:val="28"/>
        </w:rPr>
        <w:t xml:space="preserve"> На языке программирования Go разработан ассемблер, включающий следующие модули:</w:t>
      </w:r>
    </w:p>
    <w:p w:rsidR="00D16781" w:rsidRPr="009B1A33" w:rsidRDefault="00D16781" w:rsidP="009B1A33">
      <w:pPr>
        <w:pStyle w:val="ds-markdown-paragraph"/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загрузку референсного генома из файла формата .fna;</w:t>
      </w:r>
    </w:p>
    <w:p w:rsidR="00D16781" w:rsidRPr="009B1A33" w:rsidRDefault="00D16781" w:rsidP="009B1A33">
      <w:pPr>
        <w:pStyle w:val="ds-markdown-paragraph"/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генерацию ридов с заданной глубиной покрытия;</w:t>
      </w:r>
    </w:p>
    <w:p w:rsidR="00D16781" w:rsidRPr="009B1A33" w:rsidRDefault="00D16781" w:rsidP="009B1A33">
      <w:pPr>
        <w:pStyle w:val="ds-markdown-paragraph"/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построение графа де Брюйна на основе k-меров;</w:t>
      </w:r>
    </w:p>
    <w:p w:rsidR="00D16781" w:rsidRPr="009B1A33" w:rsidRDefault="00D16781" w:rsidP="009B1A33">
      <w:pPr>
        <w:pStyle w:val="ds-markdown-paragraph"/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эвристический алгоритм сборки контигов;</w:t>
      </w:r>
    </w:p>
    <w:p w:rsidR="00D16781" w:rsidRPr="009B1A33" w:rsidRDefault="00D16781" w:rsidP="009B1A33">
      <w:pPr>
        <w:pStyle w:val="ds-markdown-paragraph"/>
        <w:numPr>
          <w:ilvl w:val="1"/>
          <w:numId w:val="26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lastRenderedPageBreak/>
        <w:t>расчёт метрик качества (N50, покрытие генома, количество контигов).</w:t>
      </w:r>
    </w:p>
    <w:p w:rsidR="00D16781" w:rsidRPr="009B1A33" w:rsidRDefault="00D16781" w:rsidP="009B1A33">
      <w:pPr>
        <w:pStyle w:val="ds-markdown-paragraph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t>Экспериментальные исследования.</w:t>
      </w:r>
      <w:r w:rsidRPr="009B1A33">
        <w:rPr>
          <w:sz w:val="28"/>
          <w:szCs w:val="28"/>
        </w:rPr>
        <w:t xml:space="preserve"> Проведены эксперименты на двух тестовых геномах: бактериофаге phiX174 (5 386 bp) и бактерии E. coli K-12 (около 4,6 млн bp). Для каждого генома исследовано влияние размера k-мера на качество сборки.</w:t>
      </w:r>
    </w:p>
    <w:p w:rsidR="00D16781" w:rsidRPr="009B1A33" w:rsidRDefault="00D16781" w:rsidP="009B1A33">
      <w:pPr>
        <w:pStyle w:val="ds-markdown-paragraph"/>
        <w:spacing w:line="360" w:lineRule="auto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t>Основные выводы по экспериментам.</w:t>
      </w:r>
    </w:p>
    <w:p w:rsidR="00D16781" w:rsidRPr="009B1A33" w:rsidRDefault="00D16781" w:rsidP="009B1A33">
      <w:pPr>
        <w:pStyle w:val="ds-markdown-paragraph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Размер k-мера является ключевым параметром, определяющим качество сборки. Существует оптимальный диапазон значений k, при котором достигается наилучший баланс между полнотой и целостностью сборки.</w:t>
      </w:r>
    </w:p>
    <w:p w:rsidR="00D16781" w:rsidRPr="009B1A33" w:rsidRDefault="00D16781" w:rsidP="009B1A33">
      <w:pPr>
        <w:pStyle w:val="ds-markdown-paragraph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Эмпирическое правило: оптимальный k составляет примерно половину длины рида. Для ридов длиной 50 bp оптимален k ≈ 21-26, для ридов длиной 150 bp — k ≈ 76-91.</w:t>
      </w:r>
    </w:p>
    <w:p w:rsidR="00D16781" w:rsidRPr="009B1A33" w:rsidRDefault="00D16781" w:rsidP="009B1A33">
      <w:pPr>
        <w:pStyle w:val="ds-markdown-paragraph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Для генома phiX174 при k = 21 получено 2 контига с N50 = 3 227 bp и покрытием 98,57%, что является лучшим результатом по целостности сборки. При k = 16 достигнуто максимальное покрытие 99,91% (единственный контиг).</w:t>
      </w:r>
    </w:p>
    <w:p w:rsidR="00D16781" w:rsidRPr="009B1A33" w:rsidRDefault="00D16781" w:rsidP="009B1A33">
      <w:pPr>
        <w:pStyle w:val="ds-markdown-paragraph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Для генома E. coli при k = 91 получено 147 контигов с N50 = 136 930 bp и покрытием 93,42%. При k = 76 достигнуто максимальное покрытие 96,43%.</w:t>
      </w:r>
    </w:p>
    <w:p w:rsidR="00D16781" w:rsidRPr="009B1A33" w:rsidRDefault="00D16781" w:rsidP="009B1A33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t>Практическая значимость.</w:t>
      </w:r>
      <w:r w:rsidRPr="009B1A33">
        <w:rPr>
          <w:sz w:val="28"/>
          <w:szCs w:val="28"/>
        </w:rPr>
        <w:t xml:space="preserve"> Разработанный ассемблер может быть использован в учебных целях для демонстрации принципов работы современных биоинформатических алгоритмов. Полученные экспериментальные данные иллюстрируют влияние параметров на результат сборки, что может служить основой для выбора оптимальных настроек при работе с реальными данными секвенирования.</w:t>
      </w:r>
    </w:p>
    <w:p w:rsidR="00D16781" w:rsidRPr="009B1A33" w:rsidRDefault="00D16781" w:rsidP="009B1A33">
      <w:pPr>
        <w:pStyle w:val="ds-markdown-paragraph"/>
        <w:spacing w:line="360" w:lineRule="auto"/>
        <w:rPr>
          <w:sz w:val="28"/>
          <w:szCs w:val="28"/>
        </w:rPr>
      </w:pPr>
      <w:r w:rsidRPr="009B1A33">
        <w:rPr>
          <w:rStyle w:val="a8"/>
          <w:b w:val="0"/>
          <w:sz w:val="28"/>
          <w:szCs w:val="28"/>
        </w:rPr>
        <w:lastRenderedPageBreak/>
        <w:t>Направления дальнейшего развития.</w:t>
      </w:r>
      <w:r w:rsidRPr="009B1A33">
        <w:rPr>
          <w:sz w:val="28"/>
          <w:szCs w:val="28"/>
        </w:rPr>
        <w:t xml:space="preserve"> Для улучшения качества сборки и повышения производительности можно предложить:</w:t>
      </w:r>
    </w:p>
    <w:p w:rsidR="00D16781" w:rsidRPr="009B1A33" w:rsidRDefault="00D16781" w:rsidP="009B1A33">
      <w:pPr>
        <w:pStyle w:val="ds-markdown-paragraph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реализацию точного алгоритма поиска эйлерова пути вместо эвристического обхода;</w:t>
      </w:r>
    </w:p>
    <w:p w:rsidR="00D16781" w:rsidRPr="009B1A33" w:rsidRDefault="00D16781" w:rsidP="009B1A33">
      <w:pPr>
        <w:pStyle w:val="ds-markdown-paragraph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использование компактных числовых представлений k-меров для экономии памяти;</w:t>
      </w:r>
    </w:p>
    <w:p w:rsidR="00D16781" w:rsidRPr="009B1A33" w:rsidRDefault="00D16781" w:rsidP="009B1A33">
      <w:pPr>
        <w:pStyle w:val="ds-markdown-paragraph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параллельную обработку данных с использованием горутин Go;</w:t>
      </w:r>
    </w:p>
    <w:p w:rsidR="00D16781" w:rsidRPr="009B1A33" w:rsidRDefault="00D16781" w:rsidP="009B1A33">
      <w:pPr>
        <w:pStyle w:val="ds-markdown-paragraph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добавление поддержки парных ридов (paired-end) для разрешения повторяющихся областей;</w:t>
      </w:r>
    </w:p>
    <w:p w:rsidR="00D16781" w:rsidRPr="009B1A33" w:rsidRDefault="00D16781" w:rsidP="009B1A33">
      <w:pPr>
        <w:pStyle w:val="ds-markdown-paragraph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9B1A33">
        <w:rPr>
          <w:sz w:val="28"/>
          <w:szCs w:val="28"/>
        </w:rPr>
        <w:t>реализацию этапа коррекции ошибок секвенирования.</w:t>
      </w:r>
    </w:p>
    <w:p w:rsidR="00D16781" w:rsidRPr="009B1A33" w:rsidRDefault="00D16781" w:rsidP="009B1A33">
      <w:pPr>
        <w:pStyle w:val="ds-markdown-paragraph"/>
        <w:spacing w:line="360" w:lineRule="auto"/>
        <w:ind w:firstLine="360"/>
        <w:rPr>
          <w:sz w:val="28"/>
          <w:szCs w:val="28"/>
        </w:rPr>
      </w:pPr>
      <w:r w:rsidRPr="009B1A33">
        <w:rPr>
          <w:sz w:val="28"/>
          <w:szCs w:val="28"/>
        </w:rPr>
        <w:t>Таким образом, поставленные в работе задачи полностью решены, цель работы достигнута. Разработанный ассемблер успешно собирает до 99,9% генома phiX174 и до 96,4% генома E. coli K-12 при оптимальном выборе параметров.</w:t>
      </w:r>
    </w:p>
    <w:p w:rsidR="00D16781" w:rsidRDefault="00D16781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23B8" w:rsidRPr="005C1DD6" w:rsidRDefault="00CA23B8" w:rsidP="00D16781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9B1A33" w:rsidRDefault="009B1A33" w:rsidP="009B1A33">
      <w:pPr>
        <w:pStyle w:val="2"/>
        <w:jc w:val="center"/>
      </w:pPr>
      <w:r>
        <w:lastRenderedPageBreak/>
        <w:t>Список литературы</w:t>
      </w:r>
    </w:p>
    <w:p w:rsidR="009B1A33" w:rsidRPr="009B1A33" w:rsidRDefault="009B1A33" w:rsidP="009B1A3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B1A33">
        <w:rPr>
          <w:rFonts w:ascii="Times New Roman" w:hAnsi="Times New Roman" w:cs="Times New Roman"/>
          <w:sz w:val="28"/>
          <w:szCs w:val="28"/>
        </w:rPr>
        <w:t>Иванова А.П. Теория графов. Часть 1: учебное пособие по дисциплине «Теория графов». – Москва: Янус-К, 2024. – 96 с.</w:t>
      </w:r>
    </w:p>
    <w:p w:rsidR="009B1A33" w:rsidRPr="009B1A33" w:rsidRDefault="009B1A33" w:rsidP="009B1A3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B1A33">
        <w:rPr>
          <w:rFonts w:ascii="Times New Roman" w:hAnsi="Times New Roman" w:cs="Times New Roman"/>
          <w:sz w:val="28"/>
          <w:szCs w:val="28"/>
        </w:rPr>
        <w:t>Александрова Л.В., Иванова А.П., Родина Е.В. Дискретная математика и математическая логика: учебное пособие. – Москва: РУТ (МИИТ), Янус-К, 2024. – 127 с.</w:t>
      </w:r>
    </w:p>
    <w:p w:rsidR="009B1A33" w:rsidRPr="009B1A33" w:rsidRDefault="009B1A33" w:rsidP="009B1A3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B1A33">
        <w:rPr>
          <w:rFonts w:ascii="Times New Roman" w:hAnsi="Times New Roman" w:cs="Times New Roman"/>
          <w:sz w:val="28"/>
          <w:szCs w:val="28"/>
        </w:rPr>
        <w:t>Певзнер П.А., Танг Х., Уотерман М.С. Эйлеров подход к сборке фрагментов ДНК // Труды Национальной академии наук. – 2001. – Т. 98, № 17. – С. 9748-9753.</w:t>
      </w:r>
    </w:p>
    <w:p w:rsidR="009B1A33" w:rsidRPr="009B1A33" w:rsidRDefault="009B1A33" w:rsidP="009B1A3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B1A33">
        <w:rPr>
          <w:rFonts w:ascii="Times New Roman" w:hAnsi="Times New Roman" w:cs="Times New Roman"/>
          <w:sz w:val="28"/>
          <w:szCs w:val="28"/>
        </w:rPr>
        <w:t>Зербино Д.Р., Бирни Э. Velvet: алгоритмы для сборки коротких ридов de novo с использованием графов де Брюйна // Исследования генома. – 2008. – Т. 18, № 5. – С. 821-829.</w:t>
      </w:r>
    </w:p>
    <w:p w:rsidR="009B1A33" w:rsidRPr="009B1A33" w:rsidRDefault="009B1A33" w:rsidP="009B1A3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B1A33">
        <w:rPr>
          <w:rFonts w:ascii="Times New Roman" w:hAnsi="Times New Roman" w:cs="Times New Roman"/>
          <w:sz w:val="28"/>
          <w:szCs w:val="28"/>
        </w:rPr>
        <w:t>Компо П.Е.К., Певзнер П.А. Биоинформатические алгоритмы: подход активного обучения. – Active Learning Publishers, 2018. – 456 с.</w:t>
      </w:r>
    </w:p>
    <w:p w:rsidR="009B1A33" w:rsidRPr="009B1A33" w:rsidRDefault="009B1A33" w:rsidP="009B1A3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9B1A33">
        <w:rPr>
          <w:rFonts w:ascii="Times New Roman" w:hAnsi="Times New Roman" w:cs="Times New Roman"/>
          <w:sz w:val="28"/>
          <w:szCs w:val="28"/>
        </w:rPr>
        <w:t xml:space="preserve">База данных геномов NCBI. Полный геном phiX174. – URL: </w:t>
      </w:r>
      <w:hyperlink r:id="rId10" w:tgtFrame="_blank" w:history="1">
        <w:r w:rsidRPr="009B1A33">
          <w:rPr>
            <w:rFonts w:ascii="Times New Roman" w:hAnsi="Times New Roman" w:cs="Times New Roman"/>
            <w:sz w:val="28"/>
            <w:szCs w:val="28"/>
          </w:rPr>
          <w:t>https://www.ncbi.nlm.nih.gov/nuccore/NC_001422.1</w:t>
        </w:r>
      </w:hyperlink>
    </w:p>
    <w:p w:rsidR="0026659C" w:rsidRDefault="0026659C" w:rsidP="005C1DD6">
      <w:pPr>
        <w:pStyle w:val="ds-markdown-paragraph"/>
        <w:spacing w:line="360" w:lineRule="auto"/>
        <w:rPr>
          <w:sz w:val="28"/>
          <w:szCs w:val="28"/>
        </w:rPr>
      </w:pPr>
    </w:p>
    <w:p w:rsidR="00CA23B8" w:rsidRDefault="00CA23B8" w:rsidP="005C1DD6">
      <w:pPr>
        <w:pStyle w:val="ds-markdown-paragraph"/>
        <w:spacing w:line="360" w:lineRule="auto"/>
        <w:rPr>
          <w:sz w:val="28"/>
          <w:szCs w:val="28"/>
        </w:rPr>
      </w:pPr>
    </w:p>
    <w:p w:rsidR="00CA23B8" w:rsidRDefault="00CA23B8" w:rsidP="005C1DD6">
      <w:pPr>
        <w:pStyle w:val="ds-markdown-paragraph"/>
        <w:spacing w:line="360" w:lineRule="auto"/>
        <w:rPr>
          <w:sz w:val="28"/>
          <w:szCs w:val="28"/>
        </w:rPr>
      </w:pPr>
    </w:p>
    <w:p w:rsidR="00CA23B8" w:rsidRDefault="00CA23B8" w:rsidP="005C1DD6">
      <w:pPr>
        <w:pStyle w:val="ds-markdown-paragraph"/>
        <w:spacing w:line="360" w:lineRule="auto"/>
        <w:rPr>
          <w:sz w:val="28"/>
          <w:szCs w:val="28"/>
        </w:rPr>
      </w:pPr>
    </w:p>
    <w:p w:rsidR="00CA23B8" w:rsidRDefault="00CA23B8" w:rsidP="005C1DD6">
      <w:pPr>
        <w:pStyle w:val="ds-markdown-paragraph"/>
        <w:spacing w:line="360" w:lineRule="auto"/>
        <w:rPr>
          <w:sz w:val="28"/>
          <w:szCs w:val="28"/>
        </w:rPr>
      </w:pPr>
    </w:p>
    <w:p w:rsidR="00CA23B8" w:rsidRDefault="00CA23B8" w:rsidP="005C1DD6">
      <w:pPr>
        <w:pStyle w:val="ds-markdown-paragraph"/>
        <w:spacing w:line="360" w:lineRule="auto"/>
        <w:rPr>
          <w:sz w:val="28"/>
          <w:szCs w:val="28"/>
        </w:rPr>
      </w:pPr>
    </w:p>
    <w:p w:rsidR="00CA23B8" w:rsidRPr="005C1DD6" w:rsidRDefault="00CA23B8" w:rsidP="005C1DD6">
      <w:pPr>
        <w:pStyle w:val="ds-markdown-paragraph"/>
        <w:spacing w:line="360" w:lineRule="auto"/>
        <w:rPr>
          <w:sz w:val="28"/>
          <w:szCs w:val="28"/>
        </w:rPr>
      </w:pPr>
    </w:p>
    <w:p w:rsidR="0026659C" w:rsidRPr="005C1DD6" w:rsidRDefault="0026659C" w:rsidP="005C1DD6">
      <w:pPr>
        <w:pStyle w:val="ds-markdown-paragraph"/>
        <w:spacing w:line="360" w:lineRule="auto"/>
        <w:ind w:firstLine="708"/>
        <w:rPr>
          <w:sz w:val="28"/>
          <w:szCs w:val="28"/>
        </w:rPr>
      </w:pPr>
    </w:p>
    <w:p w:rsidR="00CA49C3" w:rsidRDefault="00CA23B8" w:rsidP="00CA23B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3B8">
        <w:rPr>
          <w:rFonts w:ascii="Times New Roman" w:hAnsi="Times New Roman" w:cs="Times New Roman"/>
          <w:b/>
          <w:sz w:val="36"/>
          <w:szCs w:val="36"/>
        </w:rPr>
        <w:lastRenderedPageBreak/>
        <w:t>Приложение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package main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import (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"bufio"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"flag"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"fmt"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"math/rand"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"os"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"path/filepath"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"sort"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"strings"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type Config struct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GenomePath string  // путь к FASTA/fna файлу с геномом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ReadLen    int     // длина рида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Overlap    int     // перекрытие (для k = overlap+1)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Coverage   float64 // глубина покрытия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K          int     // k-мер (будет вычислен как overlap+1)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OutputDir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string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// директория для выходных файлов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Загрузка файла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loadGenomeFromFile(path string) (string, error)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file, err := os.Open(path)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!= nil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"", fmt.Errorf("не удалось открыть файл %s: %v", path, err)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defer file.Close()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scanner := bufio.NewScanner(file)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var genome strings.Builder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lineNum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sequenceStarted := false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scanner.Scan()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 := strings.TrimSpace(scanner.Text())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lineNum++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line == ""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continue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line[0] == '&gt;'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sequenceStarted = true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Заголовок FASTA/fna (строка %d): %s\n", lineNum,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line[:min(60, len(line))])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len(line) &gt; 60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fmt.Print("...\n")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continue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!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sequenceStarted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&amp;&amp;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lineNum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== 1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Println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 Файл не содержит заголовка '&gt;', читаем как последовательность")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sequenceStarted = true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cleanLine := strings.Map(func(r rune) rune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r &gt;= 'A' &amp;&amp; r &lt;= 'Z' || r &gt;= 'a' &amp;&amp; r &lt;= 'z'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r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-1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}, line)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len(cleanLine) &gt;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genome.WriteString(strings.ToUpper(cleanLine))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:= scanner.Err(); err != nil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"", fmt.Errorf("ошибка чтения файла: %v", err)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result := genome.String()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len(result) == 0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"",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Errorf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("файл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не содержит последовательностей ДНК",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path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Подсчитываем количество каждого нуклеотида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 := map[byte]int{'A': 0, 'T': 0, 'G': 0, 'C': 0, 'N': 0}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i := 0; i &lt; len(result); i++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 := result[i]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_, ok := stats[c]; ok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stats[c]++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 else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stats['N']++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fmt.Printf("\n  Загружен геном из %s:\n", path)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Длина: %d нуклеотидов\n", len(result))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Состав: A=%d (%.1f%%), T=%d (%.1f%%), G=%d (%.1f%%), C=%d (%.1f%%)\n",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stats['A'], float64(stats['A'])/float64(len(result))*100,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stats['T'], float64(stats['T'])/float64(len(result))*100,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stats['G'], float64(stats['G'])/float64(len(result))*100,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stats['C'], float64(stats['C'])/float64(len(result))*100)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stats['N'] &gt;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Неопределённых (N): %d (%.2f%%)\n",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stats['N'], float64(stats['N'])/float64(len(result))*100)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result, nil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Генерация ридов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generateReads(genome string, readLen int, coverage float64) []string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genomeLen := len(genome)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genomeLen &lt; readLen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Предупреждение: геном (%d bp) короче длины рида (%d bp)\n", genomeLen, readLen)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[]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string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genome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 Количество ридов для заданного покрытия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targetReads := int(float64(genomeLen) * coverage / float64(readLen))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targetReads &lt; 1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targetReads = 1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reads := make([]string, 0, targetReads)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//rand.Seed(time.Now().UnixNano())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len(reads) &lt; targetReads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start := rand.Intn(genomeLen - readLen + 1)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read := genome[start : start+readLen]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reads = append(reads, read)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fmt.Printf("\n  Сгенерировано %d ридов:\n", len(reads))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Длина рида: %d bp\n", readLen)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Покрытие: %.1fx\n", coverage)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   Ожидаемое покрытие: %.1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fx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float64(len(reads)*readLen)/float64(genomeLen))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reads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saveReadsToFasta(reads []string, outputPath string) error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file, err := os.Create(outputPath)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!= nil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err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defer file.Close()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writer := bufio.NewWriter(file)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i, read := range reads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fmt.Fprintf(writer, "&gt;read_%d\n", i+1)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j := 0; j &lt; len(read); j += 80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end := j + 80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end &gt; len(read)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end = len(read)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fmt.Fprintf(writer, "%s\n", read[j:end])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writer.Flush()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fmt.Printf("\n  Риды сохранены в %s\n", outputPath)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nil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type DeBruijnGraph struct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Edges   map[string][]string // левый узел -&gt; список правых узлов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Weights map[string]int      // вес ребра (счётчик)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Nodes   map[string]bool     // все уникальные узлы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NewDeBruijnGraph(k int, reads []string) *DeBruijnGraph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graph := &amp;DeBruijnGraph{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Edges:   make(map[string][]string),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Weights: make(map[string]int),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Nodes:   make(map[string]bool),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k &lt; 2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fmt.Println("  Ошибка: k должно быть &gt;= 2")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graph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totalKmers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read := range reads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i := 0; i &lt;= len(read)-k; i++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kmer := read[i : i+k]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left := kmer[:k-1]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right := kmer[1:]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graph.Nodes[left] = true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graph.Nodes[right] = true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edgeKey := fmt.Sprintf("%s|%s", left, right)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graph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Weights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edgeKey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]++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 Добавляем ребро, если его ещё нет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found := false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existing := range graph.Edges[left]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existing == right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found = true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break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!found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graph.Edges[left] = append(graph.Edges[left], right)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totalKmers++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Построен граф де Брюйна:\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fmt.Printf("    k = %d\n", k)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Узлов (k-1-меров): %d\n", len(graph.Nodes))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Рёбер (уникальных): %d\n", len(graph.Edges))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Всего k-меров: %d\n", totalKmers)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  <w:t>// Плотность графа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len(graph.Nodes) &gt;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density := float64(len(graph.Edges)) / float64(len(graph.Nodes))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Плотность рёбер: %.2f\n", density)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graph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Вычисление степеней узлов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(g *DeBruijnGraph) CalculateDegrees() (inDegree, outDegree map[string]int)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inDegree = make(map[string]int)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outDegree = make(map[string]int)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left, rights := range g.Edges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outDegree[left] = len(rights)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right := range rights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inDegree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right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]++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 Для узлов, которые есть только как правые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for node := range g.Nodes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_, ok := outDegree[node]; !ok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outDegree[node] 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_, ok := inDegree[node]; !ok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inDegree[node] 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inDegree, outDegree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Анализ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(g *DeBruijnGraph) Analyze()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inDeg, outDeg := g.CalculateDegrees()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Статистика по степеням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branching := 0 // узлы с ветвлением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terminals := 0 // тупиковые узлы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linear := 0    // линейные узлы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ideal := 0     // идеальные узлы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  <w:t>for node := range g.Nodes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in := inDeg[node]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out := outDeg[node]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in == 0 &amp;&amp; out ==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terminals++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 else if in &gt; 1 || out &gt; 1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branching++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 else if in == 1 &amp;&amp; out == 1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ideal++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 else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linear++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Анализ структуры графа:\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   Идеальные узлы :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(%.1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%%)\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ideal, float64(ideal)/float64(len(g.Nodes))*100)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Линейные узлы: %d (%.1f%%)\n",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linear, float64(linear)/float64(len(g.Nodes))*100)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   Узлы с ветвлением: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(%.1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%%)\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branching, float64(branching)/float64(len(g.Nodes))*100)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Тупиковые узлы: %d (%.1f%%)\n",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terminals, float64(terminals)/float64(len(g.Nodes))*100)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branching &gt; len(g.Nodes)/10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("    </w:t>
      </w:r>
      <w:r w:rsidRPr="000169EA">
        <w:rPr>
          <w:rFonts w:ascii="Segoe UI Symbol" w:hAnsi="Segoe UI Symbol" w:cs="Segoe UI Symbol"/>
          <w:color w:val="000000"/>
          <w:sz w:val="28"/>
          <w:szCs w:val="28"/>
          <w:highlight w:val="white"/>
        </w:rPr>
        <w:t>⚠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️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Высокий уровень ветвления — возможны повторы в геноме\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Перепроверть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(g *DeBruijnGraph) Assemble() []string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len(g.Edges) ==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[]string{}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inDeg, outDeg := g.CalculateDegrees()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Находим стартовые узлы (out &gt; in) и узлы без входящих рёбер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startNodes := []string{}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node := range g.Nodes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outDeg[node] &gt; inDeg[node] || (inDeg[node] == 0 &amp;&amp; outDeg[node] &gt; 0)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startNodes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append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startNodes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node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// Если нет подходящих стартовых узлов, начинаем с узлов с максимальным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out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-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degree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if len(startNodes) ==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maxOut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out := range outDeg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out &gt; maxOut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maxOut = out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node, out := range outDeg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out == maxOut &amp;&amp; out &gt;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startNodes = append(startNodes, node)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Сортируем стартовые узлы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sort.Slice(startNodes, func(i, j int) bool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outDeg[startNodes[i]] &gt; outDeg[startNodes[j]]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contigs := []string{}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usedEdges := make(map[string]bool)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start := range startNodes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outDeg[start] ==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continue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contig := start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current := start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pathLength := 0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maxPathLength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:=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len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Nodes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 * 2 // Защита от бесконечных циклов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for pathLength &lt; maxPathLength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neighbors, ok := g.Edges[current]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!ok || len(neighbors) ==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break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// Выбираем непосещённое ребро с максимальным весом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best := ""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bestWeight := -1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nb := range neighbors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edgeKey := fmt.Sprintf("%s|%s", current, nb)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usedEdges[edgeKey]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continue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w, ok := g.Weights[edgeKey]; ok &amp;&amp; w &gt; bestWeight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bestWeight = w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best = nb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best == ""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break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edgeKey := fmt.Sprintf("%s|%s", current, best)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usedEdges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edgeKey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=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true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 xml:space="preserve">// Добавляем последний символ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best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contig += string(best[len(best)-1])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current = best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pathLength++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len(contig) &gt; 0 &amp;&amp; len(contig) &gt;= 100 { // Минимальная длина контига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contigs = append(contigs, contig)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 Сортируем контиги по длине (убывание)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sort.Slice(contigs, func(i, j int) bool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len(contigs[i]) &gt; len(contigs[j])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Собрано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контигов (минимальная длина 100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len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contigs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if len(contigs) &gt;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   Самый длинный: %d bp\n", len(contigs[0]))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  <w:t>return contigs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saveContigsToFile(contigs []string, outputPath string) error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file, err := os.Create(outputPath)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!= nil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err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defer file.Close()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writer := bufio.NewWriter(file)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i, contig := range contigs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fmt.Fprintf(writer, "&gt;contig_%d length=%d\n", i+1, len(contig))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j := 0; j &lt; len(contig); j += 80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end := j + 80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end &gt; len(contig)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end = len(contig)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fmt.Fprintf(writer, "%s\n", contig[j:end])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writer.Flush()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fmt.Printf("\n  Контиги сохранены в %s\n", outputPath)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nil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Статистика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type AssemblyStats struct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NumContigs     int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TotalLength    int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MaxContig      int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MinContig      int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N50            int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GenomeCoverage float64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calculateStats(contigs []string, genomeLength int) AssemblyStats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len(contigs) == 0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AssemblyStats{GenomeCoverage: 0}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lengths := make([]int, len(contigs))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total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maxLen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ab/>
        <w:t>minLen := int(^uint(0) &gt;&gt; 1)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i, c := range contigs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 := len(c)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lengths[i] = 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total += 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 &gt; maxLen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maxLen = 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l &lt; minLen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minLen = l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50 — это длина такого контига, что все контиги длиннее или равные ему покрывают ≥50% всего генома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sort.Sort(sort.Reverse(sort.IntSlice(lengths)))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half := total / 2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sum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n50 := 0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for _, l := range lengths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sum += 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sum &gt;= half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n50 = l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break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AssemblyStats{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NumContigs:     len(contigs),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TotalLength:    total,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MaxContig:      maxLen,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MinContig:      minLen,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N50:            n50,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GenomeCoverage: float64(total) / float64(genomeLength) * 100.0,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(s AssemblyStats) String() string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fmt.Sprintf(`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СТАТИСТИКА СБОРКИ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Количество контигов: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Общая длина:        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Самый длинный контиг: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>Самый короткий контиг: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50:                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Покрытие генома:         %.2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%% `,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s.NumContigs, s.TotalLength, s.MaxContig, s.MinContig, s.N50, s.GenomeCoverage)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 min(a, b int) int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a &lt; b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 a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func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main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 Параметры командной строки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genomeFile := flag.String("genome", "genomes/phiX174.fna", "Путь к FASTA/fna файлу с геномом")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readLen := flag.Int("readlen", 50, "Длина рида (bp)")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overlap := flag.Int("overlap", 25, "Перекрытие между ридами (bp)")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coverage := flag.Float64("coverage", 10.0, "Глубина покрытия (x)")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outputDir := flag.String("output", "output", "Директория для выходных файлов")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flag.Parse()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Проверяем корректность параметров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*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overlap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&gt;= *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readLen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Println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("Ошибка: перекрытие должно быть меньше длины рида")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return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}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:= *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overlap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+ 1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(`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Параметры эксперимента: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Геном:          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Длина рида:     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Перекрытие:     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bp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-мер:              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Покрытие:            %.1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fx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Выходная директория: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`,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*genomeFile, *readLen, *overlap, k, *coverage, *outputDir)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Создаём выходную директорию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:= os.MkdirAll(*outputDir, 0755); err != nil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Ошибка создания директории: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err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return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Загружаем геном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fmt.Println("\n[1]  Загрузка генома...")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genome, err := loadGenomeFromFile(*genomeFile)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!= nil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fmt.Printf(" Ошибка: %v\n", err)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return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//  Генерируем риды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Println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[2]  Генерация ридов...")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reads := generateReads(genome, *readLen, *coverage)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Сохраняем риды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readsFile := filepath.Join(*outputDir, "reads.fasta")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:= saveReadsToFasta(reads, readsFile); err != nil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 Предупреждение: не удалось сохранить риды: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err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Строим граф де Брюйна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Println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[3]   Построение графа де Брюйна...")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graph := NewDeBruijnGraph(k, reads)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Анализ графа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graph.Analyze()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 Сборка контигов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fmt.Println("\n[4]  Сборка контигов...")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contigs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:=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graph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Assemble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  <w:t>// Статистика и сохранение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Println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[5]  Сохранение результатов...")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// Сохраняем контиги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contigsFile := filepath.Join(*outputDir, "contigs.fna")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err := saveContigsToFile(contigs, contigsFile); err != nil {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 Ошибка сохранения контигов: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err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Статистика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 := calculateStats(contigs, len(genome))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fmt.Println(stats.String())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// Сохраняем статистику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statsFile := filepath.Join(*outputDir, "stats.txt")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if f, err := os.Create(statsFile); err == nil {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defer f.Close()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"=== ОТЧЁТ О СБОРКЕ ГЕНОМА ===\n\n")</w:t>
      </w: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"Исходные данные:\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fmt.Fprintf(f, "  Файл генома: %s\n", *genomeFile)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Длина генома: %d bp\n", len(genome))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Длина рида: %d bp\n", *readLen)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Перекрытие: %d bp\n", *overlap)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k-мер: %d\n", k)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Покрытие: %.1fx\n", *coverage)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Количество ридов: %d\n", len(reads))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"\n%s\n", stats.String())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"\nДетали графа:\n")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Узлов: %d\n", len(graph.Nodes))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fmt.Fprintf(f, "  Рёбер: %d\n", len(graph.Edges))</w:t>
      </w:r>
    </w:p>
    <w:p w:rsidR="00CA23B8" w:rsidRPr="00CA23B8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CA23B8" w:rsidRPr="000169EA" w:rsidRDefault="00CA23B8" w:rsidP="00CA23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ab/>
        <w:t>fmt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Printf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("\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Статистика сохранена в %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\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", </w:t>
      </w:r>
      <w:r w:rsidRPr="00CA23B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statsFile</w:t>
      </w:r>
      <w:r w:rsidRPr="000169E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CA23B8" w:rsidRPr="00CA23B8" w:rsidRDefault="00CA23B8" w:rsidP="00CA23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A23B8">
        <w:rPr>
          <w:rFonts w:ascii="Times New Roman" w:hAnsi="Times New Roman" w:cs="Times New Roman"/>
          <w:sz w:val="28"/>
          <w:szCs w:val="28"/>
        </w:rPr>
        <w:tab/>
        <w:t>}</w:t>
      </w:r>
    </w:p>
    <w:p w:rsidR="00CA23B8" w:rsidRPr="00CA23B8" w:rsidRDefault="00CA23B8" w:rsidP="00CA23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A23B8">
        <w:rPr>
          <w:rFonts w:ascii="Times New Roman" w:hAnsi="Times New Roman" w:cs="Times New Roman"/>
          <w:sz w:val="28"/>
          <w:szCs w:val="28"/>
        </w:rPr>
        <w:t>}</w:t>
      </w:r>
    </w:p>
    <w:sectPr w:rsidR="00CA23B8" w:rsidRPr="00CA23B8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AD4" w:rsidRDefault="00CD3AD4" w:rsidP="00CA49C3">
      <w:pPr>
        <w:spacing w:after="0" w:line="240" w:lineRule="auto"/>
      </w:pPr>
      <w:r>
        <w:separator/>
      </w:r>
    </w:p>
  </w:endnote>
  <w:endnote w:type="continuationSeparator" w:id="0">
    <w:p w:rsidR="00CD3AD4" w:rsidRDefault="00CD3AD4" w:rsidP="00CA4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6501350"/>
      <w:docPartObj>
        <w:docPartGallery w:val="Page Numbers (Bottom of Page)"/>
        <w:docPartUnique/>
      </w:docPartObj>
    </w:sdtPr>
    <w:sdtContent>
      <w:p w:rsidR="003B0725" w:rsidRDefault="003B072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3E2E">
          <w:rPr>
            <w:noProof/>
          </w:rPr>
          <w:t>2</w:t>
        </w:r>
        <w:r>
          <w:fldChar w:fldCharType="end"/>
        </w:r>
      </w:p>
    </w:sdtContent>
  </w:sdt>
  <w:p w:rsidR="003B0725" w:rsidRDefault="003B072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AD4" w:rsidRDefault="00CD3AD4" w:rsidP="00CA49C3">
      <w:pPr>
        <w:spacing w:after="0" w:line="240" w:lineRule="auto"/>
      </w:pPr>
      <w:r>
        <w:separator/>
      </w:r>
    </w:p>
  </w:footnote>
  <w:footnote w:type="continuationSeparator" w:id="0">
    <w:p w:rsidR="00CD3AD4" w:rsidRDefault="00CD3AD4" w:rsidP="00CA4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42CB7"/>
    <w:multiLevelType w:val="multilevel"/>
    <w:tmpl w:val="462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CEF"/>
    <w:multiLevelType w:val="multilevel"/>
    <w:tmpl w:val="633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19FF"/>
    <w:multiLevelType w:val="multilevel"/>
    <w:tmpl w:val="26A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3828"/>
    <w:multiLevelType w:val="multilevel"/>
    <w:tmpl w:val="283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651D5"/>
    <w:multiLevelType w:val="multilevel"/>
    <w:tmpl w:val="2F5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D4939"/>
    <w:multiLevelType w:val="multilevel"/>
    <w:tmpl w:val="853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02F3"/>
    <w:multiLevelType w:val="multilevel"/>
    <w:tmpl w:val="A68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3766D"/>
    <w:multiLevelType w:val="multilevel"/>
    <w:tmpl w:val="FE5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31520"/>
    <w:multiLevelType w:val="multilevel"/>
    <w:tmpl w:val="4C54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76C6D"/>
    <w:multiLevelType w:val="multilevel"/>
    <w:tmpl w:val="A2A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318F5"/>
    <w:multiLevelType w:val="multilevel"/>
    <w:tmpl w:val="481A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BE8"/>
    <w:multiLevelType w:val="multilevel"/>
    <w:tmpl w:val="26E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E3694"/>
    <w:multiLevelType w:val="multilevel"/>
    <w:tmpl w:val="0D5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3523E"/>
    <w:multiLevelType w:val="multilevel"/>
    <w:tmpl w:val="B85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C261F"/>
    <w:multiLevelType w:val="multilevel"/>
    <w:tmpl w:val="4692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F1223"/>
    <w:multiLevelType w:val="multilevel"/>
    <w:tmpl w:val="0B8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C00D5"/>
    <w:multiLevelType w:val="multilevel"/>
    <w:tmpl w:val="139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00E5F"/>
    <w:multiLevelType w:val="multilevel"/>
    <w:tmpl w:val="1F3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E3496"/>
    <w:multiLevelType w:val="multilevel"/>
    <w:tmpl w:val="58E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604A"/>
    <w:multiLevelType w:val="multilevel"/>
    <w:tmpl w:val="86A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E6F28"/>
    <w:multiLevelType w:val="multilevel"/>
    <w:tmpl w:val="4F1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5107A"/>
    <w:multiLevelType w:val="multilevel"/>
    <w:tmpl w:val="AFF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E28E9"/>
    <w:multiLevelType w:val="multilevel"/>
    <w:tmpl w:val="7980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F51E18"/>
    <w:multiLevelType w:val="multilevel"/>
    <w:tmpl w:val="6D5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3127B"/>
    <w:multiLevelType w:val="multilevel"/>
    <w:tmpl w:val="41BA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467535"/>
    <w:multiLevelType w:val="multilevel"/>
    <w:tmpl w:val="6E0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06491"/>
    <w:multiLevelType w:val="hybridMultilevel"/>
    <w:tmpl w:val="DBCCCB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DD07434"/>
    <w:multiLevelType w:val="multilevel"/>
    <w:tmpl w:val="7C0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92489"/>
    <w:multiLevelType w:val="multilevel"/>
    <w:tmpl w:val="B87E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27"/>
  </w:num>
  <w:num w:numId="4">
    <w:abstractNumId w:val="8"/>
  </w:num>
  <w:num w:numId="5">
    <w:abstractNumId w:val="25"/>
  </w:num>
  <w:num w:numId="6">
    <w:abstractNumId w:val="10"/>
  </w:num>
  <w:num w:numId="7">
    <w:abstractNumId w:val="15"/>
  </w:num>
  <w:num w:numId="8">
    <w:abstractNumId w:val="26"/>
  </w:num>
  <w:num w:numId="9">
    <w:abstractNumId w:val="20"/>
  </w:num>
  <w:num w:numId="10">
    <w:abstractNumId w:val="11"/>
  </w:num>
  <w:num w:numId="11">
    <w:abstractNumId w:val="28"/>
  </w:num>
  <w:num w:numId="12">
    <w:abstractNumId w:val="4"/>
  </w:num>
  <w:num w:numId="13">
    <w:abstractNumId w:val="18"/>
  </w:num>
  <w:num w:numId="14">
    <w:abstractNumId w:val="23"/>
  </w:num>
  <w:num w:numId="15">
    <w:abstractNumId w:val="9"/>
  </w:num>
  <w:num w:numId="16">
    <w:abstractNumId w:val="1"/>
  </w:num>
  <w:num w:numId="17">
    <w:abstractNumId w:val="17"/>
  </w:num>
  <w:num w:numId="18">
    <w:abstractNumId w:val="6"/>
  </w:num>
  <w:num w:numId="19">
    <w:abstractNumId w:val="22"/>
  </w:num>
  <w:num w:numId="20">
    <w:abstractNumId w:val="3"/>
  </w:num>
  <w:num w:numId="21">
    <w:abstractNumId w:val="24"/>
  </w:num>
  <w:num w:numId="22">
    <w:abstractNumId w:val="16"/>
  </w:num>
  <w:num w:numId="23">
    <w:abstractNumId w:val="21"/>
  </w:num>
  <w:num w:numId="24">
    <w:abstractNumId w:val="5"/>
  </w:num>
  <w:num w:numId="25">
    <w:abstractNumId w:val="2"/>
  </w:num>
  <w:num w:numId="26">
    <w:abstractNumId w:val="12"/>
  </w:num>
  <w:num w:numId="27">
    <w:abstractNumId w:val="19"/>
  </w:num>
  <w:num w:numId="28">
    <w:abstractNumId w:val="7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417"/>
    <w:rsid w:val="000169EA"/>
    <w:rsid w:val="001E4940"/>
    <w:rsid w:val="0022026B"/>
    <w:rsid w:val="0026659C"/>
    <w:rsid w:val="00313B23"/>
    <w:rsid w:val="003B0725"/>
    <w:rsid w:val="003E7C9B"/>
    <w:rsid w:val="004C3E2E"/>
    <w:rsid w:val="004F10AB"/>
    <w:rsid w:val="005C1DD6"/>
    <w:rsid w:val="005E4D84"/>
    <w:rsid w:val="00625435"/>
    <w:rsid w:val="007A4FBC"/>
    <w:rsid w:val="009B1A33"/>
    <w:rsid w:val="00A31417"/>
    <w:rsid w:val="00A445E4"/>
    <w:rsid w:val="00B00E83"/>
    <w:rsid w:val="00C91806"/>
    <w:rsid w:val="00CA23B8"/>
    <w:rsid w:val="00CA49C3"/>
    <w:rsid w:val="00CD3AD4"/>
    <w:rsid w:val="00D16781"/>
    <w:rsid w:val="00D97CCC"/>
    <w:rsid w:val="00F4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40CA"/>
  <w15:chartTrackingRefBased/>
  <w15:docId w15:val="{C8881AD8-90B4-47D5-993A-F68DC2C5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7CCC"/>
    <w:rPr>
      <w14:ligatures w14:val="standardContextual"/>
    </w:rPr>
  </w:style>
  <w:style w:type="paragraph" w:styleId="2">
    <w:name w:val="heading 2"/>
    <w:basedOn w:val="a"/>
    <w:link w:val="20"/>
    <w:uiPriority w:val="9"/>
    <w:qFormat/>
    <w:rsid w:val="00CA4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A4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49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49C3"/>
    <w:rPr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A49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49C3"/>
    <w:rPr>
      <w14:ligatures w14:val="standardContextual"/>
    </w:rPr>
  </w:style>
  <w:style w:type="paragraph" w:styleId="a7">
    <w:name w:val="Normal (Web)"/>
    <w:basedOn w:val="a"/>
    <w:uiPriority w:val="99"/>
    <w:unhideWhenUsed/>
    <w:rsid w:val="00CA4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uiPriority w:val="9"/>
    <w:rsid w:val="00CA49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49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A4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8">
    <w:name w:val="Strong"/>
    <w:basedOn w:val="a0"/>
    <w:uiPriority w:val="22"/>
    <w:qFormat/>
    <w:rsid w:val="00CA49C3"/>
    <w:rPr>
      <w:b/>
      <w:bCs/>
    </w:rPr>
  </w:style>
  <w:style w:type="character" w:customStyle="1" w:styleId="katex-mathml">
    <w:name w:val="katex-mathml"/>
    <w:basedOn w:val="a0"/>
    <w:rsid w:val="00CA49C3"/>
  </w:style>
  <w:style w:type="character" w:customStyle="1" w:styleId="mord">
    <w:name w:val="mord"/>
    <w:basedOn w:val="a0"/>
    <w:rsid w:val="00CA49C3"/>
  </w:style>
  <w:style w:type="character" w:customStyle="1" w:styleId="mrel">
    <w:name w:val="mrel"/>
    <w:basedOn w:val="a0"/>
    <w:rsid w:val="00CA49C3"/>
  </w:style>
  <w:style w:type="character" w:customStyle="1" w:styleId="mopen">
    <w:name w:val="mopen"/>
    <w:basedOn w:val="a0"/>
    <w:rsid w:val="00CA49C3"/>
  </w:style>
  <w:style w:type="character" w:customStyle="1" w:styleId="mpunct">
    <w:name w:val="mpunct"/>
    <w:basedOn w:val="a0"/>
    <w:rsid w:val="00CA49C3"/>
  </w:style>
  <w:style w:type="character" w:customStyle="1" w:styleId="mclose">
    <w:name w:val="mclose"/>
    <w:basedOn w:val="a0"/>
    <w:rsid w:val="00CA49C3"/>
  </w:style>
  <w:style w:type="character" w:customStyle="1" w:styleId="mop">
    <w:name w:val="mop"/>
    <w:basedOn w:val="a0"/>
    <w:rsid w:val="00CA49C3"/>
  </w:style>
  <w:style w:type="character" w:customStyle="1" w:styleId="mbin">
    <w:name w:val="mbin"/>
    <w:basedOn w:val="a0"/>
    <w:rsid w:val="00CA49C3"/>
  </w:style>
  <w:style w:type="character" w:customStyle="1" w:styleId="vlist-s">
    <w:name w:val="vlist-s"/>
    <w:basedOn w:val="a0"/>
    <w:rsid w:val="00CA49C3"/>
  </w:style>
  <w:style w:type="character" w:customStyle="1" w:styleId="minner">
    <w:name w:val="minner"/>
    <w:basedOn w:val="a0"/>
    <w:rsid w:val="00CA49C3"/>
  </w:style>
  <w:style w:type="character" w:customStyle="1" w:styleId="d813de27">
    <w:name w:val="d813de27"/>
    <w:basedOn w:val="a0"/>
    <w:rsid w:val="00A445E4"/>
  </w:style>
  <w:style w:type="paragraph" w:styleId="HTML">
    <w:name w:val="HTML Preformatted"/>
    <w:basedOn w:val="a"/>
    <w:link w:val="HTML0"/>
    <w:uiPriority w:val="99"/>
    <w:semiHidden/>
    <w:unhideWhenUsed/>
    <w:rsid w:val="00A44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45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Placeholder Text"/>
    <w:basedOn w:val="a0"/>
    <w:uiPriority w:val="99"/>
    <w:semiHidden/>
    <w:rsid w:val="00A445E4"/>
    <w:rPr>
      <w:color w:val="808080"/>
    </w:rPr>
  </w:style>
  <w:style w:type="paragraph" w:styleId="aa">
    <w:name w:val="List Paragraph"/>
    <w:basedOn w:val="a"/>
    <w:uiPriority w:val="34"/>
    <w:qFormat/>
    <w:rsid w:val="00313B23"/>
    <w:pPr>
      <w:ind w:left="720"/>
      <w:contextualSpacing/>
    </w:pPr>
  </w:style>
  <w:style w:type="character" w:styleId="ab">
    <w:name w:val="Emphasis"/>
    <w:basedOn w:val="a0"/>
    <w:uiPriority w:val="20"/>
    <w:qFormat/>
    <w:rsid w:val="003E7C9B"/>
    <w:rPr>
      <w:i/>
      <w:iCs/>
    </w:rPr>
  </w:style>
  <w:style w:type="character" w:styleId="HTML1">
    <w:name w:val="HTML Code"/>
    <w:basedOn w:val="a0"/>
    <w:uiPriority w:val="99"/>
    <w:semiHidden/>
    <w:unhideWhenUsed/>
    <w:rsid w:val="003E7C9B"/>
    <w:rPr>
      <w:rFonts w:ascii="Courier New" w:eastAsia="Times New Roman" w:hAnsi="Courier New" w:cs="Courier New"/>
      <w:sz w:val="20"/>
      <w:szCs w:val="20"/>
    </w:rPr>
  </w:style>
  <w:style w:type="character" w:customStyle="1" w:styleId="mspace">
    <w:name w:val="mspace"/>
    <w:basedOn w:val="a0"/>
    <w:rsid w:val="00C91806"/>
  </w:style>
  <w:style w:type="character" w:customStyle="1" w:styleId="token">
    <w:name w:val="token"/>
    <w:basedOn w:val="a0"/>
    <w:rsid w:val="00C91806"/>
  </w:style>
  <w:style w:type="paragraph" w:styleId="ac">
    <w:name w:val="Balloon Text"/>
    <w:basedOn w:val="a"/>
    <w:link w:val="ad"/>
    <w:uiPriority w:val="99"/>
    <w:semiHidden/>
    <w:unhideWhenUsed/>
    <w:rsid w:val="00C91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91806"/>
    <w:rPr>
      <w:rFonts w:ascii="Segoe UI" w:hAnsi="Segoe UI" w:cs="Segoe UI"/>
      <w:sz w:val="18"/>
      <w:szCs w:val="18"/>
      <w14:ligatures w14:val="standardContextual"/>
    </w:rPr>
  </w:style>
  <w:style w:type="character" w:styleId="ae">
    <w:name w:val="Hyperlink"/>
    <w:basedOn w:val="a0"/>
    <w:uiPriority w:val="99"/>
    <w:semiHidden/>
    <w:unhideWhenUsed/>
    <w:rsid w:val="009B1A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1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3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2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7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2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4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8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9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ncbi.nlm.nih.gov/nuccore/NC_001422.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45</Pages>
  <Words>7718</Words>
  <Characters>43994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2026-05-24T13:11:00Z</dcterms:created>
  <dcterms:modified xsi:type="dcterms:W3CDTF">2026-05-26T11:20:00Z</dcterms:modified>
</cp:coreProperties>
</file>