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3B" w:rsidRPr="00EB623B" w:rsidRDefault="00EB623B" w:rsidP="00EB623B">
      <w:pPr>
        <w:spacing w:before="100" w:beforeAutospacing="1" w:after="100" w:afterAutospacing="1" w:line="240" w:lineRule="auto"/>
        <w:rPr>
          <w:rFonts w:ascii="Times New Roman" w:eastAsia="Times New Roman" w:hAnsi="Times New Roman" w:cs="Times New Roman"/>
          <w:b/>
          <w:sz w:val="26"/>
          <w:szCs w:val="26"/>
        </w:rPr>
      </w:pPr>
      <w:r w:rsidRPr="00EB623B">
        <w:rPr>
          <w:rFonts w:ascii="Times New Roman" w:eastAsia="Times New Roman" w:hAnsi="Times New Roman" w:cs="Times New Roman"/>
          <w:b/>
          <w:sz w:val="26"/>
          <w:szCs w:val="26"/>
        </w:rPr>
        <w:t>Premium Lease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sz w:val="24"/>
          <w:szCs w:val="24"/>
        </w:rPr>
        <w:t>All licenses are non-refundable and non-transferable.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Master Use.</w:t>
      </w:r>
      <w:r w:rsidRPr="00EB623B">
        <w:rPr>
          <w:rFonts w:ascii="Times New Roman" w:eastAsia="Times New Roman" w:hAnsi="Times New Roman" w:cs="Times New Roman"/>
          <w:sz w:val="24"/>
          <w:szCs w:val="24"/>
        </w:rPr>
        <w:br/>
        <w:t>The Licensor hereby grants to Licensee an non-exclusive license (this “License) to record vocal synchronization to the Composition partly or in its entirety and substantially in its original form (“Master Recording”). HQ WAV</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Mechanical Rights.</w:t>
      </w:r>
      <w:r w:rsidRPr="00EB623B">
        <w:rPr>
          <w:rFonts w:ascii="Times New Roman" w:eastAsia="Times New Roman" w:hAnsi="Times New Roman" w:cs="Times New Roman"/>
          <w:sz w:val="24"/>
          <w:szCs w:val="24"/>
        </w:rPr>
        <w:br/>
        <w:t>The Licensor hereby grants to Licensee a non-exclusive license to use Master Recording in the reproduction, duplication, manufacture, and distribution of phonograph records, cassette tapes, compact disk, digital downloads, other miscellaneous audio and digital recordings, and any lifts and versions thereof (collectively, the “Recordings”, and individually, a “Recordings”) worldwide for a total of</w:t>
      </w:r>
      <w:r w:rsidRPr="00EB623B">
        <w:rPr>
          <w:rFonts w:ascii="Times New Roman" w:eastAsia="Times New Roman" w:hAnsi="Times New Roman" w:cs="Times New Roman"/>
          <w:b/>
          <w:bCs/>
          <w:sz w:val="24"/>
          <w:szCs w:val="24"/>
        </w:rPr>
        <w:t> </w:t>
      </w:r>
      <w:r w:rsidRPr="00EB623B">
        <w:rPr>
          <w:rFonts w:ascii="Times New Roman" w:eastAsia="Times New Roman" w:hAnsi="Times New Roman" w:cs="Times New Roman"/>
          <w:sz w:val="24"/>
          <w:szCs w:val="24"/>
        </w:rPr>
        <w:t xml:space="preserve">Ten Thousand (10000) copies of such Recordings or any combination of such Recordings, condition upon the payment to </w:t>
      </w:r>
      <w:r w:rsidR="004143D6">
        <w:rPr>
          <w:rFonts w:ascii="Times New Roman" w:eastAsia="Times New Roman" w:hAnsi="Times New Roman" w:cs="Times New Roman"/>
          <w:sz w:val="24"/>
          <w:szCs w:val="24"/>
        </w:rPr>
        <w:t>the Licensor a sum of Thirty</w:t>
      </w:r>
      <w:r w:rsidRPr="00EB623B">
        <w:rPr>
          <w:rFonts w:ascii="Times New Roman" w:eastAsia="Times New Roman" w:hAnsi="Times New Roman" w:cs="Times New Roman"/>
          <w:sz w:val="24"/>
          <w:szCs w:val="24"/>
        </w:rPr>
        <w:t xml:space="preserve"> P</w:t>
      </w:r>
      <w:r w:rsidR="004143D6">
        <w:rPr>
          <w:rFonts w:ascii="Times New Roman" w:eastAsia="Times New Roman" w:hAnsi="Times New Roman" w:cs="Times New Roman"/>
          <w:sz w:val="24"/>
          <w:szCs w:val="24"/>
        </w:rPr>
        <w:t>oint Ninety-nine US Dollars ($30</w:t>
      </w:r>
      <w:r w:rsidRPr="00EB623B">
        <w:rPr>
          <w:rFonts w:ascii="Times New Roman" w:eastAsia="Times New Roman" w:hAnsi="Times New Roman" w:cs="Times New Roman"/>
          <w:sz w:val="24"/>
          <w:szCs w:val="24"/>
        </w:rPr>
        <w:t>.99), receipt of which is confirmed. Additionally</w:t>
      </w:r>
      <w:r>
        <w:rPr>
          <w:rFonts w:ascii="Times New Roman" w:eastAsia="Times New Roman" w:hAnsi="Times New Roman" w:cs="Times New Roman"/>
          <w:sz w:val="24"/>
          <w:szCs w:val="24"/>
        </w:rPr>
        <w:t>,</w:t>
      </w:r>
      <w:r w:rsidRPr="00EB623B">
        <w:rPr>
          <w:rFonts w:ascii="Times New Roman" w:eastAsia="Times New Roman" w:hAnsi="Times New Roman" w:cs="Times New Roman"/>
          <w:sz w:val="24"/>
          <w:szCs w:val="24"/>
        </w:rPr>
        <w:t xml:space="preserve"> licensee shall be permitted to distribute unlimited free internet downloads for non-profit and non-commercial use. This license allows up to Twenty Thousand (50,000) Monetized audio streams on sites like (Spotify, RDIO, Rhapsody)</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Performance Rights.</w:t>
      </w:r>
      <w:r w:rsidR="00931F2B">
        <w:rPr>
          <w:rFonts w:ascii="Times New Roman" w:eastAsia="Times New Roman" w:hAnsi="Times New Roman" w:cs="Times New Roman"/>
          <w:sz w:val="24"/>
          <w:szCs w:val="24"/>
        </w:rPr>
        <w:br/>
        <w:t>The Licensor here</w:t>
      </w:r>
      <w:r w:rsidRPr="00EB623B">
        <w:rPr>
          <w:rFonts w:ascii="Times New Roman" w:eastAsia="Times New Roman" w:hAnsi="Times New Roman" w:cs="Times New Roman"/>
          <w:sz w:val="24"/>
          <w:szCs w:val="24"/>
        </w:rPr>
        <w:t>by grants to Licensee a non-exclusive license to use the Master Recording in unlimited non-profit performances, shows, or concerts. Licensee may not receive compensation for performances with this license.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sz w:val="24"/>
          <w:szCs w:val="24"/>
        </w:rPr>
        <w:t>Licensee may not register the song to a Performance Right Organization such as BMI, SACEM,</w:t>
      </w:r>
      <w:r w:rsidR="006230FF">
        <w:rPr>
          <w:rFonts w:ascii="Times New Roman" w:eastAsia="Times New Roman" w:hAnsi="Times New Roman" w:cs="Times New Roman"/>
          <w:sz w:val="24"/>
          <w:szCs w:val="24"/>
        </w:rPr>
        <w:t xml:space="preserve"> </w:t>
      </w:r>
      <w:r w:rsidRPr="00EB623B">
        <w:rPr>
          <w:rFonts w:ascii="Times New Roman" w:eastAsia="Times New Roman" w:hAnsi="Times New Roman" w:cs="Times New Roman"/>
          <w:sz w:val="24"/>
          <w:szCs w:val="24"/>
        </w:rPr>
        <w:t>ASCAP, that only goes with exclusive rights.</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Broadcast Rights.</w:t>
      </w:r>
      <w:r w:rsidRPr="00EB623B">
        <w:rPr>
          <w:rFonts w:ascii="Times New Roman" w:eastAsia="Times New Roman" w:hAnsi="Times New Roman" w:cs="Times New Roman"/>
          <w:sz w:val="24"/>
          <w:szCs w:val="24"/>
        </w:rPr>
        <w:br/>
        <w:t>The Licensor hereby grants to Licensee rights to broadcast or air the Master Recording on 2 radio stations.</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Web/ Promotion Project</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sz w:val="24"/>
          <w:szCs w:val="24"/>
        </w:rPr>
        <w:t xml:space="preserve">Licensee can use this license for any type of web project, video, social media promotion or within an app, as long as credit is given at all instances as such: Music by </w:t>
      </w:r>
      <w:proofErr w:type="spellStart"/>
      <w:r w:rsidRPr="00EB623B">
        <w:rPr>
          <w:rFonts w:ascii="Times New Roman" w:eastAsia="Times New Roman" w:hAnsi="Times New Roman" w:cs="Times New Roman"/>
          <w:sz w:val="24"/>
          <w:szCs w:val="24"/>
        </w:rPr>
        <w:t>Urbeat</w:t>
      </w:r>
      <w:proofErr w:type="spellEnd"/>
      <w:r w:rsidR="000E4A86">
        <w:rPr>
          <w:rFonts w:ascii="Times New Roman" w:eastAsia="Times New Roman" w:hAnsi="Times New Roman" w:cs="Times New Roman"/>
          <w:sz w:val="24"/>
          <w:szCs w:val="24"/>
        </w:rPr>
        <w:t xml:space="preserve"> </w:t>
      </w:r>
      <w:r w:rsidRPr="00EB623B">
        <w:rPr>
          <w:rFonts w:ascii="Times New Roman" w:eastAsia="Times New Roman" w:hAnsi="Times New Roman" w:cs="Times New Roman"/>
          <w:sz w:val="24"/>
          <w:szCs w:val="24"/>
        </w:rPr>
        <w:t>hub</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Credit.</w:t>
      </w:r>
      <w:r w:rsidRPr="00EB623B">
        <w:rPr>
          <w:rFonts w:ascii="Times New Roman" w:eastAsia="Times New Roman" w:hAnsi="Times New Roman" w:cs="Times New Roman"/>
          <w:sz w:val="24"/>
          <w:szCs w:val="24"/>
        </w:rPr>
        <w:br/>
        <w:t>Licensee shall acknowledge the original authorship of the Composition appropriately and reasonably in all media and performance formats under the name “</w:t>
      </w:r>
      <w:proofErr w:type="spellStart"/>
      <w:r w:rsidRPr="00EB623B">
        <w:rPr>
          <w:rFonts w:ascii="Times New Roman" w:eastAsia="Times New Roman" w:hAnsi="Times New Roman" w:cs="Times New Roman"/>
          <w:sz w:val="24"/>
          <w:szCs w:val="24"/>
        </w:rPr>
        <w:t>Urbeat</w:t>
      </w:r>
      <w:proofErr w:type="spellEnd"/>
      <w:r w:rsidR="000E4A86">
        <w:rPr>
          <w:rFonts w:ascii="Times New Roman" w:eastAsia="Times New Roman" w:hAnsi="Times New Roman" w:cs="Times New Roman"/>
          <w:sz w:val="24"/>
          <w:szCs w:val="24"/>
        </w:rPr>
        <w:t xml:space="preserve">  </w:t>
      </w:r>
      <w:r w:rsidRPr="00EB623B">
        <w:rPr>
          <w:rFonts w:ascii="Times New Roman" w:eastAsia="Times New Roman" w:hAnsi="Times New Roman" w:cs="Times New Roman"/>
          <w:sz w:val="24"/>
          <w:szCs w:val="24"/>
        </w:rPr>
        <w:t xml:space="preserve">hub”, or “Prod. Urbeathub” , or in writing where possible and vocally otherwise. If composition is produced by another producer other than </w:t>
      </w:r>
      <w:proofErr w:type="spellStart"/>
      <w:r w:rsidRPr="00EB623B">
        <w:rPr>
          <w:rFonts w:ascii="Times New Roman" w:eastAsia="Times New Roman" w:hAnsi="Times New Roman" w:cs="Times New Roman"/>
          <w:sz w:val="24"/>
          <w:szCs w:val="24"/>
        </w:rPr>
        <w:t>Urbeat</w:t>
      </w:r>
      <w:proofErr w:type="spellEnd"/>
      <w:r w:rsidR="000E4A86">
        <w:rPr>
          <w:rFonts w:ascii="Times New Roman" w:eastAsia="Times New Roman" w:hAnsi="Times New Roman" w:cs="Times New Roman"/>
          <w:sz w:val="24"/>
          <w:szCs w:val="24"/>
        </w:rPr>
        <w:t xml:space="preserve"> </w:t>
      </w:r>
      <w:r w:rsidRPr="00EB623B">
        <w:rPr>
          <w:rFonts w:ascii="Times New Roman" w:eastAsia="Times New Roman" w:hAnsi="Times New Roman" w:cs="Times New Roman"/>
          <w:sz w:val="24"/>
          <w:szCs w:val="24"/>
        </w:rPr>
        <w:t>hub, Licensee shall acknowledge authorship as well appropriately and reasonably in all media and performance formats under the name “P</w:t>
      </w:r>
      <w:r w:rsidR="006230FF">
        <w:rPr>
          <w:rFonts w:ascii="Times New Roman" w:eastAsia="Times New Roman" w:hAnsi="Times New Roman" w:cs="Times New Roman"/>
          <w:sz w:val="24"/>
          <w:szCs w:val="24"/>
        </w:rPr>
        <w:t>rod by (insert Producer’s name)</w:t>
      </w:r>
      <w:r w:rsidRPr="00EB623B">
        <w:rPr>
          <w:rFonts w:ascii="Times New Roman" w:eastAsia="Times New Roman" w:hAnsi="Times New Roman" w:cs="Times New Roman"/>
          <w:sz w:val="24"/>
          <w:szCs w:val="24"/>
        </w:rPr>
        <w:t>, in writing where possible and vocally otherwise.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lastRenderedPageBreak/>
        <w:t>Synchronization.</w:t>
      </w:r>
      <w:r w:rsidRPr="00EB623B">
        <w:rPr>
          <w:rFonts w:ascii="Times New Roman" w:eastAsia="Times New Roman" w:hAnsi="Times New Roman" w:cs="Times New Roman"/>
          <w:sz w:val="24"/>
          <w:szCs w:val="24"/>
        </w:rPr>
        <w:br/>
        <w:t>The Licensor hereby grants limited synchronization rights for One (1) music video streamed online (</w:t>
      </w:r>
      <w:proofErr w:type="spellStart"/>
      <w:r w:rsidRPr="00EB623B">
        <w:rPr>
          <w:rFonts w:ascii="Times New Roman" w:eastAsia="Times New Roman" w:hAnsi="Times New Roman" w:cs="Times New Roman"/>
          <w:sz w:val="24"/>
          <w:szCs w:val="24"/>
        </w:rPr>
        <w:t>Youtube</w:t>
      </w:r>
      <w:proofErr w:type="spellEnd"/>
      <w:r w:rsidRPr="00EB623B">
        <w:rPr>
          <w:rFonts w:ascii="Times New Roman" w:eastAsia="Times New Roman" w:hAnsi="Times New Roman" w:cs="Times New Roman"/>
          <w:sz w:val="24"/>
          <w:szCs w:val="24"/>
        </w:rPr>
        <w:t>, Vimeo, etc..). A separate synchronization license will need to be purchased for distribution of video to Television, Film or Video game.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Consideration.</w:t>
      </w:r>
      <w:r w:rsidRPr="00EB623B">
        <w:rPr>
          <w:rFonts w:ascii="Times New Roman" w:eastAsia="Times New Roman" w:hAnsi="Times New Roman" w:cs="Times New Roman"/>
          <w:sz w:val="24"/>
          <w:szCs w:val="24"/>
        </w:rPr>
        <w:br/>
        <w:t>In consideration for the rights granted under this agreement, Licensee shall pay t</w:t>
      </w:r>
      <w:r w:rsidR="00FC3E61">
        <w:rPr>
          <w:rFonts w:ascii="Times New Roman" w:eastAsia="Times New Roman" w:hAnsi="Times New Roman" w:cs="Times New Roman"/>
          <w:sz w:val="24"/>
          <w:szCs w:val="24"/>
        </w:rPr>
        <w:t>o licensor the sum of Thirty</w:t>
      </w:r>
      <w:r w:rsidRPr="00EB623B">
        <w:rPr>
          <w:rFonts w:ascii="Times New Roman" w:eastAsia="Times New Roman" w:hAnsi="Times New Roman" w:cs="Times New Roman"/>
          <w:sz w:val="24"/>
          <w:szCs w:val="24"/>
        </w:rPr>
        <w:t xml:space="preserve"> P</w:t>
      </w:r>
      <w:r w:rsidR="00FC3E61">
        <w:rPr>
          <w:rFonts w:ascii="Times New Roman" w:eastAsia="Times New Roman" w:hAnsi="Times New Roman" w:cs="Times New Roman"/>
          <w:sz w:val="24"/>
          <w:szCs w:val="24"/>
        </w:rPr>
        <w:t>oint Ninety-nine US dollars ($30</w:t>
      </w:r>
      <w:r w:rsidRPr="00EB623B">
        <w:rPr>
          <w:rFonts w:ascii="Times New Roman" w:eastAsia="Times New Roman" w:hAnsi="Times New Roman" w:cs="Times New Roman"/>
          <w:sz w:val="24"/>
          <w:szCs w:val="24"/>
        </w:rPr>
        <w:t>.99) and other good and valuable consideration, payable to “URBEAT</w:t>
      </w:r>
      <w:r w:rsidR="00101C10">
        <w:rPr>
          <w:rFonts w:ascii="Times New Roman" w:eastAsia="Times New Roman" w:hAnsi="Times New Roman" w:cs="Times New Roman"/>
          <w:sz w:val="24"/>
          <w:szCs w:val="24"/>
        </w:rPr>
        <w:t xml:space="preserve"> </w:t>
      </w:r>
      <w:r w:rsidRPr="00EB623B">
        <w:rPr>
          <w:rFonts w:ascii="Times New Roman" w:eastAsia="Times New Roman" w:hAnsi="Times New Roman" w:cs="Times New Roman"/>
          <w:sz w:val="24"/>
          <w:szCs w:val="24"/>
        </w:rPr>
        <w:t>HUB”, receipt of which is hereby acknowledged. If the Licensee fails to account to the Licensor, timely complete the payments provided for hereunder, or perform its other obligations hereunder, including having insufficient bank balance, the licensor shall have the right to terminate License upon written notice to the Licensee. Such termination shall render the recording, manufacture and/or distribution of Recordings for which monies have not been paid subject to and actionable infringements under applicable law, including, witho</w:t>
      </w:r>
      <w:r w:rsidR="002905B1">
        <w:rPr>
          <w:rFonts w:ascii="Times New Roman" w:eastAsia="Times New Roman" w:hAnsi="Times New Roman" w:cs="Times New Roman"/>
          <w:sz w:val="24"/>
          <w:szCs w:val="24"/>
        </w:rPr>
        <w:t>ut limitation, the United Kingdom</w:t>
      </w:r>
      <w:bookmarkStart w:id="0" w:name="_GoBack"/>
      <w:bookmarkEnd w:id="0"/>
      <w:r w:rsidRPr="00EB623B">
        <w:rPr>
          <w:rFonts w:ascii="Times New Roman" w:eastAsia="Times New Roman" w:hAnsi="Times New Roman" w:cs="Times New Roman"/>
          <w:sz w:val="24"/>
          <w:szCs w:val="24"/>
        </w:rPr>
        <w:t xml:space="preserve"> Copyright Act, as amended.</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Indemnification.</w:t>
      </w:r>
      <w:r w:rsidRPr="00EB623B">
        <w:rPr>
          <w:rFonts w:ascii="Times New Roman" w:eastAsia="Times New Roman" w:hAnsi="Times New Roman" w:cs="Times New Roman"/>
          <w:sz w:val="24"/>
          <w:szCs w:val="24"/>
        </w:rPr>
        <w:br/>
        <w:t>Accordingly, Licensee agrees to indemnify and hold Licensor harmless from and against any and all claims, losses, damages, costs, expenses, including, without limitation, reasonable attorney’s fees, arising of or resulting from a claimed breach of any of Licensee’s representations, warranties or agreements hereunder.</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Audio Samples.</w:t>
      </w:r>
      <w:r w:rsidRPr="00EB623B">
        <w:rPr>
          <w:rFonts w:ascii="Times New Roman" w:eastAsia="Times New Roman" w:hAnsi="Times New Roman" w:cs="Times New Roman"/>
          <w:sz w:val="24"/>
          <w:szCs w:val="24"/>
        </w:rPr>
        <w:br/>
        <w:t>3rd party sample clearance is the responsibility of the licensee.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Miscellaneous.</w:t>
      </w:r>
      <w:r w:rsidRPr="00EB623B">
        <w:rPr>
          <w:rFonts w:ascii="Times New Roman" w:eastAsia="Times New Roman" w:hAnsi="Times New Roman" w:cs="Times New Roman"/>
          <w:sz w:val="24"/>
          <w:szCs w:val="24"/>
        </w:rPr>
        <w:br/>
        <w:t>This license is non-transferable and is limited to the Composition specified above.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Governing Law.</w:t>
      </w:r>
      <w:r w:rsidRPr="00EB623B">
        <w:rPr>
          <w:rFonts w:ascii="Times New Roman" w:eastAsia="Times New Roman" w:hAnsi="Times New Roman" w:cs="Times New Roman"/>
          <w:sz w:val="24"/>
          <w:szCs w:val="24"/>
        </w:rPr>
        <w:br/>
        <w:t xml:space="preserve">This License is governed by and shall be construed under the law of </w:t>
      </w:r>
      <w:r w:rsidR="006230FF">
        <w:rPr>
          <w:rFonts w:ascii="Times New Roman" w:eastAsia="Times New Roman" w:hAnsi="Times New Roman" w:cs="Times New Roman"/>
          <w:sz w:val="24"/>
          <w:szCs w:val="24"/>
        </w:rPr>
        <w:t>WIGAN, UNITED KINGDOM</w:t>
      </w:r>
      <w:r w:rsidRPr="00EB623B">
        <w:rPr>
          <w:rFonts w:ascii="Times New Roman" w:eastAsia="Times New Roman" w:hAnsi="Times New Roman" w:cs="Times New Roman"/>
          <w:sz w:val="24"/>
          <w:szCs w:val="24"/>
        </w:rPr>
        <w:t>, without regard to the conflicts of laws principles thereof.</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Term.</w:t>
      </w:r>
      <w:r w:rsidRPr="00EB623B">
        <w:rPr>
          <w:rFonts w:ascii="Times New Roman" w:eastAsia="Times New Roman" w:hAnsi="Times New Roman" w:cs="Times New Roman"/>
          <w:sz w:val="24"/>
          <w:szCs w:val="24"/>
        </w:rPr>
        <w:br/>
        <w:t>Executed by the Licensor and the Licensee, to be effective as for all purposes as of the Effective Date first mentioned above and shall terminate exactly ten (10) years from this date.</w:t>
      </w:r>
    </w:p>
    <w:p w:rsidR="00EB623B" w:rsidRPr="00EB623B" w:rsidRDefault="00EB623B" w:rsidP="00EB623B">
      <w:pPr>
        <w:spacing w:before="100" w:beforeAutospacing="1" w:after="100" w:afterAutospacing="1" w:line="240" w:lineRule="auto"/>
        <w:rPr>
          <w:rFonts w:ascii="Times New Roman" w:eastAsia="Times New Roman" w:hAnsi="Times New Roman" w:cs="Times New Roman"/>
          <w:sz w:val="24"/>
          <w:szCs w:val="24"/>
        </w:rPr>
      </w:pPr>
      <w:r w:rsidRPr="00EB623B">
        <w:rPr>
          <w:rFonts w:ascii="Times New Roman" w:eastAsia="Times New Roman" w:hAnsi="Times New Roman" w:cs="Times New Roman"/>
          <w:b/>
          <w:bCs/>
          <w:sz w:val="24"/>
          <w:szCs w:val="24"/>
        </w:rPr>
        <w:t>Publishing.</w:t>
      </w:r>
      <w:r w:rsidRPr="00EB623B">
        <w:rPr>
          <w:rFonts w:ascii="Times New Roman" w:eastAsia="Times New Roman" w:hAnsi="Times New Roman" w:cs="Times New Roman"/>
          <w:sz w:val="24"/>
          <w:szCs w:val="24"/>
        </w:rPr>
        <w:br/>
        <w:t>Licensor grants Licensee 0% of publishing rights. Licensor maintains all publishing rights.</w:t>
      </w:r>
    </w:p>
    <w:sectPr w:rsidR="00EB623B" w:rsidRPr="00EB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3B"/>
    <w:rsid w:val="000E4A86"/>
    <w:rsid w:val="00101C10"/>
    <w:rsid w:val="001D68B5"/>
    <w:rsid w:val="002262B5"/>
    <w:rsid w:val="002905B1"/>
    <w:rsid w:val="004143D6"/>
    <w:rsid w:val="006230FF"/>
    <w:rsid w:val="0077706D"/>
    <w:rsid w:val="00931F2B"/>
    <w:rsid w:val="00C816AB"/>
    <w:rsid w:val="00D374D3"/>
    <w:rsid w:val="00EB623B"/>
    <w:rsid w:val="00FC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CE51"/>
  <w15:chartTrackingRefBased/>
  <w15:docId w15:val="{07372A67-69B2-45DB-8105-89EC9B15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6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2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6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23B"/>
    <w:rPr>
      <w:b/>
      <w:bCs/>
    </w:rPr>
  </w:style>
  <w:style w:type="paragraph" w:styleId="BalloonText">
    <w:name w:val="Balloon Text"/>
    <w:basedOn w:val="Normal"/>
    <w:link w:val="BalloonTextChar"/>
    <w:uiPriority w:val="99"/>
    <w:semiHidden/>
    <w:unhideWhenUsed/>
    <w:rsid w:val="00EB6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26512">
      <w:bodyDiv w:val="1"/>
      <w:marLeft w:val="0"/>
      <w:marRight w:val="0"/>
      <w:marTop w:val="0"/>
      <w:marBottom w:val="0"/>
      <w:divBdr>
        <w:top w:val="none" w:sz="0" w:space="0" w:color="auto"/>
        <w:left w:val="none" w:sz="0" w:space="0" w:color="auto"/>
        <w:bottom w:val="none" w:sz="0" w:space="0" w:color="auto"/>
        <w:right w:val="none" w:sz="0" w:space="0" w:color="auto"/>
      </w:divBdr>
      <w:divsChild>
        <w:div w:id="851339190">
          <w:marLeft w:val="0"/>
          <w:marRight w:val="0"/>
          <w:marTop w:val="0"/>
          <w:marBottom w:val="0"/>
          <w:divBdr>
            <w:top w:val="none" w:sz="0" w:space="0" w:color="auto"/>
            <w:left w:val="none" w:sz="0" w:space="0" w:color="auto"/>
            <w:bottom w:val="none" w:sz="0" w:space="0" w:color="auto"/>
            <w:right w:val="none" w:sz="0" w:space="0" w:color="auto"/>
          </w:divBdr>
          <w:divsChild>
            <w:div w:id="1640500399">
              <w:marLeft w:val="0"/>
              <w:marRight w:val="0"/>
              <w:marTop w:val="0"/>
              <w:marBottom w:val="0"/>
              <w:divBdr>
                <w:top w:val="none" w:sz="0" w:space="0" w:color="auto"/>
                <w:left w:val="none" w:sz="0" w:space="0" w:color="auto"/>
                <w:bottom w:val="none" w:sz="0" w:space="0" w:color="auto"/>
                <w:right w:val="none" w:sz="0" w:space="0" w:color="auto"/>
              </w:divBdr>
            </w:div>
          </w:divsChild>
        </w:div>
        <w:div w:id="36204432">
          <w:marLeft w:val="0"/>
          <w:marRight w:val="0"/>
          <w:marTop w:val="0"/>
          <w:marBottom w:val="0"/>
          <w:divBdr>
            <w:top w:val="none" w:sz="0" w:space="0" w:color="auto"/>
            <w:left w:val="none" w:sz="0" w:space="0" w:color="auto"/>
            <w:bottom w:val="none" w:sz="0" w:space="0" w:color="auto"/>
            <w:right w:val="none" w:sz="0" w:space="0" w:color="auto"/>
          </w:divBdr>
          <w:divsChild>
            <w:div w:id="1915626085">
              <w:marLeft w:val="0"/>
              <w:marRight w:val="0"/>
              <w:marTop w:val="0"/>
              <w:marBottom w:val="0"/>
              <w:divBdr>
                <w:top w:val="none" w:sz="0" w:space="0" w:color="auto"/>
                <w:left w:val="none" w:sz="0" w:space="0" w:color="auto"/>
                <w:bottom w:val="none" w:sz="0" w:space="0" w:color="auto"/>
                <w:right w:val="none" w:sz="0" w:space="0" w:color="auto"/>
              </w:divBdr>
              <w:divsChild>
                <w:div w:id="223565325">
                  <w:marLeft w:val="0"/>
                  <w:marRight w:val="0"/>
                  <w:marTop w:val="0"/>
                  <w:marBottom w:val="0"/>
                  <w:divBdr>
                    <w:top w:val="none" w:sz="0" w:space="0" w:color="auto"/>
                    <w:left w:val="none" w:sz="0" w:space="0" w:color="auto"/>
                    <w:bottom w:val="none" w:sz="0" w:space="0" w:color="auto"/>
                    <w:right w:val="none" w:sz="0" w:space="0" w:color="auto"/>
                  </w:divBdr>
                  <w:divsChild>
                    <w:div w:id="2021740720">
                      <w:marLeft w:val="0"/>
                      <w:marRight w:val="0"/>
                      <w:marTop w:val="0"/>
                      <w:marBottom w:val="0"/>
                      <w:divBdr>
                        <w:top w:val="none" w:sz="0" w:space="0" w:color="auto"/>
                        <w:left w:val="none" w:sz="0" w:space="0" w:color="auto"/>
                        <w:bottom w:val="none" w:sz="0" w:space="0" w:color="auto"/>
                        <w:right w:val="none" w:sz="0" w:space="0" w:color="auto"/>
                      </w:divBdr>
                      <w:divsChild>
                        <w:div w:id="758602478">
                          <w:marLeft w:val="0"/>
                          <w:marRight w:val="0"/>
                          <w:marTop w:val="0"/>
                          <w:marBottom w:val="0"/>
                          <w:divBdr>
                            <w:top w:val="none" w:sz="0" w:space="0" w:color="auto"/>
                            <w:left w:val="none" w:sz="0" w:space="0" w:color="auto"/>
                            <w:bottom w:val="none" w:sz="0" w:space="0" w:color="auto"/>
                            <w:right w:val="none" w:sz="0" w:space="0" w:color="auto"/>
                          </w:divBdr>
                          <w:divsChild>
                            <w:div w:id="1754742082">
                              <w:marLeft w:val="0"/>
                              <w:marRight w:val="0"/>
                              <w:marTop w:val="0"/>
                              <w:marBottom w:val="0"/>
                              <w:divBdr>
                                <w:top w:val="none" w:sz="0" w:space="0" w:color="auto"/>
                                <w:left w:val="none" w:sz="0" w:space="0" w:color="auto"/>
                                <w:bottom w:val="none" w:sz="0" w:space="0" w:color="auto"/>
                                <w:right w:val="none" w:sz="0" w:space="0" w:color="auto"/>
                              </w:divBdr>
                              <w:divsChild>
                                <w:div w:id="1519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20744">
                  <w:marLeft w:val="0"/>
                  <w:marRight w:val="0"/>
                  <w:marTop w:val="0"/>
                  <w:marBottom w:val="0"/>
                  <w:divBdr>
                    <w:top w:val="none" w:sz="0" w:space="0" w:color="auto"/>
                    <w:left w:val="none" w:sz="0" w:space="0" w:color="auto"/>
                    <w:bottom w:val="none" w:sz="0" w:space="0" w:color="auto"/>
                    <w:right w:val="none" w:sz="0" w:space="0" w:color="auto"/>
                  </w:divBdr>
                  <w:divsChild>
                    <w:div w:id="15380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88889">
      <w:bodyDiv w:val="1"/>
      <w:marLeft w:val="0"/>
      <w:marRight w:val="0"/>
      <w:marTop w:val="0"/>
      <w:marBottom w:val="0"/>
      <w:divBdr>
        <w:top w:val="none" w:sz="0" w:space="0" w:color="auto"/>
        <w:left w:val="none" w:sz="0" w:space="0" w:color="auto"/>
        <w:bottom w:val="none" w:sz="0" w:space="0" w:color="auto"/>
        <w:right w:val="none" w:sz="0" w:space="0" w:color="auto"/>
      </w:divBdr>
      <w:divsChild>
        <w:div w:id="178087401">
          <w:marLeft w:val="0"/>
          <w:marRight w:val="0"/>
          <w:marTop w:val="0"/>
          <w:marBottom w:val="0"/>
          <w:divBdr>
            <w:top w:val="none" w:sz="0" w:space="0" w:color="auto"/>
            <w:left w:val="none" w:sz="0" w:space="0" w:color="auto"/>
            <w:bottom w:val="none" w:sz="0" w:space="0" w:color="auto"/>
            <w:right w:val="none" w:sz="0" w:space="0" w:color="auto"/>
          </w:divBdr>
          <w:divsChild>
            <w:div w:id="2092965760">
              <w:marLeft w:val="0"/>
              <w:marRight w:val="0"/>
              <w:marTop w:val="0"/>
              <w:marBottom w:val="0"/>
              <w:divBdr>
                <w:top w:val="none" w:sz="0" w:space="0" w:color="auto"/>
                <w:left w:val="none" w:sz="0" w:space="0" w:color="auto"/>
                <w:bottom w:val="none" w:sz="0" w:space="0" w:color="auto"/>
                <w:right w:val="none" w:sz="0" w:space="0" w:color="auto"/>
              </w:divBdr>
            </w:div>
          </w:divsChild>
        </w:div>
        <w:div w:id="1587416979">
          <w:marLeft w:val="0"/>
          <w:marRight w:val="0"/>
          <w:marTop w:val="0"/>
          <w:marBottom w:val="0"/>
          <w:divBdr>
            <w:top w:val="none" w:sz="0" w:space="0" w:color="auto"/>
            <w:left w:val="none" w:sz="0" w:space="0" w:color="auto"/>
            <w:bottom w:val="none" w:sz="0" w:space="0" w:color="auto"/>
            <w:right w:val="none" w:sz="0" w:space="0" w:color="auto"/>
          </w:divBdr>
          <w:divsChild>
            <w:div w:id="323778841">
              <w:marLeft w:val="0"/>
              <w:marRight w:val="0"/>
              <w:marTop w:val="0"/>
              <w:marBottom w:val="0"/>
              <w:divBdr>
                <w:top w:val="none" w:sz="0" w:space="0" w:color="auto"/>
                <w:left w:val="none" w:sz="0" w:space="0" w:color="auto"/>
                <w:bottom w:val="none" w:sz="0" w:space="0" w:color="auto"/>
                <w:right w:val="none" w:sz="0" w:space="0" w:color="auto"/>
              </w:divBdr>
              <w:divsChild>
                <w:div w:id="1654682011">
                  <w:marLeft w:val="0"/>
                  <w:marRight w:val="0"/>
                  <w:marTop w:val="0"/>
                  <w:marBottom w:val="0"/>
                  <w:divBdr>
                    <w:top w:val="none" w:sz="0" w:space="0" w:color="auto"/>
                    <w:left w:val="none" w:sz="0" w:space="0" w:color="auto"/>
                    <w:bottom w:val="none" w:sz="0" w:space="0" w:color="auto"/>
                    <w:right w:val="none" w:sz="0" w:space="0" w:color="auto"/>
                  </w:divBdr>
                  <w:divsChild>
                    <w:div w:id="158811023">
                      <w:marLeft w:val="0"/>
                      <w:marRight w:val="0"/>
                      <w:marTop w:val="0"/>
                      <w:marBottom w:val="0"/>
                      <w:divBdr>
                        <w:top w:val="none" w:sz="0" w:space="0" w:color="auto"/>
                        <w:left w:val="none" w:sz="0" w:space="0" w:color="auto"/>
                        <w:bottom w:val="none" w:sz="0" w:space="0" w:color="auto"/>
                        <w:right w:val="none" w:sz="0" w:space="0" w:color="auto"/>
                      </w:divBdr>
                      <w:divsChild>
                        <w:div w:id="1790590070">
                          <w:marLeft w:val="0"/>
                          <w:marRight w:val="0"/>
                          <w:marTop w:val="0"/>
                          <w:marBottom w:val="0"/>
                          <w:divBdr>
                            <w:top w:val="none" w:sz="0" w:space="0" w:color="auto"/>
                            <w:left w:val="none" w:sz="0" w:space="0" w:color="auto"/>
                            <w:bottom w:val="none" w:sz="0" w:space="0" w:color="auto"/>
                            <w:right w:val="none" w:sz="0" w:space="0" w:color="auto"/>
                          </w:divBdr>
                          <w:divsChild>
                            <w:div w:id="48499188">
                              <w:marLeft w:val="0"/>
                              <w:marRight w:val="0"/>
                              <w:marTop w:val="0"/>
                              <w:marBottom w:val="0"/>
                              <w:divBdr>
                                <w:top w:val="none" w:sz="0" w:space="0" w:color="auto"/>
                                <w:left w:val="none" w:sz="0" w:space="0" w:color="auto"/>
                                <w:bottom w:val="none" w:sz="0" w:space="0" w:color="auto"/>
                                <w:right w:val="none" w:sz="0" w:space="0" w:color="auto"/>
                              </w:divBdr>
                              <w:divsChild>
                                <w:div w:id="10365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4134">
                  <w:marLeft w:val="0"/>
                  <w:marRight w:val="0"/>
                  <w:marTop w:val="0"/>
                  <w:marBottom w:val="0"/>
                  <w:divBdr>
                    <w:top w:val="none" w:sz="0" w:space="0" w:color="auto"/>
                    <w:left w:val="none" w:sz="0" w:space="0" w:color="auto"/>
                    <w:bottom w:val="none" w:sz="0" w:space="0" w:color="auto"/>
                    <w:right w:val="none" w:sz="0" w:space="0" w:color="auto"/>
                  </w:divBdr>
                  <w:divsChild>
                    <w:div w:id="1733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2024-08-08T17:41:00Z</dcterms:created>
  <dcterms:modified xsi:type="dcterms:W3CDTF">2024-09-27T20:43:00Z</dcterms:modified>
</cp:coreProperties>
</file>