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color w:val="666666"/>
          <w:sz w:val="22"/>
          <w:szCs w:val="22"/>
        </w:rPr>
        <w:t xml:space="preserve">EPITA — 3SE ICL 2027</w:t>
      </w:r>
    </w:p>
    <w:p>
      <w:pPr>
        <w:spacing w:after="80"/>
        <w:jc w:val="center"/>
      </w:pPr>
      <w:r>
        <w:rPr>
          <w:rFonts w:ascii="Arial" w:cs="Arial" w:eastAsia="Arial" w:hAnsi="Arial"/>
          <w:color w:val="666666"/>
          <w:sz w:val="22"/>
          <w:szCs w:val="22"/>
        </w:rPr>
        <w:t xml:space="preserve">Rapport de Mini-Projet</w:t>
      </w:r>
    </w:p>
    <w:p>
      <w:pPr>
        <w:spacing w:after="120"/>
      </w:pPr>
    </w:p>
    <w:p>
      <w:pPr>
        <w:spacing w:after="120"/>
        <w:jc w:val="center"/>
      </w:pPr>
      <w:r>
        <w:rPr>
          <w:rFonts w:ascii="Arial" w:cs="Arial" w:eastAsia="Arial" w:hAnsi="Arial"/>
          <w:b/>
          <w:bCs/>
          <w:color w:val="1F3864"/>
          <w:sz w:val="40"/>
          <w:szCs w:val="40"/>
        </w:rPr>
        <w:t xml:space="preserve">ECU Temps Réel — Régulateur de Vitesse</w:t>
      </w:r>
    </w:p>
    <w:p>
      <w:pPr>
        <w:spacing w:after="80"/>
        <w:jc w:val="center"/>
      </w:pPr>
      <w:r>
        <w:rPr>
          <w:rFonts w:ascii="Arial" w:cs="Arial" w:eastAsia="Arial" w:hAnsi="Arial"/>
          <w:color w:val="374785"/>
          <w:sz w:val="24"/>
          <w:szCs w:val="24"/>
        </w:rPr>
        <w:t xml:space="preserve">ESP32 — ESP-IDF v5.3 — FreeRTOS</w:t>
      </w:r>
    </w:p>
    <w:p>
      <w:pPr>
        <w:spacing w:after="120"/>
      </w:pPr>
    </w:p>
    <w:p>
      <w:pPr>
        <w:spacing w:after="120"/>
      </w:pPr>
    </w:p>
    <w:p>
      <w:pPr>
        <w:jc w:val="center"/>
      </w:pPr>
      <w:r>
        <w:rPr>
          <w:rFonts w:ascii="Arial" w:cs="Arial" w:eastAsia="Arial" w:hAnsi="Arial"/>
          <w:color w:val="888888"/>
          <w:sz w:val="20"/>
          <w:szCs w:val="20"/>
        </w:rPr>
        <w:t xml:space="preserve">Juin 2026</w:t>
      </w:r>
    </w:p>
    <w:p>
      <w:r>
        <w:br w:type="page"/>
      </w:r>
    </w:p>
    <w:p>
      <w:pPr>
        <w:pStyle w:val="Heading1"/>
      </w:pPr>
      <w:r>
        <w:rPr>
          <w:rFonts w:ascii="Arial" w:cs="Arial" w:eastAsia="Arial" w:hAnsi="Arial"/>
          <w:b/>
          <w:bCs/>
          <w:color w:val="1F3864"/>
          <w:sz w:val="32"/>
          <w:szCs w:val="32"/>
        </w:rPr>
        <w:t xml:space="preserve">1. Introduction et Objectifs</w:t>
      </w:r>
    </w:p>
    <w:p>
      <w:pPr>
        <w:spacing w:after="100"/>
      </w:pPr>
      <w:r>
        <w:rPr>
          <w:rFonts w:ascii="Arial" w:cs="Arial" w:eastAsia="Arial" w:hAnsi="Arial"/>
          <w:sz w:val="20"/>
          <w:szCs w:val="20"/>
        </w:rPr>
        <w:t xml:space="preserve">Ce mini-projet consiste à concevoir et implémenter un ECU (Electronic Control Unit) embarqué réalisant un régulateur de vitesse. Le système est déployé sur un microcontrôleur ESP32 et s'appuie sur le système d'exploitation temps réel FreeRTOS pour garantir des contraintes strictes de déterminisme et de sûreté.</w:t>
      </w:r>
    </w:p>
    <w:p>
      <w:pPr>
        <w:spacing w:after="120"/>
      </w:pPr>
    </w:p>
    <w:p>
      <w:pPr>
        <w:spacing w:after="100"/>
      </w:pPr>
      <w:r>
        <w:rPr>
          <w:rFonts w:ascii="Arial" w:cs="Arial" w:eastAsia="Arial" w:hAnsi="Arial"/>
          <w:sz w:val="20"/>
          <w:szCs w:val="20"/>
        </w:rPr>
        <w:t xml:space="preserve">Les objectifs principaux sont :</w:t>
      </w:r>
    </w:p>
    <w:p>
      <w:pPr>
        <w:pStyle w:val="ListParagraph"/>
        <w:numPr>
          <w:ilvl w:val="0"/>
          <w:numId w:val="2"/>
        </w:numPr>
        <w:spacing w:after="80"/>
      </w:pPr>
      <w:r>
        <w:rPr>
          <w:rFonts w:ascii="Arial" w:cs="Arial" w:eastAsia="Arial" w:hAnsi="Arial"/>
          <w:sz w:val="20"/>
          <w:szCs w:val="20"/>
        </w:rPr>
        <w:t xml:space="preserve">Traiter un flux de messages asynchrones reçus via UART selon un protocole binaire inspiré du CAN.</w:t>
      </w:r>
    </w:p>
    <w:p>
      <w:pPr>
        <w:pStyle w:val="ListParagraph"/>
        <w:numPr>
          <w:ilvl w:val="0"/>
          <w:numId w:val="2"/>
        </w:numPr>
        <w:spacing w:after="80"/>
      </w:pPr>
      <w:r>
        <w:rPr>
          <w:rFonts w:ascii="Arial" w:cs="Arial" w:eastAsia="Arial" w:hAnsi="Arial"/>
          <w:sz w:val="20"/>
          <w:szCs w:val="20"/>
        </w:rPr>
        <w:t xml:space="preserve">Calculer une commande moteur via un algorithme PID discret toutes les 100 ms avec un jitter inférieur à 5 ms.</w:t>
      </w:r>
    </w:p>
    <w:p>
      <w:pPr>
        <w:pStyle w:val="ListParagraph"/>
        <w:numPr>
          <w:ilvl w:val="0"/>
          <w:numId w:val="2"/>
        </w:numPr>
        <w:spacing w:after="80"/>
      </w:pPr>
      <w:r>
        <w:rPr>
          <w:rFonts w:ascii="Arial" w:cs="Arial" w:eastAsia="Arial" w:hAnsi="Arial"/>
          <w:sz w:val="20"/>
          <w:szCs w:val="20"/>
        </w:rPr>
        <w:t xml:space="preserve">Assurer la robustesse face aux erreurs de communication (CRC invalide, trames fragmentées, flood).</w:t>
      </w:r>
    </w:p>
    <w:p>
      <w:pPr>
        <w:pStyle w:val="ListParagraph"/>
        <w:numPr>
          <w:ilvl w:val="0"/>
          <w:numId w:val="2"/>
        </w:numPr>
        <w:spacing w:after="80"/>
      </w:pPr>
      <w:r>
        <w:rPr>
          <w:rFonts w:ascii="Arial" w:cs="Arial" w:eastAsia="Arial" w:hAnsi="Arial"/>
          <w:sz w:val="20"/>
          <w:szCs w:val="20"/>
        </w:rPr>
        <w:t xml:space="preserve">Émettre une télémétrie périodique et déclencher un mécanisme de sécurité (failsafe) en cas de défaillance.</w:t>
      </w:r>
    </w:p>
    <w:p>
      <w:pPr>
        <w:pStyle w:val="Heading1"/>
      </w:pPr>
      <w:r>
        <w:rPr>
          <w:rFonts w:ascii="Arial" w:cs="Arial" w:eastAsia="Arial" w:hAnsi="Arial"/>
          <w:b/>
          <w:bCs/>
          <w:color w:val="1F3864"/>
          <w:sz w:val="32"/>
          <w:szCs w:val="32"/>
        </w:rPr>
        <w:t xml:space="preserve">2. Architecture et Conception</w:t>
      </w:r>
    </w:p>
    <w:p>
      <w:pPr>
        <w:pStyle w:val="Heading2"/>
      </w:pPr>
      <w:r>
        <w:rPr>
          <w:rFonts w:ascii="Arial" w:cs="Arial" w:eastAsia="Arial" w:hAnsi="Arial"/>
          <w:b/>
          <w:bCs/>
          <w:color w:val="2E4057"/>
          <w:sz w:val="26"/>
          <w:szCs w:val="26"/>
        </w:rPr>
        <w:t xml:space="preserve">2.1 Vue d'ensemble</w:t>
      </w:r>
    </w:p>
    <w:p>
      <w:pPr>
        <w:spacing w:after="100"/>
      </w:pPr>
      <w:r>
        <w:rPr>
          <w:rFonts w:ascii="Arial" w:cs="Arial" w:eastAsia="Arial" w:hAnsi="Arial"/>
          <w:sz w:val="20"/>
          <w:szCs w:val="20"/>
        </w:rPr>
        <w:t xml:space="preserve">L'architecture adoptée est modulaire, organisée autour de cinq tâches FreeRTOS indépendantes communiquant exclusivement via des files de messages (queues). Chaque tâche a une responsabilité unique et bien délimitée, conformément au principe de séparation des préoccupations. Une architecture monolithique aurait couplé la réception UART à la régulation, rendant impossible le respect des contraintes temporelles sous charge.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8C8" w:sz="3"/>
              <w:left w:val="single" w:color="1F78C8" w:sz="12"/>
              <w:bottom w:val="single" w:color="1F78C8" w:sz="3"/>
              <w:right w:val="none" w:color="FFFFFF" w:sz="0"/>
            </w:tcBorders>
            <w:shd w:fill="EBF3FB" w:val="clear"/>
            <w:tcMar>
              <w:top w:type="dxa" w:w="100"/>
              <w:left w:type="dxa" w:w="200"/>
              <w:bottom w:type="dxa" w:w="100"/>
              <w:right w:type="dxa" w:w="120"/>
            </w:tcMar>
          </w:tcPr>
          <w:p>
            <w:r>
              <w:rPr>
                <w:rFonts w:ascii="Arial" w:cs="Arial" w:eastAsia="Arial" w:hAnsi="Arial"/>
                <w:i/>
                <w:iCs/>
                <w:color w:val="1F3864"/>
                <w:sz w:val="18"/>
                <w:szCs w:val="18"/>
              </w:rPr>
              <w:t xml:space="preserve">Invariant architectural : toute communication inter-tâches passe exclusivement par des queues FreeRTOS ou des mutex. Aucun accès direct à la mémoire partagée sans protection.</w:t>
            </w:r>
          </w:p>
        </w:tc>
      </w:tr>
    </w:tbl>
    <w:p>
      <w:pPr>
        <w:pStyle w:val="Heading2"/>
      </w:pPr>
      <w:r>
        <w:rPr>
          <w:rFonts w:ascii="Arial" w:cs="Arial" w:eastAsia="Arial" w:hAnsi="Arial"/>
          <w:b/>
          <w:bCs/>
          <w:color w:val="2E4057"/>
          <w:sz w:val="26"/>
          <w:szCs w:val="26"/>
        </w:rPr>
        <w:t xml:space="preserve">2.2 Structure des modules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6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main.c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Point d'entrée : initialisation, création des queues et lancement des tâches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ecu_state.c/h</w:t>
            </w:r>
          </w:p>
        </w:tc>
        <w:tc>
          <w:tcPr>
            <w:tcW w:type="dxa" w:w="6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Singleton thread-safe encapsulant l'état global (mode, setpoint, speed, output, last_rx_tick)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protocol.c/h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Encodage / décodage des trames CAN-like : calcul CRC XOR, sérialisation Little-Endian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task_rx.c/h</w:t>
            </w:r>
          </w:p>
        </w:tc>
        <w:tc>
          <w:tcPr>
            <w:tcW w:type="dxa" w:w="6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Parser UART à machine d'états : réception octet par octet, gestion des trames fragmentées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task_tx.c/h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Encodeur et émetteur unique : sérialise et envoie les messages en file d'attente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task_control.c/h</w:t>
            </w:r>
          </w:p>
        </w:tc>
        <w:tc>
          <w:tcPr>
            <w:tcW w:type="dxa" w:w="6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Cœur de régulation : dispatch des frames reçues, calcul PID, émission OUTPUT toutes les 100 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task_telemetry.c/h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Émission périodique (1 s) du message STATS avec 5 compteurs cumulatifs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pid.c/h</w:t>
            </w:r>
          </w:p>
        </w:tc>
        <w:tc>
          <w:tcPr>
            <w:tcW w:type="dxa" w:w="6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Régulateur PID discret isolé avec anti-windup par clamping conditionnel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failsafe.c/h</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Surveillance timeout UART (2 s) et front GPIO ; déclenchement du failsafe</w:t>
            </w:r>
          </w:p>
        </w:tc>
      </w:tr>
    </w:tbl>
    <w:p>
      <w:pPr>
        <w:pStyle w:val="Heading2"/>
      </w:pPr>
      <w:r>
        <w:rPr>
          <w:rFonts w:ascii="Arial" w:cs="Arial" w:eastAsia="Arial" w:hAnsi="Arial"/>
          <w:b/>
          <w:bCs/>
          <w:color w:val="2E4057"/>
          <w:sz w:val="26"/>
          <w:szCs w:val="26"/>
        </w:rPr>
        <w:t xml:space="preserve">2.3 Flux de données</w:t>
      </w:r>
    </w:p>
    <w:p>
      <w:pPr>
        <w:spacing w:after="100"/>
      </w:pPr>
      <w:r>
        <w:rPr>
          <w:rFonts w:ascii="Arial" w:cs="Arial" w:eastAsia="Arial" w:hAnsi="Arial"/>
          <w:sz w:val="20"/>
          <w:szCs w:val="20"/>
        </w:rPr>
        <w:t xml:space="preserve">Le flux de données suit un pipeline unidirectionnel :</w:t>
      </w:r>
    </w:p>
    <w:p>
      <w:pPr>
        <w:spacing w:after="120"/>
      </w:pPr>
    </w:p>
    <w:p>
      <w:pPr>
        <w:spacing w:after="60"/>
        <w:ind w:left="720"/>
      </w:pPr>
      <w:r>
        <w:rPr>
          <w:rFonts w:ascii="Courier New" w:cs="Courier New" w:eastAsia="Courier New" w:hAnsi="Courier New"/>
          <w:color w:val="1F3864"/>
          <w:sz w:val="18"/>
          <w:szCs w:val="18"/>
        </w:rPr>
        <w:t xml:space="preserve">UART physique</w:t>
      </w:r>
    </w:p>
    <w:p>
      <w:pPr>
        <w:spacing w:after="60"/>
        <w:ind w:left="720"/>
      </w:pPr>
      <w:r>
        <w:rPr>
          <w:rFonts w:ascii="Courier New" w:cs="Courier New" w:eastAsia="Courier New" w:hAnsi="Courier New"/>
          <w:color w:val="1F3864"/>
          <w:sz w:val="18"/>
          <w:szCs w:val="18"/>
        </w:rPr>
        <w:t xml:space="preserve">    │</w:t>
      </w:r>
    </w:p>
    <w:p>
      <w:pPr>
        <w:spacing w:after="60"/>
        <w:ind w:left="720"/>
      </w:pPr>
      <w:r>
        <w:rPr>
          <w:rFonts w:ascii="Courier New" w:cs="Courier New" w:eastAsia="Courier New" w:hAnsi="Courier New"/>
          <w:color w:val="1F3864"/>
          <w:sz w:val="18"/>
          <w:szCs w:val="18"/>
        </w:rPr>
        <w:t xml:space="preserve">task_rx  (parseur byte-by-byte, FSM à 4 états)</w:t>
      </w:r>
    </w:p>
    <w:p>
      <w:pPr>
        <w:spacing w:after="60"/>
        <w:ind w:left="720"/>
      </w:pPr>
      <w:r>
        <w:rPr>
          <w:rFonts w:ascii="Courier New" w:cs="Courier New" w:eastAsia="Courier New" w:hAnsi="Courier New"/>
          <w:color w:val="1F3864"/>
          <w:sz w:val="18"/>
          <w:szCs w:val="18"/>
        </w:rPr>
        <w:t xml:space="preserve">    │  queue_frames (ecu_frame_t, profondeur 16)</w:t>
      </w:r>
    </w:p>
    <w:p>
      <w:pPr>
        <w:spacing w:after="60"/>
        <w:ind w:left="720"/>
      </w:pPr>
      <w:r>
        <w:rPr>
          <w:rFonts w:ascii="Courier New" w:cs="Courier New" w:eastAsia="Courier New" w:hAnsi="Courier New"/>
          <w:color w:val="1F3864"/>
          <w:sz w:val="18"/>
          <w:szCs w:val="18"/>
        </w:rPr>
        <w:t xml:space="preserve">task_control  (dispatch + PID à 100 ms)</w:t>
      </w:r>
    </w:p>
    <w:p>
      <w:pPr>
        <w:spacing w:after="60"/>
        <w:ind w:left="720"/>
      </w:pPr>
      <w:r>
        <w:rPr>
          <w:rFonts w:ascii="Courier New" w:cs="Courier New" w:eastAsia="Courier New" w:hAnsi="Courier New"/>
          <w:color w:val="1F3864"/>
          <w:sz w:val="18"/>
          <w:szCs w:val="18"/>
        </w:rPr>
        <w:t xml:space="preserve">    │  queue_tx (tx_message_t, profondeur 8)</w:t>
      </w:r>
    </w:p>
    <w:p>
      <w:pPr>
        <w:spacing w:after="60"/>
        <w:ind w:left="720"/>
      </w:pPr>
      <w:r>
        <w:rPr>
          <w:rFonts w:ascii="Courier New" w:cs="Courier New" w:eastAsia="Courier New" w:hAnsi="Courier New"/>
          <w:color w:val="1F3864"/>
          <w:sz w:val="18"/>
          <w:szCs w:val="18"/>
        </w:rPr>
        <w:t xml:space="preserve">task_tx  (encodeur unique + uart_write_bytes)</w:t>
      </w:r>
    </w:p>
    <w:p>
      <w:pPr>
        <w:spacing w:after="60"/>
        <w:ind w:left="720"/>
      </w:pPr>
      <w:r>
        <w:rPr>
          <w:rFonts w:ascii="Courier New" w:cs="Courier New" w:eastAsia="Courier New" w:hAnsi="Courier New"/>
          <w:color w:val="1F3864"/>
          <w:sz w:val="18"/>
          <w:szCs w:val="18"/>
        </w:rPr>
        <w:t xml:space="preserve">    │</w:t>
      </w:r>
    </w:p>
    <w:p>
      <w:pPr>
        <w:spacing w:after="60"/>
        <w:ind w:left="720"/>
      </w:pPr>
      <w:r>
        <w:rPr>
          <w:rFonts w:ascii="Courier New" w:cs="Courier New" w:eastAsia="Courier New" w:hAnsi="Courier New"/>
          <w:color w:val="1F3864"/>
          <w:sz w:val="18"/>
          <w:szCs w:val="18"/>
        </w:rPr>
        <w:t xml:space="preserve">UART physique  →  script Python de test</w:t>
      </w:r>
    </w:p>
    <w:p>
      <w:pPr>
        <w:spacing w:after="120"/>
      </w:pPr>
    </w:p>
    <w:p>
      <w:pPr>
        <w:spacing w:after="100"/>
      </w:pPr>
      <w:r>
        <w:rPr>
          <w:rFonts w:ascii="Arial" w:cs="Arial" w:eastAsia="Arial" w:hAnsi="Arial"/>
          <w:sz w:val="20"/>
          <w:szCs w:val="20"/>
        </w:rPr>
        <w:t xml:space="preserve">La tâche task_telemetry alimente également queue_tx toutes les secondes. La tâche task_failsafe surveille en parallèle le timeout et le GPIO, et injecte un message ALARM dans queue_tx en cas de déclenchement.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8C8" w:sz="3"/>
              <w:left w:val="single" w:color="1F78C8" w:sz="12"/>
              <w:bottom w:val="single" w:color="1F78C8" w:sz="3"/>
              <w:right w:val="none" w:color="FFFFFF" w:sz="0"/>
            </w:tcBorders>
            <w:shd w:fill="EBF3FB" w:val="clear"/>
            <w:tcMar>
              <w:top w:type="dxa" w:w="100"/>
              <w:left w:type="dxa" w:w="200"/>
              <w:bottom w:type="dxa" w:w="100"/>
              <w:right w:type="dxa" w:w="120"/>
            </w:tcMar>
          </w:tcPr>
          <w:p>
            <w:r>
              <w:rPr>
                <w:rFonts w:ascii="Arial" w:cs="Arial" w:eastAsia="Arial" w:hAnsi="Arial"/>
                <w:i/>
                <w:iCs/>
                <w:color w:val="1F3864"/>
                <w:sz w:val="18"/>
                <w:szCs w:val="18"/>
              </w:rPr>
              <w:t xml:space="preserve">Invariant clé : task_tx est le seul producteur d'octets sur le bus. Cela garantit l'absence d'entrelacement de trames (exigence non-fonctionnelle 03).</w:t>
            </w:r>
          </w:p>
        </w:tc>
      </w:tr>
    </w:tbl>
    <w:p>
      <w:pPr>
        <w:pStyle w:val="Heading2"/>
      </w:pPr>
      <w:r>
        <w:rPr>
          <w:rFonts w:ascii="Arial" w:cs="Arial" w:eastAsia="Arial" w:hAnsi="Arial"/>
          <w:b/>
          <w:bCs/>
          <w:color w:val="2E4057"/>
          <w:sz w:val="26"/>
          <w:szCs w:val="26"/>
        </w:rPr>
        <w:t xml:space="preserve">2.4 Choix architectural : suppression de task_dispatcher</w:t>
      </w:r>
    </w:p>
    <w:p>
      <w:pPr>
        <w:spacing w:after="100"/>
      </w:pPr>
      <w:r>
        <w:rPr>
          <w:rFonts w:ascii="Arial" w:cs="Arial" w:eastAsia="Arial" w:hAnsi="Arial"/>
          <w:sz w:val="20"/>
          <w:szCs w:val="20"/>
        </w:rPr>
        <w:t xml:space="preserve">Un task_dispatcher dédié a été volontairement supprimé. Le dispatch (switch sur frame.type → ecu_state) est intégré dans task_control en début de cycle, de manière non bloquante (xQueueReceive avec timeout 0). Justification : un seul producteur (task_rx), un seul consommateur, logique triviale — une tâche dédiée serait du overhead sans bénéfice (stack, context switch supplémentaire).</w:t>
      </w:r>
    </w:p>
    <w:p>
      <w:pPr>
        <w:pStyle w:val="Heading1"/>
      </w:pPr>
      <w:r>
        <w:rPr>
          <w:rFonts w:ascii="Arial" w:cs="Arial" w:eastAsia="Arial" w:hAnsi="Arial"/>
          <w:b/>
          <w:bCs/>
          <w:color w:val="1F3864"/>
          <w:sz w:val="32"/>
          <w:szCs w:val="32"/>
        </w:rPr>
        <w:t xml:space="preserve">3. Tableau des Tâches FreeRTOS</w:t>
      </w:r>
    </w:p>
    <w:p>
      <w:pPr>
        <w:pStyle w:val="Heading2"/>
      </w:pPr>
      <w:r>
        <w:rPr>
          <w:rFonts w:ascii="Arial" w:cs="Arial" w:eastAsia="Arial" w:hAnsi="Arial"/>
          <w:b/>
          <w:bCs/>
          <w:color w:val="2E4057"/>
          <w:sz w:val="26"/>
          <w:szCs w:val="26"/>
        </w:rPr>
        <w:t xml:space="preserve">3.1 Tableau récapitulatif</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500"/>
        <w:gridCol w:w="1300"/>
        <w:gridCol w:w="3726"/>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Prio.</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Périodicité</w:t>
            </w:r>
          </w:p>
        </w:tc>
        <w:tc>
          <w:tcPr>
            <w:tcW w:type="dxa" w:w="13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Stack (mots)</w:t>
            </w:r>
          </w:p>
        </w:tc>
        <w:tc>
          <w:tcPr>
            <w:tcW w:type="dxa" w:w="37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 principal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task_failsafe</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7A5800"/>
                <w:sz w:val="18"/>
                <w:szCs w:val="18"/>
              </w:rPr>
              <w:t xml:space="preserve">5</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100 ms poll / ISR</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2 048</w:t>
            </w:r>
          </w:p>
        </w:tc>
        <w:tc>
          <w:tcPr>
            <w:tcW w:type="dxa" w:w="37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Surveillance timeout UART + front GPIO. Déclenche failsafe &lt; 5 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task_rx</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Event-driven (UART)</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4 096</w:t>
            </w:r>
          </w:p>
        </w:tc>
        <w:tc>
          <w:tcPr>
            <w:tcW w:type="dxa" w:w="3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Parser FSM, réception UART octet par octet, push sur queue_frames.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task_control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 ms (stricte)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4 096</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Dispatch des frames, calcul PID, émission OUTPUT via queue_tx.</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task_tx</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Bloquante (queue)</w:t>
            </w:r>
          </w:p>
        </w:tc>
        <w:tc>
          <w:tcPr>
            <w:tcW w:type="dxa" w:w="13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2 048</w:t>
            </w:r>
          </w:p>
        </w:tc>
        <w:tc>
          <w:tcPr>
            <w:tcW w:type="dxa" w:w="37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Encodage et envoi UART de tous les messages sortants.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task_telemetry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1 000 ms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2 048</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Collecte et émission des statistiques système (STATS 0x83).</w:t>
            </w:r>
          </w:p>
        </w:tc>
      </w:tr>
    </w:tbl>
    <w:p>
      <w:pPr>
        <w:spacing w:after="120"/>
      </w:pPr>
    </w:p>
    <w:p>
      <w:pPr>
        <w:pStyle w:val="Heading2"/>
      </w:pPr>
      <w:r>
        <w:rPr>
          <w:rFonts w:ascii="Arial" w:cs="Arial" w:eastAsia="Arial" w:hAnsi="Arial"/>
          <w:b/>
          <w:bCs/>
          <w:color w:val="2E4057"/>
          <w:sz w:val="26"/>
          <w:szCs w:val="26"/>
        </w:rPr>
        <w:t xml:space="preserve">3.2 Justification des tailles de stack</w:t>
      </w:r>
    </w:p>
    <w:p>
      <w:pPr>
        <w:spacing w:after="100"/>
      </w:pPr>
      <w:r>
        <w:rPr>
          <w:rFonts w:ascii="Arial" w:cs="Arial" w:eastAsia="Arial" w:hAnsi="Arial"/>
          <w:sz w:val="20"/>
          <w:szCs w:val="20"/>
        </w:rPr>
        <w:t xml:space="preserve">Les stacks sont allouées statiquement en mots de 4 octets (ESP32 32-bit) :</w:t>
      </w:r>
    </w:p>
    <w:p>
      <w:pPr>
        <w:pStyle w:val="ListParagraph"/>
        <w:numPr>
          <w:ilvl w:val="0"/>
          <w:numId w:val="2"/>
        </w:numPr>
        <w:spacing w:after="80"/>
      </w:pPr>
      <w:r>
        <w:rPr>
          <w:rFonts w:ascii="Arial" w:cs="Arial" w:eastAsia="Arial" w:hAnsi="Arial"/>
          <w:sz w:val="20"/>
          <w:szCs w:val="20"/>
        </w:rPr>
        <w:t xml:space="preserve">task_rx (4 096 mots = 16 Ko) : stack importante car le buffer de réception UART (UART_BUF_SIZE = 1 024 octets) et le buffer de frame (PROTOCOL_MAX_FRAME_SIZE = 133 octets) sont sur la stack de la tâche. Le parser FSM accumule également des octets localement.</w:t>
      </w:r>
    </w:p>
    <w:p>
      <w:pPr>
        <w:pStyle w:val="ListParagraph"/>
        <w:numPr>
          <w:ilvl w:val="0"/>
          <w:numId w:val="2"/>
        </w:numPr>
        <w:spacing w:after="80"/>
      </w:pPr>
      <w:r>
        <w:rPr>
          <w:rFonts w:ascii="Arial" w:cs="Arial" w:eastAsia="Arial" w:hAnsi="Arial"/>
          <w:sz w:val="20"/>
          <w:szCs w:val="20"/>
        </w:rPr>
        <w:t xml:space="preserve">task_control (4 096 mots) : stack similaire pour le buffer de trame PID, les structures de dispatch et les variables locales de calcul PID. Marge de sécurité pour les appels imbriqués (protocol_encode → uart_write).</w:t>
      </w:r>
    </w:p>
    <w:p>
      <w:pPr>
        <w:pStyle w:val="ListParagraph"/>
        <w:numPr>
          <w:ilvl w:val="0"/>
          <w:numId w:val="2"/>
        </w:numPr>
        <w:spacing w:after="80"/>
      </w:pPr>
      <w:r>
        <w:rPr>
          <w:rFonts w:ascii="Arial" w:cs="Arial" w:eastAsia="Arial" w:hAnsi="Arial"/>
          <w:sz w:val="20"/>
          <w:szCs w:val="20"/>
        </w:rPr>
        <w:t xml:space="preserve">task_failsafe, task_tx, task_telemetry (2 048 mots = 8 Ko) : tâches simples avec peu de variables locales. La stack de 2 Ko est standard pour les tâches FreeRTOS légères sur ESP32.</w:t>
      </w:r>
    </w:p>
    <w:p>
      <w:pPr>
        <w:pStyle w:val="Heading2"/>
      </w:pPr>
      <w:r>
        <w:rPr>
          <w:rFonts w:ascii="Arial" w:cs="Arial" w:eastAsia="Arial" w:hAnsi="Arial"/>
          <w:b/>
          <w:bCs/>
          <w:color w:val="2E4057"/>
          <w:sz w:val="26"/>
          <w:szCs w:val="26"/>
        </w:rPr>
        <w:t xml:space="preserve">3.3 Justification des priorités</w:t>
      </w:r>
    </w:p>
    <w:p>
      <w:pPr>
        <w:pStyle w:val="Heading3"/>
      </w:pPr>
      <w:r>
        <w:rPr>
          <w:rFonts w:ascii="Arial" w:cs="Arial" w:eastAsia="Arial" w:hAnsi="Arial"/>
          <w:b/>
          <w:bCs/>
          <w:color w:val="374785"/>
          <w:sz w:val="22"/>
          <w:szCs w:val="22"/>
        </w:rPr>
        <w:t xml:space="preserve">task_failsafe (priorité 5) — La plus haute</w:t>
      </w:r>
    </w:p>
    <w:p>
      <w:pPr>
        <w:spacing w:after="100"/>
      </w:pPr>
      <w:r>
        <w:rPr>
          <w:rFonts w:ascii="Arial" w:cs="Arial" w:eastAsia="Arial" w:hAnsi="Arial"/>
          <w:sz w:val="20"/>
          <w:szCs w:val="20"/>
        </w:rPr>
        <w:t xml:space="preserve">La sûreté fonctionnelle prime sur tout. Le sujet impose une réponse au front GPIO en moins de 5 ms. En attribuant la priorité maximale à cette tâche, on garantit qu'elle préempte immédiatement toute autre activité dès réception du sémaphore issu de l'ISR GPIO. Le polling du timeout (toutes les 100 ms via xSemaphoreTake avec timeout) introduit une latence maximale de 100 ms pour le cas timeout, bien en dessous des 2 000 ms requis.</w:t>
      </w:r>
    </w:p>
    <w:p>
      <w:pPr>
        <w:pStyle w:val="Heading3"/>
      </w:pPr>
      <w:r>
        <w:rPr>
          <w:rFonts w:ascii="Arial" w:cs="Arial" w:eastAsia="Arial" w:hAnsi="Arial"/>
          <w:b/>
          <w:bCs/>
          <w:color w:val="374785"/>
          <w:sz w:val="22"/>
          <w:szCs w:val="22"/>
        </w:rPr>
        <w:t xml:space="preserve">task_rx et task_control (priorité 4) — Critiques</w:t>
      </w:r>
    </w:p>
    <w:p>
      <w:pPr>
        <w:spacing w:after="100"/>
      </w:pPr>
      <w:r>
        <w:rPr>
          <w:rFonts w:ascii="Arial" w:cs="Arial" w:eastAsia="Arial" w:hAnsi="Arial"/>
          <w:sz w:val="20"/>
          <w:szCs w:val="20"/>
        </w:rPr>
        <w:t xml:space="preserve">Ces deux tâches partagent la même priorité car elles représentent le chemin critique du système : la réception des données capteurs et le calcul de la commande. task_rx est event-driven (bloquée sur uart_read_bytes) et ne monopolise pas le CPU. task_control utilise vTaskDelayUntil pour garantir sa période de 100 ms sans dérive, même sous charge.</w:t>
      </w:r>
    </w:p>
    <w:p>
      <w:pPr>
        <w:pStyle w:val="Heading3"/>
      </w:pPr>
      <w:r>
        <w:rPr>
          <w:rFonts w:ascii="Arial" w:cs="Arial" w:eastAsia="Arial" w:hAnsi="Arial"/>
          <w:b/>
          <w:bCs/>
          <w:color w:val="374785"/>
          <w:sz w:val="22"/>
          <w:szCs w:val="22"/>
        </w:rPr>
        <w:t xml:space="preserve">task_tx (priorité 3) — Non critique en délai absolu</w:t>
      </w:r>
    </w:p>
    <w:p>
      <w:pPr>
        <w:spacing w:after="100"/>
      </w:pPr>
      <w:r>
        <w:rPr>
          <w:rFonts w:ascii="Arial" w:cs="Arial" w:eastAsia="Arial" w:hAnsi="Arial"/>
          <w:sz w:val="20"/>
          <w:szCs w:val="20"/>
        </w:rPr>
        <w:t xml:space="preserve">L'émission est déclenchée par les tâches de priorité supérieure. Une légère latence dans l'envoi (quelques ms) est acceptable : ce qui compte est que les trames soient complètes et non entrelacées, ce que garantit l'unicité de task_tx. Une priorité trop haute bloquerait la régulation pendant les écritures UART.</w:t>
      </w:r>
    </w:p>
    <w:p>
      <w:pPr>
        <w:pStyle w:val="Heading3"/>
      </w:pPr>
      <w:r>
        <w:rPr>
          <w:rFonts w:ascii="Arial" w:cs="Arial" w:eastAsia="Arial" w:hAnsi="Arial"/>
          <w:b/>
          <w:bCs/>
          <w:color w:val="374785"/>
          <w:sz w:val="22"/>
          <w:szCs w:val="22"/>
        </w:rPr>
        <w:t xml:space="preserve">task_telemetry (priorité 2) — Non temps réel</w:t>
      </w:r>
    </w:p>
    <w:p>
      <w:pPr>
        <w:spacing w:after="100"/>
      </w:pPr>
      <w:r>
        <w:rPr>
          <w:rFonts w:ascii="Arial" w:cs="Arial" w:eastAsia="Arial" w:hAnsi="Arial"/>
          <w:sz w:val="20"/>
          <w:szCs w:val="20"/>
        </w:rPr>
        <w:t xml:space="preserve">La télémétrie est informative et tolérante au jitter. Elle ne doit jamais interférer avec la régulation ou le failsafe. Sa priorité basse garantit qu'elle n'est schedulée que lorsque le CPU est inactif par rapport aux tâches critiques.</w:t>
      </w:r>
    </w:p>
    <w:p>
      <w:pPr>
        <w:pStyle w:val="Heading2"/>
      </w:pPr>
      <w:r>
        <w:rPr>
          <w:rFonts w:ascii="Arial" w:cs="Arial" w:eastAsia="Arial" w:hAnsi="Arial"/>
          <w:b/>
          <w:bCs/>
          <w:color w:val="2E4057"/>
          <w:sz w:val="26"/>
          <w:szCs w:val="26"/>
        </w:rPr>
        <w:t xml:space="preserve">3.4 Gestion de la préemption et absence d'inversion de priorité</w:t>
      </w:r>
    </w:p>
    <w:p>
      <w:pPr>
        <w:spacing w:after="100"/>
      </w:pPr>
      <w:r>
        <w:rPr>
          <w:rFonts w:ascii="Arial" w:cs="Arial" w:eastAsia="Arial" w:hAnsi="Arial"/>
          <w:sz w:val="20"/>
          <w:szCs w:val="20"/>
        </w:rPr>
        <w:t xml:space="preserve">L'état partagé (ecu_state) est protégé par un mutex FreeRTOS (xSemaphoreCreateMutex). Les sections critiques sont volontairement très courtes (lecture ou écriture d'un seul champ), limitant la durée de détention du mutex et donc le risque de priority inversion.</w:t>
      </w:r>
    </w:p>
    <w:p>
      <w:pPr>
        <w:spacing w:after="120"/>
      </w:pPr>
    </w:p>
    <w:p>
      <w:pPr>
        <w:spacing w:after="100"/>
      </w:pPr>
      <w:r>
        <w:rPr>
          <w:rFonts w:ascii="Arial" w:cs="Arial" w:eastAsia="Arial" w:hAnsi="Arial"/>
          <w:sz w:val="20"/>
          <w:szCs w:val="20"/>
        </w:rPr>
        <w:t xml:space="preserve">FreeRTOS intègre un mécanisme de Priority Inheritance : si une tâche de haute priorité attend un mutex détenu par une tâche de basse priorité, cette dernière hérite temporairement de la priorité haute. Ce mécanisme est activé via configUSE_MUTEXES=1 dans sdkconfig.</w:t>
      </w:r>
    </w:p>
    <w:p>
      <w:pPr>
        <w:spacing w:after="120"/>
      </w:pPr>
    </w:p>
    <w:p>
      <w:pPr>
        <w:spacing w:after="100"/>
      </w:pPr>
      <w:r>
        <w:rPr>
          <w:rFonts w:ascii="Arial" w:cs="Arial" w:eastAsia="Arial" w:hAnsi="Arial"/>
          <w:sz w:val="20"/>
          <w:szCs w:val="20"/>
        </w:rPr>
        <w:t xml:space="preserve">Les queues (queue_frames, queue_tx) n'utilisent pas de mutex explicite : FreeRTOS garantit leur thread-safety nativement par des sections critiques internes.</w:t>
      </w:r>
    </w:p>
    <w:p>
      <w:pPr>
        <w:pStyle w:val="Heading1"/>
      </w:pPr>
      <w:r>
        <w:rPr>
          <w:rFonts w:ascii="Arial" w:cs="Arial" w:eastAsia="Arial" w:hAnsi="Arial"/>
          <w:b/>
          <w:bCs/>
          <w:color w:val="1F3864"/>
          <w:sz w:val="32"/>
          <w:szCs w:val="32"/>
        </w:rPr>
        <w:t xml:space="preserve">4. Diagramme des Tâches et Événements</w:t>
      </w:r>
    </w:p>
    <w:p>
      <w:pPr>
        <w:pStyle w:val="Heading2"/>
      </w:pPr>
      <w:r>
        <w:rPr>
          <w:rFonts w:ascii="Arial" w:cs="Arial" w:eastAsia="Arial" w:hAnsi="Arial"/>
          <w:b/>
          <w:bCs/>
          <w:color w:val="2E4057"/>
          <w:sz w:val="26"/>
          <w:szCs w:val="26"/>
        </w:rPr>
        <w:t xml:space="preserve">4.1 Diagramme des interactions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4F8" w:val="clear"/>
            <w:tcMar>
              <w:top w:type="dxa" w:w="200"/>
              <w:left w:type="dxa" w:w="300"/>
              <w:bottom w:type="dxa" w:w="200"/>
              <w:right w:type="dxa" w:w="300"/>
            </w:tcMar>
          </w:tcPr>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               ESP32 (FreeRTOS)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[Script Python]──UART──►  task_rx (prio 4)                           │</w:t>
            </w:r>
          </w:p>
          <w:p>
            <w:r>
              <w:rPr>
                <w:rFonts w:ascii="Courier New" w:cs="Courier New" w:eastAsia="Courier New" w:hAnsi="Courier New"/>
                <w:sz w:val="16"/>
                <w:szCs w:val="16"/>
              </w:rPr>
              <w:t xml:space="preserve">  SETPOINT/SPEED/        │  FSM 4 états │ CRC check │ timeout 50ms    │</w:t>
            </w:r>
          </w:p>
          <w:p>
            <w:r>
              <w:rPr>
                <w:rFonts w:ascii="Courier New" w:cs="Courier New" w:eastAsia="Courier New" w:hAnsi="Courier New"/>
                <w:sz w:val="16"/>
                <w:szCs w:val="16"/>
              </w:rPr>
              <w:t xml:space="preserve">  MODE_SET/...           │         queue_frames (depth 16)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task_control (prio 4) ─────────────────────────► │</w:t>
            </w:r>
          </w:p>
          <w:p>
            <w:r>
              <w:rPr>
                <w:rFonts w:ascii="Courier New" w:cs="Courier New" w:eastAsia="Courier New" w:hAnsi="Courier New"/>
                <w:sz w:val="16"/>
                <w:szCs w:val="16"/>
              </w:rPr>
              <w:t xml:space="preserve">                    vTaskDelayUntil 100ms                            │</w:t>
            </w:r>
          </w:p>
          <w:p>
            <w:r>
              <w:rPr>
                <w:rFonts w:ascii="Courier New" w:cs="Courier New" w:eastAsia="Courier New" w:hAnsi="Courier New"/>
                <w:sz w:val="16"/>
                <w:szCs w:val="16"/>
              </w:rPr>
              <w:t xml:space="preserve">                    dispatch + PID ──► queue_tx (depth 8)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task_telemetry (prio 2) ────────────────────┤                      │</w:t>
            </w:r>
          </w:p>
          <w:p>
            <w:r>
              <w:rPr>
                <w:rFonts w:ascii="Courier New" w:cs="Courier New" w:eastAsia="Courier New" w:hAnsi="Courier New"/>
                <w:sz w:val="16"/>
                <w:szCs w:val="16"/>
              </w:rPr>
              <w:t xml:space="preserve">  vTaskDelayUntil 1000ms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task_failsafe (prio 5) ─────────────────────┤                      │</w:t>
            </w:r>
          </w:p>
          <w:p>
            <w:r>
              <w:rPr>
                <w:rFonts w:ascii="Courier New" w:cs="Courier New" w:eastAsia="Courier New" w:hAnsi="Courier New"/>
                <w:sz w:val="16"/>
                <w:szCs w:val="16"/>
              </w:rPr>
              <w:t xml:space="preserve">  sem_failsafe │ poll last_rx_tick            │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ISR GPIO4                             task_tx (prio 3)             │</w:t>
            </w:r>
          </w:p>
          <w:p>
            <w:r>
              <w:rPr>
                <w:rFonts w:ascii="Courier New" w:cs="Courier New" w:eastAsia="Courier New" w:hAnsi="Courier New"/>
                <w:sz w:val="16"/>
                <w:szCs w:val="16"/>
              </w:rPr>
              <w:t xml:space="preserve">                                        mutex_uart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 UART TX</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[Script Python]</w:t>
            </w:r>
          </w:p>
          <w:p>
            <w:r>
              <w:rPr>
                <w:rFonts w:ascii="Courier New" w:cs="Courier New" w:eastAsia="Courier New" w:hAnsi="Courier New"/>
                <w:sz w:val="16"/>
                <w:szCs w:val="16"/>
              </w:rPr>
              <w:t xml:space="preserve">                                    OUTPUT/STATS/ALARM</w:t>
            </w:r>
          </w:p>
        </w:tc>
      </w:tr>
    </w:tbl>
    <w:p>
      <w:pPr>
        <w:spacing w:after="120"/>
      </w:pPr>
    </w:p>
    <w:p>
      <w:pPr>
        <w:pStyle w:val="Heading2"/>
      </w:pPr>
      <w:r>
        <w:rPr>
          <w:rFonts w:ascii="Arial" w:cs="Arial" w:eastAsia="Arial" w:hAnsi="Arial"/>
          <w:b/>
          <w:bCs/>
          <w:color w:val="2E4057"/>
          <w:sz w:val="26"/>
          <w:szCs w:val="26"/>
        </w:rPr>
        <w:t xml:space="preserve">4.2 Événements et transitions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026"/>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Événement</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Destination</w:t>
            </w:r>
          </w:p>
        </w:tc>
        <w:tc>
          <w:tcPr>
            <w:tcW w:type="dxa" w:w="3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Effet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Octet UART reçu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task_rx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queue_frames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Frame parsée et poussée si CRC OK</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CRC invalide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task_rx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rx_crc_err++</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 rejetée silencieusement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Queue frames pleine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task_rx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rx_dropped++</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 perdue, pas de blocage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Tick 100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task_control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queue_tx</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Dispatch + PID + OUTPUT émis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MODE_SET reçu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task_control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ecu_state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Changement de mode, pid_reset si nécessaire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Tick 1 000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task_telemetry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queue_tx</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STATS 0x83 émis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Silence &gt; 2 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task_failsafe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ecu_state + queue_tx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mode=OFF, output=0, ALARM émis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Front GPIO4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ISR → sem_failsafe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task_failsafe</w:t>
            </w:r>
          </w:p>
        </w:tc>
        <w:tc>
          <w:tcPr>
            <w:tcW w:type="dxa" w:w="3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Préemption immédiate, failsafe &lt; 5 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Message queue_tx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UART TX</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 encodée et envoyée atomiquement</w:t>
            </w:r>
          </w:p>
        </w:tc>
      </w:tr>
    </w:tbl>
    <w:p>
      <w:pPr>
        <w:pStyle w:val="Heading1"/>
      </w:pPr>
      <w:r>
        <w:rPr>
          <w:rFonts w:ascii="Arial" w:cs="Arial" w:eastAsia="Arial" w:hAnsi="Arial"/>
          <w:b/>
          <w:bCs/>
          <w:color w:val="1F3864"/>
          <w:sz w:val="32"/>
          <w:szCs w:val="32"/>
        </w:rPr>
        <w:t xml:space="preserve">5. Mécanismes FreeRTOS Utilisés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Primitive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Utilisée dans</w:t>
            </w:r>
          </w:p>
        </w:tc>
        <w:tc>
          <w:tcPr>
            <w:tcW w:type="dxa" w:w="48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xQueueCreate / xQueueSend / xQueueReceive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main, task_rx, task_control, task_tx, task_telemetry, failsafe</w:t>
            </w:r>
          </w:p>
        </w:tc>
        <w:tc>
          <w:tcPr>
            <w:tcW w:type="dxa" w:w="4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Communication inter-tâches sans partage de mémoire brute. Permet le découplage producteur/consommateur et absorbe les rafales de messages.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xSemaphoreCreateMutex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ecu_state.c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Protection de l'état global partagé entre task_control, task_failsafe et task_telemetry. Priority Inheritance activé (configUSE_MUTEXES=1).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xSemaphoreCreateBinary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failsafe.c</w:t>
            </w:r>
          </w:p>
        </w:tc>
        <w:tc>
          <w:tcPr>
            <w:tcW w:type="dxa" w:w="4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Signal ISR → tâche pour l'événement GPIO. Le binaire est adapté : on ne compte pas les fronts, on réagit à l'occurrence.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xSemaphoreGiveFromISR + portYIELD_FROM_ISR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failsafe.c (ISR GPIO)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API ISR-safe de FreeRTOS. portYIELD_FROM_ISR déclenche un context switch immédiat si une tâche de plus haute priorité est débloquée — garantit la latence &lt; 5 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vTaskDelayUntil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task_control, task_telemetry</w:t>
            </w:r>
          </w:p>
        </w:tc>
        <w:tc>
          <w:tcPr>
            <w:tcW w:type="dxa" w:w="4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Période absolue (non relative). Compense le temps d'exécution du corps de la tâche pour garantir une période stricte sans dérive cumulée.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xTaskCreate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main.c</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Création de toutes les tâches avec stack, priorité et nom dédiés.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xTaskGetTickCount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task_rx, failsafe</w:t>
            </w:r>
          </w:p>
        </w:tc>
        <w:tc>
          <w:tcPr>
            <w:tcW w:type="dxa" w:w="4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Horodatage des événements en ticks FreeRTOS pour le calcul du timeout failsafe 2 s.</w:t>
            </w:r>
          </w:p>
        </w:tc>
      </w:tr>
    </w:tbl>
    <w:p>
      <w:pPr>
        <w:pStyle w:val="Heading1"/>
      </w:pPr>
      <w:r>
        <w:rPr>
          <w:rFonts w:ascii="Arial" w:cs="Arial" w:eastAsia="Arial" w:hAnsi="Arial"/>
          <w:b/>
          <w:bCs/>
          <w:color w:val="1F3864"/>
          <w:sz w:val="32"/>
          <w:szCs w:val="32"/>
        </w:rPr>
        <w:t xml:space="preserve">6. Protocole de Communication</w:t>
      </w:r>
    </w:p>
    <w:p>
      <w:pPr>
        <w:pStyle w:val="Heading2"/>
      </w:pPr>
      <w:r>
        <w:rPr>
          <w:rFonts w:ascii="Arial" w:cs="Arial" w:eastAsia="Arial" w:hAnsi="Arial"/>
          <w:b/>
          <w:bCs/>
          <w:color w:val="2E4057"/>
          <w:sz w:val="26"/>
          <w:szCs w:val="26"/>
        </w:rPr>
        <w:t xml:space="preserve">6.1 Format de trame</w:t>
      </w:r>
    </w:p>
    <w:p>
      <w:pPr>
        <w:spacing w:after="100"/>
      </w:pPr>
      <w:r>
        <w:rPr>
          <w:rFonts w:ascii="Arial" w:cs="Arial" w:eastAsia="Arial" w:hAnsi="Arial"/>
          <w:sz w:val="20"/>
          <w:szCs w:val="20"/>
        </w:rPr>
        <w:t xml:space="preserve">Le protocole est un protocole binaire fixe inspiré du CAN, transmis sur UART à 115 200 bauds :</w:t>
      </w:r>
    </w:p>
    <w:p>
      <w:pPr>
        <w:spacing w:after="120"/>
      </w:pPr>
    </w:p>
    <w:p>
      <w:pPr>
        <w:spacing w:after="60"/>
        <w:ind w:left="720"/>
      </w:pPr>
      <w:r>
        <w:rPr>
          <w:rFonts w:ascii="Courier New" w:cs="Courier New" w:eastAsia="Courier New" w:hAnsi="Courier New"/>
          <w:color w:val="1F3864"/>
          <w:sz w:val="18"/>
          <w:szCs w:val="18"/>
        </w:rPr>
        <w:t xml:space="preserve">[0xAA] [LEN_LSB] [LEN_MSB] [TYPE] [PAYLOAD: N octets] [CRC]</w:t>
      </w:r>
    </w:p>
    <w:p>
      <w:pPr>
        <w:spacing w:after="60"/>
        <w:ind w:left="720"/>
      </w:pPr>
      <w:r>
        <w:rPr>
          <w:rFonts w:ascii="Courier New" w:cs="Courier New" w:eastAsia="Courier New" w:hAnsi="Courier New"/>
          <w:color w:val="1F3864"/>
          <w:sz w:val="18"/>
          <w:szCs w:val="18"/>
        </w:rPr>
        <w:t xml:space="preserve">  1B       1B        1B       1B         N B              1B</w:t>
      </w:r>
    </w:p>
    <w:p>
      <w:pPr>
        <w:spacing w:after="120"/>
      </w:pPr>
    </w:p>
    <w:p>
      <w:pPr>
        <w:pStyle w:val="ListParagraph"/>
        <w:numPr>
          <w:ilvl w:val="0"/>
          <w:numId w:val="2"/>
        </w:numPr>
        <w:spacing w:after="80"/>
      </w:pPr>
      <w:r>
        <w:rPr>
          <w:rFonts w:ascii="Arial" w:cs="Arial" w:eastAsia="Arial" w:hAnsi="Arial"/>
          <w:sz w:val="20"/>
          <w:szCs w:val="20"/>
        </w:rPr>
        <w:t xml:space="preserve">START : octet de synchronisation fixe 0xAA.</w:t>
      </w:r>
    </w:p>
    <w:p>
      <w:pPr>
        <w:pStyle w:val="ListParagraph"/>
        <w:numPr>
          <w:ilvl w:val="0"/>
          <w:numId w:val="2"/>
        </w:numPr>
        <w:spacing w:after="80"/>
      </w:pPr>
      <w:r>
        <w:rPr>
          <w:rFonts w:ascii="Arial" w:cs="Arial" w:eastAsia="Arial" w:hAnsi="Arial"/>
          <w:sz w:val="20"/>
          <w:szCs w:val="20"/>
        </w:rPr>
        <w:t xml:space="preserve">LEN (uint16 LE) : taille de TYPE + PAYLOAD. Minimum 1 (TYPE seul).</w:t>
      </w:r>
    </w:p>
    <w:p>
      <w:pPr>
        <w:pStyle w:val="ListParagraph"/>
        <w:numPr>
          <w:ilvl w:val="0"/>
          <w:numId w:val="2"/>
        </w:numPr>
        <w:spacing w:after="80"/>
      </w:pPr>
      <w:r>
        <w:rPr>
          <w:rFonts w:ascii="Arial" w:cs="Arial" w:eastAsia="Arial" w:hAnsi="Arial"/>
          <w:sz w:val="20"/>
          <w:szCs w:val="20"/>
        </w:rPr>
        <w:t xml:space="preserve">TYPE : identifiant du message (1 octet).</w:t>
      </w:r>
    </w:p>
    <w:p>
      <w:pPr>
        <w:pStyle w:val="ListParagraph"/>
        <w:numPr>
          <w:ilvl w:val="0"/>
          <w:numId w:val="2"/>
        </w:numPr>
        <w:spacing w:after="80"/>
      </w:pPr>
      <w:r>
        <w:rPr>
          <w:rFonts w:ascii="Arial" w:cs="Arial" w:eastAsia="Arial" w:hAnsi="Arial"/>
          <w:sz w:val="20"/>
          <w:szCs w:val="20"/>
        </w:rPr>
        <w:t xml:space="preserve">PAYLOAD : données utiles (0 à 128 octets max dans l'implémentation).</w:t>
      </w:r>
    </w:p>
    <w:p>
      <w:pPr>
        <w:pStyle w:val="ListParagraph"/>
        <w:numPr>
          <w:ilvl w:val="0"/>
          <w:numId w:val="2"/>
        </w:numPr>
        <w:spacing w:after="80"/>
      </w:pPr>
      <w:r>
        <w:rPr>
          <w:rFonts w:ascii="Arial" w:cs="Arial" w:eastAsia="Arial" w:hAnsi="Arial"/>
          <w:sz w:val="20"/>
          <w:szCs w:val="20"/>
        </w:rPr>
        <w:t xml:space="preserve">CRC : XOR de tous les octets depuis LEN jusqu'à la fin du PAYLOAD (START exclu).</w:t>
      </w:r>
    </w:p>
    <w:p>
      <w:pPr>
        <w:pStyle w:val="Heading2"/>
      </w:pPr>
      <w:r>
        <w:rPr>
          <w:rFonts w:ascii="Arial" w:cs="Arial" w:eastAsia="Arial" w:hAnsi="Arial"/>
          <w:b/>
          <w:bCs/>
          <w:color w:val="2E4057"/>
          <w:sz w:val="26"/>
          <w:szCs w:val="26"/>
        </w:rPr>
        <w:t xml:space="preserve">6.2 Table des messages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1400"/>
        <w:gridCol w:w="1600"/>
        <w:gridCol w:w="5306"/>
      </w:tblGrid>
      <w:t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Nom</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530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SETPOINT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float 32b LE</w:t>
            </w:r>
          </w:p>
        </w:tc>
        <w:tc>
          <w:tcPr>
            <w:tcW w:type="dxa" w:w="530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Consigne de vitesse cible transmise par le script de test.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SPEED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float 32b LE</w:t>
            </w:r>
          </w:p>
        </w:tc>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Vitesse mesurée actuelle issue du modèle physique simulé.</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MODE_SET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uint8</w:t>
            </w:r>
          </w:p>
        </w:tc>
        <w:tc>
          <w:tcPr>
            <w:tcW w:type="dxa" w:w="530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Changement de mode : 0=OFF, 1=MANUAL, 2=AUTO.</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0x80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OUTPUT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float 32b LE</w:t>
            </w:r>
          </w:p>
        </w:tc>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Commande moteur calculée (sortie PID, saturée [0, 255]).</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0x83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STATS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 × uint32 LE</w:t>
            </w:r>
          </w:p>
        </w:tc>
        <w:tc>
          <w:tcPr>
            <w:tcW w:type="dxa" w:w="530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Télémétrie : rx_valid, rx_crc_err, rx_dropped, tx_output, uptime_s.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0x85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ALARM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string UTF-8</w:t>
            </w:r>
          </w:p>
        </w:tc>
        <w:tc>
          <w:tcPr>
            <w:tcW w:type="dxa" w:w="5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Message d'erreur critique émis lors d'un failsafe.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0xFF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DBG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string UTF-8</w:t>
            </w:r>
          </w:p>
        </w:tc>
        <w:tc>
          <w:tcPr>
            <w:tcW w:type="dxa" w:w="530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Message de debug (non utilisé en production).</w:t>
            </w:r>
          </w:p>
        </w:tc>
      </w:tr>
    </w:tbl>
    <w:p>
      <w:pPr>
        <w:pStyle w:val="Heading1"/>
      </w:pPr>
      <w:r>
        <w:rPr>
          <w:rFonts w:ascii="Arial" w:cs="Arial" w:eastAsia="Arial" w:hAnsi="Arial"/>
          <w:b/>
          <w:bCs/>
          <w:color w:val="1F3864"/>
          <w:sz w:val="32"/>
          <w:szCs w:val="32"/>
        </w:rPr>
        <w:t xml:space="preserve">7. Récepteur UART — Machine d'États</w:t>
      </w:r>
    </w:p>
    <w:p>
      <w:pPr>
        <w:pStyle w:val="Heading2"/>
      </w:pPr>
      <w:r>
        <w:rPr>
          <w:rFonts w:ascii="Arial" w:cs="Arial" w:eastAsia="Arial" w:hAnsi="Arial"/>
          <w:b/>
          <w:bCs/>
          <w:color w:val="2E4057"/>
          <w:sz w:val="26"/>
          <w:szCs w:val="26"/>
        </w:rPr>
        <w:t xml:space="preserve">7.1 Machine d'états du parser</w:t>
      </w:r>
    </w:p>
    <w:p>
      <w:pPr>
        <w:spacing w:after="100"/>
      </w:pPr>
      <w:r>
        <w:rPr>
          <w:rFonts w:ascii="Arial" w:cs="Arial" w:eastAsia="Arial" w:hAnsi="Arial"/>
          <w:sz w:val="20"/>
          <w:szCs w:val="20"/>
        </w:rPr>
        <w:t xml:space="preserve">Le parser (task_rx.c) traite le flux UART octet par octet au moyen d'une FSM à 4 états, permettant de gérer nativement les trames fragmentées et les trames concaténées :</w:t>
      </w:r>
    </w:p>
    <w:p>
      <w:pPr>
        <w:spacing w:after="120"/>
      </w:pPr>
    </w:p>
    <w:p>
      <w:pPr>
        <w:spacing w:after="60"/>
        <w:ind w:left="720"/>
      </w:pPr>
      <w:r>
        <w:rPr>
          <w:rFonts w:ascii="Courier New" w:cs="Courier New" w:eastAsia="Courier New" w:hAnsi="Courier New"/>
          <w:color w:val="1F3864"/>
          <w:sz w:val="18"/>
          <w:szCs w:val="18"/>
        </w:rPr>
        <w:t xml:space="preserve">STATE_WAIT_START ──(0xAA)──► STATE_READ_LEN</w:t>
      </w:r>
    </w:p>
    <w:p>
      <w:pPr>
        <w:spacing w:after="60"/>
        <w:ind w:left="720"/>
      </w:pPr>
      <w:r>
        <w:rPr>
          <w:rFonts w:ascii="Courier New" w:cs="Courier New" w:eastAsia="Courier New" w:hAnsi="Courier New"/>
          <w:color w:val="1F3864"/>
          <w:sz w:val="18"/>
          <w:szCs w:val="18"/>
        </w:rPr>
        <w:t xml:space="preserve">                                   │ (2 octets lus)</w:t>
      </w:r>
    </w:p>
    <w:p>
      <w:pPr>
        <w:spacing w:after="60"/>
        <w:ind w:left="720"/>
      </w:pPr>
      <w:r>
        <w:rPr>
          <w:rFonts w:ascii="Courier New" w:cs="Courier New" w:eastAsia="Courier New" w:hAnsi="Courier New"/>
          <w:color w:val="1F3864"/>
          <w:sz w:val="18"/>
          <w:szCs w:val="18"/>
        </w:rPr>
        <w:t xml:space="preserve">                                   ▼</w:t>
      </w:r>
    </w:p>
    <w:p>
      <w:pPr>
        <w:spacing w:after="60"/>
        <w:ind w:left="720"/>
      </w:pPr>
      <w:r>
        <w:rPr>
          <w:rFonts w:ascii="Courier New" w:cs="Courier New" w:eastAsia="Courier New" w:hAnsi="Courier New"/>
          <w:color w:val="1F3864"/>
          <w:sz w:val="18"/>
          <w:szCs w:val="18"/>
        </w:rPr>
        <w:t xml:space="preserve">                            STATE_READ_PAYLOAD</w:t>
      </w:r>
    </w:p>
    <w:p>
      <w:pPr>
        <w:spacing w:after="60"/>
        <w:ind w:left="720"/>
      </w:pPr>
      <w:r>
        <w:rPr>
          <w:rFonts w:ascii="Courier New" w:cs="Courier New" w:eastAsia="Courier New" w:hAnsi="Courier New"/>
          <w:color w:val="1F3864"/>
          <w:sz w:val="18"/>
          <w:szCs w:val="18"/>
        </w:rPr>
        <w:t xml:space="preserve">                                   │ (len_field octets lus)</w:t>
      </w:r>
    </w:p>
    <w:p>
      <w:pPr>
        <w:spacing w:after="60"/>
        <w:ind w:left="720"/>
      </w:pPr>
      <w:r>
        <w:rPr>
          <w:rFonts w:ascii="Courier New" w:cs="Courier New" w:eastAsia="Courier New" w:hAnsi="Courier New"/>
          <w:color w:val="1F3864"/>
          <w:sz w:val="18"/>
          <w:szCs w:val="18"/>
        </w:rPr>
        <w:t xml:space="preserve">                                   ▼</w:t>
      </w:r>
    </w:p>
    <w:p>
      <w:pPr>
        <w:spacing w:after="60"/>
        <w:ind w:left="720"/>
      </w:pPr>
      <w:r>
        <w:rPr>
          <w:rFonts w:ascii="Courier New" w:cs="Courier New" w:eastAsia="Courier New" w:hAnsi="Courier New"/>
          <w:color w:val="1F3864"/>
          <w:sz w:val="18"/>
          <w:szCs w:val="18"/>
        </w:rPr>
        <w:t xml:space="preserve">                            STATE_READ_CRC ──(CRC OK)──► frame ready</w:t>
      </w:r>
    </w:p>
    <w:p>
      <w:pPr>
        <w:spacing w:after="60"/>
        <w:ind w:left="720"/>
      </w:pPr>
      <w:r>
        <w:rPr>
          <w:rFonts w:ascii="Courier New" w:cs="Courier New" w:eastAsia="Courier New" w:hAnsi="Courier New"/>
          <w:color w:val="1F3864"/>
          <w:sz w:val="18"/>
          <w:szCs w:val="18"/>
        </w:rPr>
        <w:t xml:space="preserve">                                   │                          │</w:t>
      </w:r>
    </w:p>
    <w:p>
      <w:pPr>
        <w:spacing w:after="60"/>
        <w:ind w:left="720"/>
      </w:pPr>
      <w:r>
        <w:rPr>
          <w:rFonts w:ascii="Courier New" w:cs="Courier New" w:eastAsia="Courier New" w:hAnsi="Courier New"/>
          <w:color w:val="1F3864"/>
          <w:sz w:val="18"/>
          <w:szCs w:val="18"/>
        </w:rPr>
        <w:t xml:space="preserve">                             (CRC KO)             protocol_decode() → queue_frames</w:t>
      </w:r>
    </w:p>
    <w:p>
      <w:pPr>
        <w:spacing w:after="60"/>
        <w:ind w:left="720"/>
      </w:pPr>
      <w:r>
        <w:rPr>
          <w:rFonts w:ascii="Courier New" w:cs="Courier New" w:eastAsia="Courier New" w:hAnsi="Courier New"/>
          <w:color w:val="1F3864"/>
          <w:sz w:val="18"/>
          <w:szCs w:val="18"/>
        </w:rPr>
        <w:t xml:space="preserve">                                   │</w:t>
      </w:r>
    </w:p>
    <w:p>
      <w:pPr>
        <w:spacing w:after="60"/>
        <w:ind w:left="720"/>
      </w:pPr>
      <w:r>
        <w:rPr>
          <w:rFonts w:ascii="Courier New" w:cs="Courier New" w:eastAsia="Courier New" w:hAnsi="Courier New"/>
          <w:color w:val="1F3864"/>
          <w:sz w:val="18"/>
          <w:szCs w:val="18"/>
        </w:rPr>
        <w:t xml:space="preserve">                            parser_reset()  (retour à WAIT_START)</w:t>
      </w:r>
    </w:p>
    <w:p>
      <w:pPr>
        <w:spacing w:after="120"/>
      </w:pPr>
    </w:p>
    <w:p>
      <w:pPr>
        <w:pStyle w:val="ListParagraph"/>
        <w:numPr>
          <w:ilvl w:val="0"/>
          <w:numId w:val="2"/>
        </w:numPr>
        <w:spacing w:after="80"/>
      </w:pPr>
      <w:r>
        <w:rPr>
          <w:rFonts w:ascii="Arial" w:cs="Arial" w:eastAsia="Arial" w:hAnsi="Arial"/>
          <w:sz w:val="20"/>
          <w:szCs w:val="20"/>
        </w:rPr>
        <w:t xml:space="preserve">STATE_WAIT_START : le parser ignore tous les octets jusqu'au byte de synchronisation 0xAA.</w:t>
      </w:r>
    </w:p>
    <w:p>
      <w:pPr>
        <w:pStyle w:val="ListParagraph"/>
        <w:numPr>
          <w:ilvl w:val="0"/>
          <w:numId w:val="2"/>
        </w:numPr>
        <w:spacing w:after="80"/>
      </w:pPr>
      <w:r>
        <w:rPr>
          <w:rFonts w:ascii="Arial" w:cs="Arial" w:eastAsia="Arial" w:hAnsi="Arial"/>
          <w:sz w:val="20"/>
          <w:szCs w:val="20"/>
        </w:rPr>
        <w:t xml:space="preserve">STATE_READ_LEN : accumulation des 2 octets LEN avec validation de cohérence (1 ≤ LEN ≤ 129).</w:t>
      </w:r>
    </w:p>
    <w:p>
      <w:pPr>
        <w:pStyle w:val="ListParagraph"/>
        <w:numPr>
          <w:ilvl w:val="0"/>
          <w:numId w:val="2"/>
        </w:numPr>
        <w:spacing w:after="80"/>
      </w:pPr>
      <w:r>
        <w:rPr>
          <w:rFonts w:ascii="Arial" w:cs="Arial" w:eastAsia="Arial" w:hAnsi="Arial"/>
          <w:sz w:val="20"/>
          <w:szCs w:val="20"/>
        </w:rPr>
        <w:t xml:space="preserve">STATE_READ_PAYLOAD : accumulation de TYPE + PAYLOAD jusqu'à atteindre la taille attendue.</w:t>
      </w:r>
    </w:p>
    <w:p>
      <w:pPr>
        <w:pStyle w:val="ListParagraph"/>
        <w:numPr>
          <w:ilvl w:val="0"/>
          <w:numId w:val="2"/>
        </w:numPr>
        <w:spacing w:after="80"/>
      </w:pPr>
      <w:r>
        <w:rPr>
          <w:rFonts w:ascii="Arial" w:cs="Arial" w:eastAsia="Arial" w:hAnsi="Arial"/>
          <w:sz w:val="20"/>
          <w:szCs w:val="20"/>
        </w:rPr>
        <w:t xml:space="preserve">STATE_READ_CRC : réception du CRC, appel à protocol_decode() pour validation complète.</w:t>
      </w:r>
    </w:p>
    <w:p>
      <w:pPr>
        <w:pStyle w:val="Heading2"/>
      </w:pPr>
      <w:r>
        <w:rPr>
          <w:rFonts w:ascii="Arial" w:cs="Arial" w:eastAsia="Arial" w:hAnsi="Arial"/>
          <w:b/>
          <w:bCs/>
          <w:color w:val="2E4057"/>
          <w:sz w:val="26"/>
          <w:szCs w:val="26"/>
        </w:rPr>
        <w:t xml:space="preserve">7.2 Robustesse</w:t>
      </w:r>
    </w:p>
    <w:p>
      <w:pPr>
        <w:pStyle w:val="ListParagraph"/>
        <w:numPr>
          <w:ilvl w:val="0"/>
          <w:numId w:val="2"/>
        </w:numPr>
        <w:spacing w:after="80"/>
      </w:pPr>
      <w:r>
        <w:rPr>
          <w:rFonts w:ascii="Arial" w:cs="Arial" w:eastAsia="Arial" w:hAnsi="Arial"/>
          <w:sz w:val="20"/>
          <w:szCs w:val="20"/>
        </w:rPr>
        <w:t xml:space="preserve">Timeout 50 ms (PARSER_TIMEOUT_MS) : si uart_read_bytes ne reçoit aucun octet pendant 50 ms et que le parser n'est pas en STATE_WAIT_START, la trame en cours est abandonnée (parser_reset) et rx_dropped est incrémenté.</w:t>
      </w:r>
    </w:p>
    <w:p>
      <w:pPr>
        <w:pStyle w:val="ListParagraph"/>
        <w:numPr>
          <w:ilvl w:val="0"/>
          <w:numId w:val="2"/>
        </w:numPr>
        <w:spacing w:after="80"/>
      </w:pPr>
      <w:r>
        <w:rPr>
          <w:rFonts w:ascii="Arial" w:cs="Arial" w:eastAsia="Arial" w:hAnsi="Arial"/>
          <w:sz w:val="20"/>
          <w:szCs w:val="20"/>
        </w:rPr>
        <w:t xml:space="preserve">Rejet silencieux : toute trame avec CRC invalide, longueur incohérente ou type inconnu est rejetée sans interrompre le traitement des trames suivantes.</w:t>
      </w:r>
    </w:p>
    <w:p>
      <w:pPr>
        <w:pStyle w:val="ListParagraph"/>
        <w:numPr>
          <w:ilvl w:val="0"/>
          <w:numId w:val="2"/>
        </w:numPr>
        <w:spacing w:after="80"/>
      </w:pPr>
      <w:r>
        <w:rPr>
          <w:rFonts w:ascii="Arial" w:cs="Arial" w:eastAsia="Arial" w:hAnsi="Arial"/>
          <w:sz w:val="20"/>
          <w:szCs w:val="20"/>
        </w:rPr>
        <w:t xml:space="preserve">Queue non-bloquante : xQueueSend avec timeout 0 — si queue_frames est pleine (flood), la trame est comptée dans rx_dropped sans bloquer task_rx.</w:t>
      </w:r>
    </w:p>
    <w:p>
      <w:pPr>
        <w:pStyle w:val="ListParagraph"/>
        <w:numPr>
          <w:ilvl w:val="0"/>
          <w:numId w:val="2"/>
        </w:numPr>
        <w:spacing w:after="80"/>
      </w:pPr>
      <w:r>
        <w:rPr>
          <w:rFonts w:ascii="Arial" w:cs="Arial" w:eastAsia="Arial" w:hAnsi="Arial"/>
          <w:sz w:val="20"/>
          <w:szCs w:val="20"/>
        </w:rPr>
        <w:t xml:space="preserve">Compteurs indépendants : s_count_valid, s_count_crc_err, s_count_dropped permettent le diagnostic post-test.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8C8" w:sz="3"/>
              <w:left w:val="single" w:color="1F78C8" w:sz="12"/>
              <w:bottom w:val="single" w:color="1F78C8" w:sz="3"/>
              <w:right w:val="none" w:color="FFFFFF" w:sz="0"/>
            </w:tcBorders>
            <w:shd w:fill="EBF3FB" w:val="clear"/>
            <w:tcMar>
              <w:top w:type="dxa" w:w="100"/>
              <w:left w:type="dxa" w:w="200"/>
              <w:bottom w:type="dxa" w:w="100"/>
              <w:right w:type="dxa" w:w="120"/>
            </w:tcMar>
          </w:tcPr>
          <w:p>
            <w:r>
              <w:rPr>
                <w:rFonts w:ascii="Arial" w:cs="Arial" w:eastAsia="Arial" w:hAnsi="Arial"/>
                <w:i/>
                <w:iCs/>
                <w:color w:val="1F3864"/>
                <w:sz w:val="18"/>
                <w:szCs w:val="18"/>
              </w:rPr>
              <w:t xml:space="preserve">Isolation garantie : task_rx ne modifie jamais l'état ECU directement. Elle met à jour uniquement last_rx_tick (via ecu_state_set_last_rx_tick) et alimente queue_frames. Le dispatch des frames est délégué à task_control.</w:t>
            </w:r>
          </w:p>
        </w:tc>
      </w:tr>
    </w:tbl>
    <w:p>
      <w:pPr>
        <w:pStyle w:val="Heading1"/>
      </w:pPr>
      <w:r>
        <w:rPr>
          <w:rFonts w:ascii="Arial" w:cs="Arial" w:eastAsia="Arial" w:hAnsi="Arial"/>
          <w:b/>
          <w:bCs/>
          <w:color w:val="1F3864"/>
          <w:sz w:val="32"/>
          <w:szCs w:val="32"/>
        </w:rPr>
        <w:t xml:space="preserve">8. Algorithme de Contrôle — PID Discret</w:t>
      </w:r>
    </w:p>
    <w:p>
      <w:pPr>
        <w:pStyle w:val="Heading2"/>
      </w:pPr>
      <w:r>
        <w:rPr>
          <w:rFonts w:ascii="Arial" w:cs="Arial" w:eastAsia="Arial" w:hAnsi="Arial"/>
          <w:b/>
          <w:bCs/>
          <w:color w:val="2E4057"/>
          <w:sz w:val="26"/>
          <w:szCs w:val="26"/>
        </w:rPr>
        <w:t xml:space="preserve">8.1 Paramètres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c>
          <w:tcPr>
            <w:tcW w:type="dxa" w:w="5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Kp (proportionnel)</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w:t>
            </w:r>
          </w:p>
        </w:tc>
        <w:tc>
          <w:tcPr>
            <w:tcW w:type="dxa" w:w="5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Réaction immédiate à l'erreur. Valeur issue de l'exemple du sujet, validée par simulation.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 (intégral)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0.8</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Élimination de l'erreur statique résiduelle sur le long terme.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Kd (dérivé)</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0.02</w:t>
            </w:r>
          </w:p>
        </w:tc>
        <w:tc>
          <w:tcPr>
            <w:tcW w:type="dxa" w:w="5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Amortissement des oscillations, valeur faible pour limiter l'amplification du bruit.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0.1 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Période d'échantillonnage correspondant à la période de régulation de 100 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Sortie min / max</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 / 255</w:t>
            </w:r>
          </w:p>
        </w:tc>
        <w:tc>
          <w:tcPr>
            <w:tcW w:type="dxa" w:w="5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Saturation de la commande moteur sur un octet non signé.</w:t>
            </w:r>
          </w:p>
        </w:tc>
      </w:tr>
    </w:tbl>
    <w:p>
      <w:pPr>
        <w:pStyle w:val="Heading2"/>
      </w:pPr>
      <w:r>
        <w:rPr>
          <w:rFonts w:ascii="Arial" w:cs="Arial" w:eastAsia="Arial" w:hAnsi="Arial"/>
          <w:b/>
          <w:bCs/>
          <w:color w:val="2E4057"/>
          <w:sz w:val="26"/>
          <w:szCs w:val="26"/>
        </w:rPr>
        <w:t xml:space="preserve">8.2 Formule discrète</w:t>
      </w:r>
    </w:p>
    <w:p>
      <w:pPr>
        <w:spacing w:after="60"/>
        <w:ind w:left="720"/>
      </w:pPr>
      <w:r>
        <w:rPr>
          <w:rFonts w:ascii="Courier New" w:cs="Courier New" w:eastAsia="Courier New" w:hAnsi="Courier New"/>
          <w:color w:val="1F3864"/>
          <w:sz w:val="18"/>
          <w:szCs w:val="18"/>
        </w:rPr>
        <w:t xml:space="preserve">e[k]        = setpoint - measure</w:t>
      </w:r>
    </w:p>
    <w:p>
      <w:pPr>
        <w:spacing w:after="60"/>
        <w:ind w:left="720"/>
      </w:pPr>
      <w:r>
        <w:rPr>
          <w:rFonts w:ascii="Courier New" w:cs="Courier New" w:eastAsia="Courier New" w:hAnsi="Courier New"/>
          <w:color w:val="1F3864"/>
          <w:sz w:val="18"/>
          <w:szCs w:val="18"/>
        </w:rPr>
        <w:t xml:space="preserve">integral'   = integral + e[k] × dt           (candidat, avant anti-windup)</w:t>
      </w:r>
    </w:p>
    <w:p>
      <w:pPr>
        <w:spacing w:after="60"/>
        <w:ind w:left="720"/>
      </w:pPr>
      <w:r>
        <w:rPr>
          <w:rFonts w:ascii="Courier New" w:cs="Courier New" w:eastAsia="Courier New" w:hAnsi="Courier New"/>
          <w:color w:val="1F3864"/>
          <w:sz w:val="18"/>
          <w:szCs w:val="18"/>
        </w:rPr>
        <w:t xml:space="preserve">derivative  = (e[k] - e[k-1]) / dt</w:t>
      </w:r>
    </w:p>
    <w:p>
      <w:pPr>
        <w:spacing w:after="60"/>
        <w:ind w:left="720"/>
      </w:pPr>
      <w:r>
        <w:rPr>
          <w:rFonts w:ascii="Courier New" w:cs="Courier New" w:eastAsia="Courier New" w:hAnsi="Courier New"/>
          <w:color w:val="1F3864"/>
          <w:sz w:val="18"/>
          <w:szCs w:val="18"/>
        </w:rPr>
        <w:t xml:space="preserve">output      = Kp × e[k] + Ki × integral' + Kd × derivative</w:t>
      </w:r>
    </w:p>
    <w:p>
      <w:pPr>
        <w:spacing w:after="60"/>
        <w:ind w:left="720"/>
      </w:pPr>
      <w:r>
        <w:rPr>
          <w:rFonts w:ascii="Courier New" w:cs="Courier New" w:eastAsia="Courier New" w:hAnsi="Courier New"/>
          <w:color w:val="1F3864"/>
          <w:sz w:val="18"/>
          <w:szCs w:val="18"/>
        </w:rPr>
        <w:t xml:space="preserve">→ saturation : output = clamp(output, 0, 255)</w:t>
      </w:r>
    </w:p>
    <w:p>
      <w:pPr>
        <w:spacing w:after="60"/>
        <w:ind w:left="720"/>
      </w:pPr>
      <w:r>
        <w:rPr>
          <w:rFonts w:ascii="Courier New" w:cs="Courier New" w:eastAsia="Courier New" w:hAnsi="Courier New"/>
          <w:color w:val="1F3864"/>
          <w:sz w:val="18"/>
          <w:szCs w:val="18"/>
        </w:rPr>
        <w:t xml:space="preserve">→ anti-windup : integral = integral' seulement si pas en saturation</w:t>
      </w:r>
    </w:p>
    <w:p>
      <w:pPr>
        <w:pStyle w:val="Heading2"/>
      </w:pPr>
      <w:r>
        <w:rPr>
          <w:rFonts w:ascii="Arial" w:cs="Arial" w:eastAsia="Arial" w:hAnsi="Arial"/>
          <w:b/>
          <w:bCs/>
          <w:color w:val="2E4057"/>
          <w:sz w:val="26"/>
          <w:szCs w:val="26"/>
        </w:rPr>
        <w:t xml:space="preserve">8.3 Anti-windup par clamping conditionnel</w:t>
      </w:r>
    </w:p>
    <w:p>
      <w:pPr>
        <w:spacing w:after="100"/>
      </w:pPr>
      <w:r>
        <w:rPr>
          <w:rFonts w:ascii="Arial" w:cs="Arial" w:eastAsia="Arial" w:hAnsi="Arial"/>
          <w:sz w:val="20"/>
          <w:szCs w:val="20"/>
        </w:rPr>
        <w:t xml:space="preserve">L'intégrateur utilise un mécanisme d'anti-windup par clamping conditionnel : la mise à jour de l'intégrale est annulée si la sortie est saturée ET si l'erreur pousse dans le sens de la saturation. Cela évite l'emballement de l'intégrateur (windup) qui provoquerait un dépassement important lors du retour en zone linéaire.</w:t>
      </w:r>
    </w:p>
    <w:p>
      <w:pPr>
        <w:spacing w:after="120"/>
      </w:pPr>
    </w:p>
    <w:p>
      <w:pPr>
        <w:spacing w:after="100"/>
      </w:pPr>
      <w:r>
        <w:rPr>
          <w:rFonts w:ascii="Arial" w:cs="Arial" w:eastAsia="Arial" w:hAnsi="Arial"/>
          <w:sz w:val="20"/>
          <w:szCs w:val="20"/>
        </w:rPr>
        <w:t xml:space="preserve">Le PID est réinitialisé (pid_reset) à chaque transition de mode (OFF→AUTO, AUTO→OFF) pour repartir avec un intégrateur et un prev_err à zéro, évitant les transitoires de commutation.</w:t>
      </w:r>
    </w:p>
    <w:p>
      <w:pPr>
        <w:pStyle w:val="Heading1"/>
      </w:pPr>
      <w:r>
        <w:rPr>
          <w:rFonts w:ascii="Arial" w:cs="Arial" w:eastAsia="Arial" w:hAnsi="Arial"/>
          <w:b/>
          <w:bCs/>
          <w:color w:val="1F3864"/>
          <w:sz w:val="32"/>
          <w:szCs w:val="32"/>
        </w:rPr>
        <w:t xml:space="preserve">9. Mécanisme de Sécurité (Failsafe)</w:t>
      </w:r>
    </w:p>
    <w:p>
      <w:pPr>
        <w:pStyle w:val="Heading2"/>
      </w:pPr>
      <w:r>
        <w:rPr>
          <w:rFonts w:ascii="Arial" w:cs="Arial" w:eastAsia="Arial" w:hAnsi="Arial"/>
          <w:b/>
          <w:bCs/>
          <w:color w:val="2E4057"/>
          <w:sz w:val="26"/>
          <w:szCs w:val="26"/>
        </w:rPr>
        <w:t xml:space="preserve">9.1 Deux déclencheurs indépendants</w:t>
      </w:r>
    </w:p>
    <w:p>
      <w:pPr>
        <w:pStyle w:val="Heading3"/>
      </w:pPr>
      <w:r>
        <w:rPr>
          <w:rFonts w:ascii="Arial" w:cs="Arial" w:eastAsia="Arial" w:hAnsi="Arial"/>
          <w:b/>
          <w:bCs/>
          <w:color w:val="374785"/>
          <w:sz w:val="22"/>
          <w:szCs w:val="22"/>
        </w:rPr>
        <w:t xml:space="preserve">Timeout UART (2 secondes)</w:t>
      </w:r>
    </w:p>
    <w:p>
      <w:pPr>
        <w:spacing w:after="100"/>
      </w:pPr>
      <w:r>
        <w:rPr>
          <w:rFonts w:ascii="Arial" w:cs="Arial" w:eastAsia="Arial" w:hAnsi="Arial"/>
          <w:sz w:val="20"/>
          <w:szCs w:val="20"/>
        </w:rPr>
        <w:t xml:space="preserve">task_failsafe appelle xSemaphoreTake(s_sem_failsafe, pdMS_TO_TICKS(100)) avec un timeout de 100 ms. À chaque expiration sans événement GPIO, elle compare le tick actuel avec last_rx_tick (mis à jour par task_rx à chaque trame valide). Si l'écart dépasse 2 000 ms et que le mode n'est pas déjà OFF, le failsafe est déclenché.</w:t>
      </w:r>
    </w:p>
    <w:p>
      <w:pPr>
        <w:pStyle w:val="Heading3"/>
      </w:pPr>
      <w:r>
        <w:rPr>
          <w:rFonts w:ascii="Arial" w:cs="Arial" w:eastAsia="Arial" w:hAnsi="Arial"/>
          <w:b/>
          <w:bCs/>
          <w:color w:val="374785"/>
          <w:sz w:val="22"/>
          <w:szCs w:val="22"/>
        </w:rPr>
        <w:t xml:space="preserve">Front GPIO (&lt; 5 ms)</w:t>
      </w:r>
    </w:p>
    <w:p>
      <w:pPr>
        <w:spacing w:after="100"/>
      </w:pPr>
      <w:r>
        <w:rPr>
          <w:rFonts w:ascii="Arial" w:cs="Arial" w:eastAsia="Arial" w:hAnsi="Arial"/>
          <w:sz w:val="20"/>
          <w:szCs w:val="20"/>
        </w:rPr>
        <w:t xml:space="preserve">Une ISR est installée sur le GPIO 4 (configurable) en mode ANYEDGE avec pull-up. À chaque front, gpio_isr_handler appelle xSemaphoreGiveFromISR suivi de portYIELD_FROM_ISR. Ce dernier force immédiatement un context switch vers task_failsafe si elle est de priorité supérieure à la tâche interrompue — ce qui est garanti puisque task_failsafe est priorité 5 (maximale). La latence de réponse est donc bornée au temps de context switch FreeRTOS, typiquement inférieur à 1 ms sur ESP32 à 240 MHz.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8C8" w:sz="3"/>
              <w:left w:val="single" w:color="1F78C8" w:sz="12"/>
              <w:bottom w:val="single" w:color="1F78C8" w:sz="3"/>
              <w:right w:val="none" w:color="FFFFFF" w:sz="0"/>
            </w:tcBorders>
            <w:shd w:fill="EBF3FB" w:val="clear"/>
            <w:tcMar>
              <w:top w:type="dxa" w:w="100"/>
              <w:left w:type="dxa" w:w="200"/>
              <w:bottom w:type="dxa" w:w="100"/>
              <w:right w:type="dxa" w:w="120"/>
            </w:tcMar>
          </w:tcPr>
          <w:p>
            <w:r>
              <w:rPr>
                <w:rFonts w:ascii="Arial" w:cs="Arial" w:eastAsia="Arial" w:hAnsi="Arial"/>
                <w:i/>
                <w:iCs/>
                <w:color w:val="1F3864"/>
                <w:sz w:val="18"/>
                <w:szCs w:val="18"/>
              </w:rPr>
              <w:t xml:space="preserve">Contrainte respectée : La réponse GPIO &lt; 5 ms est garantie par la combinaison ISR + sémaphore binaire + portYIELD_FROM_ISR + priorité maximale de task_failsafe.</w:t>
            </w:r>
          </w:p>
        </w:tc>
      </w:tr>
    </w:tbl>
    <w:p>
      <w:pPr>
        <w:pStyle w:val="Heading2"/>
      </w:pPr>
      <w:r>
        <w:rPr>
          <w:rFonts w:ascii="Arial" w:cs="Arial" w:eastAsia="Arial" w:hAnsi="Arial"/>
          <w:b/>
          <w:bCs/>
          <w:color w:val="2E4057"/>
          <w:sz w:val="26"/>
          <w:szCs w:val="26"/>
        </w:rPr>
        <w:t xml:space="preserve">9.2 Actions lors du déclenchement</w:t>
      </w:r>
    </w:p>
    <w:p>
      <w:pPr>
        <w:spacing w:after="100"/>
      </w:pPr>
      <w:r>
        <w:rPr>
          <w:rFonts w:ascii="Arial" w:cs="Arial" w:eastAsia="Arial" w:hAnsi="Arial"/>
          <w:sz w:val="20"/>
          <w:szCs w:val="20"/>
        </w:rPr>
        <w:t xml:space="preserve">La fonction trigger_failsafe() exécute séquentiellement et de manière atomique :</w:t>
      </w:r>
    </w:p>
    <w:p>
      <w:pPr>
        <w:pStyle w:val="ListParagraph"/>
        <w:numPr>
          <w:ilvl w:val="0"/>
          <w:numId w:val="2"/>
        </w:numPr>
        <w:spacing w:after="80"/>
      </w:pPr>
      <w:r>
        <w:rPr>
          <w:rFonts w:ascii="Arial" w:cs="Arial" w:eastAsia="Arial" w:hAnsi="Arial"/>
          <w:sz w:val="20"/>
          <w:szCs w:val="20"/>
        </w:rPr>
        <w:t xml:space="preserve">ecu_state_set_output(0.0f) : commande moteur forcée à 0.</w:t>
      </w:r>
    </w:p>
    <w:p>
      <w:pPr>
        <w:pStyle w:val="ListParagraph"/>
        <w:numPr>
          <w:ilvl w:val="0"/>
          <w:numId w:val="2"/>
        </w:numPr>
        <w:spacing w:after="80"/>
      </w:pPr>
      <w:r>
        <w:rPr>
          <w:rFonts w:ascii="Arial" w:cs="Arial" w:eastAsia="Arial" w:hAnsi="Arial"/>
          <w:sz w:val="20"/>
          <w:szCs w:val="20"/>
        </w:rPr>
        <w:t xml:space="preserve">ecu_state_set_mode(ECU_MODE_OFF) : passage en mode OFF.</w:t>
      </w:r>
    </w:p>
    <w:p>
      <w:pPr>
        <w:pStyle w:val="ListParagraph"/>
        <w:numPr>
          <w:ilvl w:val="0"/>
          <w:numId w:val="2"/>
        </w:numPr>
        <w:spacing w:after="80"/>
      </w:pPr>
      <w:r>
        <w:rPr>
          <w:rFonts w:ascii="Arial" w:cs="Arial" w:eastAsia="Arial" w:hAnsi="Arial"/>
          <w:sz w:val="20"/>
          <w:szCs w:val="20"/>
        </w:rPr>
        <w:t xml:space="preserve">Émission immédiate d'un message ALARM (0x85) dans queue_tx avec le texte identifiant la cause ("FAILSAFE: GPIO error signal detected" ou "FAILSAFE: UART silence &gt; 2s").</w:t>
      </w:r>
    </w:p>
    <w:p>
      <w:pPr>
        <w:pStyle w:val="Heading2"/>
      </w:pPr>
      <w:r>
        <w:rPr>
          <w:rFonts w:ascii="Arial" w:cs="Arial" w:eastAsia="Arial" w:hAnsi="Arial"/>
          <w:b/>
          <w:bCs/>
          <w:color w:val="2E4057"/>
          <w:sz w:val="26"/>
          <w:szCs w:val="26"/>
        </w:rPr>
        <w:t xml:space="preserve">9.3 Reprise après failsafe</w:t>
      </w:r>
    </w:p>
    <w:p>
      <w:pPr>
        <w:spacing w:after="100"/>
      </w:pPr>
      <w:r>
        <w:rPr>
          <w:rFonts w:ascii="Arial" w:cs="Arial" w:eastAsia="Arial" w:hAnsi="Arial"/>
          <w:sz w:val="20"/>
          <w:szCs w:val="20"/>
        </w:rPr>
        <w:t xml:space="preserve">Dès réception d'un message MODE_SET valide, task_control détecte la transition OFF→AUTO, effectue un pid_reset() et reprend la régulation normalement. La reprise est donc automatique sur commande explicite, sans nécessiter de redémarrage matériel.</w:t>
      </w:r>
    </w:p>
    <w:p>
      <w:pPr>
        <w:pStyle w:val="Heading1"/>
      </w:pPr>
      <w:r>
        <w:rPr>
          <w:rFonts w:ascii="Arial" w:cs="Arial" w:eastAsia="Arial" w:hAnsi="Arial"/>
          <w:b/>
          <w:bCs/>
          <w:color w:val="1F3864"/>
          <w:sz w:val="32"/>
          <w:szCs w:val="32"/>
        </w:rPr>
        <w:t xml:space="preserve">10. Télémétrie et Monitoring</w:t>
      </w:r>
    </w:p>
    <w:p>
      <w:pPr>
        <w:pStyle w:val="Heading2"/>
      </w:pPr>
      <w:r>
        <w:rPr>
          <w:rFonts w:ascii="Arial" w:cs="Arial" w:eastAsia="Arial" w:hAnsi="Arial"/>
          <w:b/>
          <w:bCs/>
          <w:color w:val="2E4057"/>
          <w:sz w:val="26"/>
          <w:szCs w:val="26"/>
        </w:rPr>
        <w:t xml:space="preserve">10.1 Message STATS (0x83)</w:t>
      </w:r>
    </w:p>
    <w:p>
      <w:pPr>
        <w:spacing w:after="100"/>
      </w:pPr>
      <w:r>
        <w:rPr>
          <w:rFonts w:ascii="Arial" w:cs="Arial" w:eastAsia="Arial" w:hAnsi="Arial"/>
          <w:sz w:val="20"/>
          <w:szCs w:val="20"/>
        </w:rPr>
        <w:t xml:space="preserve">task_telemetry émet toutes les secondes (vTaskDelayUntil) un message STATS contenant 5 compteurs uint32 en Little-Endian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26"/>
      </w:tblGrid>
      <w:tr>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Offset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rx_valid</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Nombre cumulatif de trames reçues avec CRC valide depuis le démarrage.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rx_crc_error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Nombre de trames rejetées pour CRC invalide ou longueur incohérente.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rx_dropped</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Trames perdues : queue_frames pleine ou trame fragmentée avortée.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tx_output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Nombre de messages OUTPUT émis (commandes moteur calculées).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uptime_s</w:t>
            </w:r>
          </w:p>
        </w:tc>
        <w:tc>
          <w:tcPr>
            <w:tcW w:type="dxa" w:w="6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Durée de fonctionnement en secondes depuis le démarrage (ajout libre).</w:t>
            </w:r>
          </w:p>
        </w:tc>
      </w:tr>
    </w:tbl>
    <w:p>
      <w:pPr>
        <w:pStyle w:val="Heading2"/>
      </w:pPr>
      <w:r>
        <w:rPr>
          <w:rFonts w:ascii="Arial" w:cs="Arial" w:eastAsia="Arial" w:hAnsi="Arial"/>
          <w:b/>
          <w:bCs/>
          <w:color w:val="2E4057"/>
          <w:sz w:val="26"/>
          <w:szCs w:val="26"/>
        </w:rPr>
        <w:t xml:space="preserve">10.2 Solutions de monitoring et debug</w:t>
      </w:r>
    </w:p>
    <w:p>
      <w:pPr>
        <w:pStyle w:val="Heading3"/>
      </w:pPr>
      <w:r>
        <w:rPr>
          <w:rFonts w:ascii="Arial" w:cs="Arial" w:eastAsia="Arial" w:hAnsi="Arial"/>
          <w:b/>
          <w:bCs/>
          <w:color w:val="374785"/>
          <w:sz w:val="22"/>
          <w:szCs w:val="22"/>
        </w:rPr>
        <w:t xml:space="preserve">Logging ESP-IDF par niveaux</w:t>
      </w:r>
    </w:p>
    <w:p>
      <w:pPr>
        <w:spacing w:after="100"/>
      </w:pPr>
      <w:r>
        <w:rPr>
          <w:rFonts w:ascii="Arial" w:cs="Arial" w:eastAsia="Arial" w:hAnsi="Arial"/>
          <w:sz w:val="20"/>
          <w:szCs w:val="20"/>
        </w:rPr>
        <w:t xml:space="preserve">Le système utilise extensivement le système de log ESP-IDF (ESP_LOGI, ESP_LOGW, ESP_LOGE, ESP_LOGD) avec des tags spécifiques par module :</w:t>
      </w:r>
    </w:p>
    <w:p>
      <w:pPr>
        <w:pStyle w:val="ListParagraph"/>
        <w:numPr>
          <w:ilvl w:val="0"/>
          <w:numId w:val="2"/>
        </w:numPr>
        <w:spacing w:after="80"/>
      </w:pPr>
      <w:r>
        <w:rPr>
          <w:rFonts w:ascii="Arial" w:cs="Arial" w:eastAsia="Arial" w:hAnsi="Arial"/>
          <w:sz w:val="20"/>
          <w:szCs w:val="20"/>
        </w:rPr>
        <w:t xml:space="preserve">TAG "ECU_RX" : log chaque trame valide reçue (type, payload), chaque erreur CRC et chaque drop en mode DEBUG.</w:t>
      </w:r>
    </w:p>
    <w:p>
      <w:pPr>
        <w:pStyle w:val="ListParagraph"/>
        <w:numPr>
          <w:ilvl w:val="0"/>
          <w:numId w:val="2"/>
        </w:numPr>
        <w:spacing w:after="80"/>
      </w:pPr>
      <w:r>
        <w:rPr>
          <w:rFonts w:ascii="Arial" w:cs="Arial" w:eastAsia="Arial" w:hAnsi="Arial"/>
          <w:sz w:val="20"/>
          <w:szCs w:val="20"/>
        </w:rPr>
        <w:t xml:space="preserve">TAG "ECU_CTRL" : log chaque cycle PID (setpoint, speed, output) en mode DEBUG, les changements de mode en INFO.</w:t>
      </w:r>
    </w:p>
    <w:p>
      <w:pPr>
        <w:pStyle w:val="ListParagraph"/>
        <w:numPr>
          <w:ilvl w:val="0"/>
          <w:numId w:val="2"/>
        </w:numPr>
        <w:spacing w:after="80"/>
      </w:pPr>
      <w:r>
        <w:rPr>
          <w:rFonts w:ascii="Arial" w:cs="Arial" w:eastAsia="Arial" w:hAnsi="Arial"/>
          <w:sz w:val="20"/>
          <w:szCs w:val="20"/>
        </w:rPr>
        <w:t xml:space="preserve">TAG "ECU_FS" : log le déclenchement et la reprise du failsafe en mode WARNING.</w:t>
      </w:r>
    </w:p>
    <w:p>
      <w:pPr>
        <w:pStyle w:val="ListParagraph"/>
        <w:numPr>
          <w:ilvl w:val="0"/>
          <w:numId w:val="2"/>
        </w:numPr>
        <w:spacing w:after="80"/>
      </w:pPr>
      <w:r>
        <w:rPr>
          <w:rFonts w:ascii="Arial" w:cs="Arial" w:eastAsia="Arial" w:hAnsi="Arial"/>
          <w:sz w:val="20"/>
          <w:szCs w:val="20"/>
        </w:rPr>
        <w:t xml:space="preserve">TAG "ECU_TX" : log chaque trame émise en mode VERBOSE.</w:t>
      </w:r>
    </w:p>
    <w:p>
      <w:pPr>
        <w:spacing w:after="120"/>
      </w:pPr>
    </w:p>
    <w:p>
      <w:pPr>
        <w:spacing w:after="100"/>
      </w:pPr>
      <w:r>
        <w:rPr>
          <w:rFonts w:ascii="Arial" w:cs="Arial" w:eastAsia="Arial" w:hAnsi="Arial"/>
          <w:sz w:val="20"/>
          <w:szCs w:val="20"/>
        </w:rPr>
        <w:t xml:space="preserve">En développement, le niveau peut être abaissé à DEBUG pour visualiser chaque trame traitée. En production, seuls les niveaux INFO et supérieurs sont activés, limitant l'impact sur les performances.</w:t>
      </w:r>
    </w:p>
    <w:p>
      <w:pPr>
        <w:pStyle w:val="Heading3"/>
      </w:pPr>
      <w:r>
        <w:rPr>
          <w:rFonts w:ascii="Arial" w:cs="Arial" w:eastAsia="Arial" w:hAnsi="Arial"/>
          <w:b/>
          <w:bCs/>
          <w:color w:val="374785"/>
          <w:sz w:val="22"/>
          <w:szCs w:val="22"/>
        </w:rPr>
        <w:t xml:space="preserve">Analyse via les compteurs STATS</w:t>
      </w:r>
    </w:p>
    <w:p>
      <w:pPr>
        <w:spacing w:after="100"/>
      </w:pPr>
      <w:r>
        <w:rPr>
          <w:rFonts w:ascii="Arial" w:cs="Arial" w:eastAsia="Arial" w:hAnsi="Arial"/>
          <w:sz w:val="20"/>
          <w:szCs w:val="20"/>
        </w:rPr>
        <w:t xml:space="preserve">Les compteurs STATS permettent de calculer en temps réel le taux d'erreur de communication et de détecter une surcharge du bus. Le rapport rx_dropped / rx_valid donne un indicateur direct de la charge : un taux supérieur à 5 % signale une surcharge de queue_frames.</w:t>
      </w:r>
    </w:p>
    <w:p>
      <w:pPr>
        <w:pStyle w:val="Heading3"/>
      </w:pPr>
      <w:r>
        <w:rPr>
          <w:rFonts w:ascii="Arial" w:cs="Arial" w:eastAsia="Arial" w:hAnsi="Arial"/>
          <w:b/>
          <w:bCs/>
          <w:color w:val="374785"/>
          <w:sz w:val="22"/>
          <w:szCs w:val="22"/>
        </w:rPr>
        <w:t xml:space="preserve">Moniteur ESP-IDF</w:t>
      </w:r>
    </w:p>
    <w:p>
      <w:pPr>
        <w:spacing w:after="100"/>
      </w:pPr>
      <w:r>
        <w:rPr>
          <w:rFonts w:ascii="Arial" w:cs="Arial" w:eastAsia="Arial" w:hAnsi="Arial"/>
          <w:sz w:val="20"/>
          <w:szCs w:val="20"/>
        </w:rPr>
        <w:t xml:space="preserve">La commande idf.py monitor ouvre la console série intégrée. En cas de crash (panic, stack overflow, watchdog), ESP-IDF affiche un backtrace décodé automatiquement, facilitant le diagnostic des violations de contraintes mémoire.</w:t>
      </w:r>
    </w:p>
    <w:p>
      <w:pPr>
        <w:pStyle w:val="Heading1"/>
      </w:pPr>
      <w:r>
        <w:rPr>
          <w:rFonts w:ascii="Arial" w:cs="Arial" w:eastAsia="Arial" w:hAnsi="Arial"/>
          <w:b/>
          <w:bCs/>
          <w:color w:val="1F3864"/>
          <w:sz w:val="32"/>
          <w:szCs w:val="32"/>
        </w:rPr>
        <w:t xml:space="preserve">11. Analyse Temporelle et Charge CPU Théorique</w:t>
      </w:r>
    </w:p>
    <w:p>
      <w:pPr>
        <w:pStyle w:val="Heading2"/>
      </w:pPr>
      <w:r>
        <w:rPr>
          <w:rFonts w:ascii="Arial" w:cs="Arial" w:eastAsia="Arial" w:hAnsi="Arial"/>
          <w:b/>
          <w:bCs/>
          <w:color w:val="2E4057"/>
          <w:sz w:val="26"/>
          <w:szCs w:val="26"/>
        </w:rPr>
        <w:t xml:space="preserve">11.1 Hypothèses</w:t>
      </w:r>
    </w:p>
    <w:p>
      <w:pPr>
        <w:pStyle w:val="ListParagraph"/>
        <w:numPr>
          <w:ilvl w:val="0"/>
          <w:numId w:val="2"/>
        </w:numPr>
        <w:spacing w:after="80"/>
      </w:pPr>
      <w:r>
        <w:rPr>
          <w:rFonts w:ascii="Arial" w:cs="Arial" w:eastAsia="Arial" w:hAnsi="Arial"/>
          <w:sz w:val="20"/>
          <w:szCs w:val="20"/>
        </w:rPr>
        <w:t xml:space="preserve">ESP32 cadencé à 240 MHz (double cœur, FreeRTOS monocœur sur APP_CPU par défaut).</w:t>
      </w:r>
    </w:p>
    <w:p>
      <w:pPr>
        <w:pStyle w:val="ListParagraph"/>
        <w:numPr>
          <w:ilvl w:val="0"/>
          <w:numId w:val="2"/>
        </w:numPr>
        <w:spacing w:after="80"/>
      </w:pPr>
      <w:r>
        <w:rPr>
          <w:rFonts w:ascii="Arial" w:cs="Arial" w:eastAsia="Arial" w:hAnsi="Arial"/>
          <w:sz w:val="20"/>
          <w:szCs w:val="20"/>
        </w:rPr>
        <w:t xml:space="preserve">Tick FreeRTOS : 1 ms (configTICK_RATE_HZ = 1000).</w:t>
      </w:r>
    </w:p>
    <w:p>
      <w:pPr>
        <w:pStyle w:val="ListParagraph"/>
        <w:numPr>
          <w:ilvl w:val="0"/>
          <w:numId w:val="2"/>
        </w:numPr>
        <w:spacing w:after="80"/>
      </w:pPr>
      <w:r>
        <w:rPr>
          <w:rFonts w:ascii="Arial" w:cs="Arial" w:eastAsia="Arial" w:hAnsi="Arial"/>
          <w:sz w:val="20"/>
          <w:szCs w:val="20"/>
        </w:rPr>
        <w:t xml:space="preserve">UART 115 200 bauds : 1 octet toutes les ~87 µs (8N1).</w:t>
      </w:r>
    </w:p>
    <w:p>
      <w:pPr>
        <w:pStyle w:val="ListParagraph"/>
        <w:numPr>
          <w:ilvl w:val="0"/>
          <w:numId w:val="2"/>
        </w:numPr>
        <w:spacing w:after="80"/>
      </w:pPr>
      <w:r>
        <w:rPr>
          <w:rFonts w:ascii="Arial" w:cs="Arial" w:eastAsia="Arial" w:hAnsi="Arial"/>
          <w:sz w:val="20"/>
          <w:szCs w:val="20"/>
        </w:rPr>
        <w:t xml:space="preserve">Calcul PID : négligeable (&lt; 5 µs sur Xtensa LX6 à 240 MHz).</w:t>
      </w:r>
    </w:p>
    <w:p>
      <w:pPr>
        <w:pStyle w:val="Heading2"/>
      </w:pPr>
      <w:r>
        <w:rPr>
          <w:rFonts w:ascii="Arial" w:cs="Arial" w:eastAsia="Arial" w:hAnsi="Arial"/>
          <w:b/>
          <w:bCs/>
          <w:color w:val="2E4057"/>
          <w:sz w:val="26"/>
          <w:szCs w:val="26"/>
        </w:rPr>
        <w:t xml:space="preserve">11.2 Estimation par tâche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226"/>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Période Ti</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WCET Ci estimé</w:t>
            </w:r>
          </w:p>
        </w:tc>
        <w:tc>
          <w:tcPr>
            <w:tcW w:type="dxa" w:w="42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Charge Ci/Ti</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task_failsafe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 ms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µs</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0,01 %</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task_rx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event-driven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~87 µs/octet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Variable (≤ 100 % si flood, nominal &lt; 5 %)</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task_control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 ms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~50 µs</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0,05 %</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event-driven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~200 µs/trame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1 % en nominal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task_telemetry</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1 000 ms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µs</w:t>
            </w:r>
          </w:p>
        </w:tc>
        <w:tc>
          <w:tcPr>
            <w:tcW w:type="dxa" w:w="42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0,01 %</w:t>
            </w:r>
          </w:p>
        </w:tc>
      </w:tr>
    </w:tbl>
    <w:p>
      <w:pPr>
        <w:spacing w:after="120"/>
      </w:pPr>
    </w:p>
    <w:p>
      <w:pPr>
        <w:spacing w:after="100"/>
      </w:pPr>
      <w:r>
        <w:rPr>
          <w:rFonts w:ascii="Arial" w:cs="Arial" w:eastAsia="Arial" w:hAnsi="Arial"/>
          <w:sz w:val="20"/>
          <w:szCs w:val="20"/>
        </w:rPr>
        <w:t xml:space="preserve">Charge CPU théorique totale en nominal (formule U = Σ Ci/Ti) :</w:t>
      </w:r>
    </w:p>
    <w:p>
      <w:pPr>
        <w:spacing w:after="60"/>
        <w:ind w:left="720"/>
      </w:pPr>
      <w:r>
        <w:rPr>
          <w:rFonts w:ascii="Courier New" w:cs="Courier New" w:eastAsia="Courier New" w:hAnsi="Courier New"/>
          <w:color w:val="1F3864"/>
          <w:sz w:val="18"/>
          <w:szCs w:val="18"/>
        </w:rPr>
        <w:t xml:space="preserve">U = 0,01% + 5% + 0,05% + 1% + 0,01% ≈ 6,1 %</w:t>
      </w:r>
    </w:p>
    <w:p>
      <w:pPr>
        <w:spacing w:after="120"/>
      </w:pPr>
    </w:p>
    <w:p>
      <w:pPr>
        <w:spacing w:after="100"/>
      </w:pPr>
      <w:r>
        <w:rPr>
          <w:rFonts w:ascii="Arial" w:cs="Arial" w:eastAsia="Arial" w:hAnsi="Arial"/>
          <w:sz w:val="20"/>
          <w:szCs w:val="20"/>
        </w:rPr>
        <w:t xml:space="preserve">En fonctionnement nominal (messages SPEED et OUTPUT à 10 Hz + STATS à 1 Hz), la charge CPU reste inférieure à 6 %. En cas de flood (50 messages aléatoires en rafale), task_rx sature temporairement son quantum CPU, mais task_control n'est pas affectée grâce à vTaskDelayUntil et à sa priorité égale.</w:t>
      </w:r>
    </w:p>
    <w:p>
      <w:pPr>
        <w:pStyle w:val="Heading2"/>
      </w:pPr>
      <w:r>
        <w:rPr>
          <w:rFonts w:ascii="Arial" w:cs="Arial" w:eastAsia="Arial" w:hAnsi="Arial"/>
          <w:b/>
          <w:bCs/>
          <w:color w:val="2E4057"/>
          <w:sz w:val="26"/>
          <w:szCs w:val="26"/>
        </w:rPr>
        <w:t xml:space="preserve">11.3 Gestion de la priorité UART vs contrôle moteur</w:t>
      </w:r>
    </w:p>
    <w:p>
      <w:pPr>
        <w:spacing w:after="100"/>
      </w:pPr>
      <w:r>
        <w:rPr>
          <w:rFonts w:ascii="Arial" w:cs="Arial" w:eastAsia="Arial" w:hAnsi="Arial"/>
          <w:sz w:val="20"/>
          <w:szCs w:val="20"/>
        </w:rPr>
        <w:t xml:space="preserve">La question centrale est : comment éviter que le flood UART retarde la régulation ?</w:t>
      </w:r>
    </w:p>
    <w:p>
      <w:pPr>
        <w:pStyle w:val="ListParagraph"/>
        <w:numPr>
          <w:ilvl w:val="0"/>
          <w:numId w:val="2"/>
        </w:numPr>
        <w:spacing w:after="80"/>
      </w:pPr>
      <w:r>
        <w:rPr>
          <w:rFonts w:ascii="Arial" w:cs="Arial" w:eastAsia="Arial" w:hAnsi="Arial"/>
          <w:sz w:val="20"/>
          <w:szCs w:val="20"/>
        </w:rPr>
        <w:t xml:space="preserve">task_rx et task_control partagent la même priorité (4). FreeRTOS les alterne en round-robin sur leur quantum de temps.</w:t>
      </w:r>
    </w:p>
    <w:p>
      <w:pPr>
        <w:pStyle w:val="ListParagraph"/>
        <w:numPr>
          <w:ilvl w:val="0"/>
          <w:numId w:val="2"/>
        </w:numPr>
        <w:spacing w:after="80"/>
      </w:pPr>
      <w:r>
        <w:rPr>
          <w:rFonts w:ascii="Arial" w:cs="Arial" w:eastAsia="Arial" w:hAnsi="Arial"/>
          <w:sz w:val="20"/>
          <w:szCs w:val="20"/>
        </w:rPr>
        <w:t xml:space="preserve">task_control utilise vTaskDelayUntil : elle se réveille à heure fixe et préempte task_rx si nécessaire (même priorité, réveil sur tick).</w:t>
      </w:r>
    </w:p>
    <w:p>
      <w:pPr>
        <w:pStyle w:val="ListParagraph"/>
        <w:numPr>
          <w:ilvl w:val="0"/>
          <w:numId w:val="2"/>
        </w:numPr>
        <w:spacing w:after="80"/>
      </w:pPr>
      <w:r>
        <w:rPr>
          <w:rFonts w:ascii="Arial" w:cs="Arial" w:eastAsia="Arial" w:hAnsi="Arial"/>
          <w:sz w:val="20"/>
          <w:szCs w:val="20"/>
        </w:rPr>
        <w:t xml:space="preserve">Les frames reçues pendant l'exécution de task_control s'accumulent dans queue_frames (profondeur 16) et sont traitées au prochain cycle. Si la queue est pleine, les trames excédentaires sont comptées comme dropped — la régulation n'est jamais bloquée.</w:t>
      </w:r>
    </w:p>
    <w:p>
      <w:pPr>
        <w:pStyle w:val="ListParagraph"/>
        <w:numPr>
          <w:ilvl w:val="0"/>
          <w:numId w:val="2"/>
        </w:numPr>
        <w:spacing w:after="80"/>
      </w:pPr>
      <w:r>
        <w:rPr>
          <w:rFonts w:ascii="Arial" w:cs="Arial" w:eastAsia="Arial" w:hAnsi="Arial"/>
          <w:sz w:val="20"/>
          <w:szCs w:val="20"/>
        </w:rPr>
        <w:t xml:space="preserve">En cas de flood extrême, seul le taux de trames valides reçues baisse ; la commande moteur continue d'être calculée et émise à 100 ms avec les dernières valeurs connues de setpoint et speed.</w:t>
      </w:r>
    </w:p>
    <w:p>
      <w:pPr>
        <w:pStyle w:val="Heading2"/>
      </w:pPr>
      <w:r>
        <w:rPr>
          <w:rFonts w:ascii="Arial" w:cs="Arial" w:eastAsia="Arial" w:hAnsi="Arial"/>
          <w:b/>
          <w:bCs/>
          <w:color w:val="2E4057"/>
          <w:sz w:val="26"/>
          <w:szCs w:val="26"/>
        </w:rPr>
        <w:t xml:space="preserve">11.4 Contraintes de timing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Contrainte</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c>
          <w:tcPr>
            <w:tcW w:type="dxa" w:w="4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Mécanisme de respect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Période régulation</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100 ms</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vTaskDelayUntil dans task_control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Jitter max régulation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5 ms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Priorité 4, pas de blocage long, sections critiques courtes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Réponse failsafe GPIO</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5 ms</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ISR + sémaphore binaire + portYIELD_FROM_ISR + priorité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Timeout silence failsafe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Polling last_rx_tick dans task_failsafe (boucle 100 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Reset parser trame partielle</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50 ms</w:t>
            </w:r>
          </w:p>
        </w:tc>
        <w:tc>
          <w:tcPr>
            <w:tcW w:type="dxa" w:w="4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Timeout uart_read_bytes dans task_rx</w:t>
            </w:r>
          </w:p>
        </w:tc>
      </w:tr>
    </w:tbl>
    <w:p>
      <w:pPr>
        <w:pStyle w:val="Heading1"/>
      </w:pPr>
      <w:r>
        <w:rPr>
          <w:rFonts w:ascii="Arial" w:cs="Arial" w:eastAsia="Arial" w:hAnsi="Arial"/>
          <w:b/>
          <w:bCs/>
          <w:color w:val="1F3864"/>
          <w:sz w:val="32"/>
          <w:szCs w:val="32"/>
        </w:rPr>
        <w:t xml:space="preserve">12. Tests et Analyse de Robustesse</w:t>
      </w:r>
    </w:p>
    <w:p>
      <w:pPr>
        <w:pStyle w:val="Heading2"/>
      </w:pPr>
      <w:r>
        <w:rPr>
          <w:rFonts w:ascii="Arial" w:cs="Arial" w:eastAsia="Arial" w:hAnsi="Arial"/>
          <w:b/>
          <w:bCs/>
          <w:color w:val="2E4057"/>
          <w:sz w:val="26"/>
          <w:szCs w:val="26"/>
        </w:rPr>
        <w:t xml:space="preserve">12.1 Scénarios testés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Scénario</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Mécanisme mis en jeu</w:t>
            </w:r>
          </w:p>
        </w:tc>
        <w:tc>
          <w:tcPr>
            <w:tcW w:type="dxa" w:w="40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Résultat attendu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Trames concaténées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FSM : STATE_WAIT_START détecte 0xAA suivant</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Toutes les trames parsées correctement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Trames fragmentées (pause 500 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Timeout 50 ms → parser_reset + rx_dropped++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 abandonnée proprement, pas de blocage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CRC invalide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protocol_decode() retourne false → rx_crc_err++</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Trame rejetée silencieusement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ID inconnu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dispatch_frame() : case default, frame ignorée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 d'effet sur l'état ECU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Flood CPU (50 messages)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Queue pleine → rx_dropped++, task_control non affectée</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OUTPUT émis à 100 ms malgré la surcharge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Silence UART 2,5 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task_failsafe détecte timeout → failsafe déclenché</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output=0, mode=OFF, ALARM émis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Front GPIO</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ISR → sémaphore → task_failsafe (&lt; 5 ms)</w:t>
            </w:r>
          </w:p>
        </w:tc>
        <w:tc>
          <w:tcPr>
            <w:tcW w:type="dxa" w:w="40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Réponse immédiate, ALARM émis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Reprise après failsafe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MODE_SET 0x02 reçu → pid_reset + mode AUTO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Régulation reprend normalement</w:t>
            </w:r>
          </w:p>
        </w:tc>
      </w:tr>
    </w:tbl>
    <w:p>
      <w:pPr>
        <w:pStyle w:val="Heading2"/>
      </w:pPr>
      <w:r>
        <w:rPr>
          <w:rFonts w:ascii="Arial" w:cs="Arial" w:eastAsia="Arial" w:hAnsi="Arial"/>
          <w:b/>
          <w:bCs/>
          <w:color w:val="2E4057"/>
          <w:sz w:val="26"/>
          <w:szCs w:val="26"/>
        </w:rPr>
        <w:t xml:space="preserve">12.2 Script de stress test</w:t>
      </w:r>
    </w:p>
    <w:p>
      <w:pPr>
        <w:spacing w:after="100"/>
      </w:pPr>
      <w:r>
        <w:rPr>
          <w:rFonts w:ascii="Arial" w:cs="Arial" w:eastAsia="Arial" w:hAnsi="Arial"/>
          <w:sz w:val="20"/>
          <w:szCs w:val="20"/>
        </w:rPr>
        <w:t xml:space="preserve">Le script Python fourni enchaîne les phases suivantes :</w:t>
      </w:r>
    </w:p>
    <w:p>
      <w:pPr>
        <w:pStyle w:val="ListParagraph"/>
        <w:numPr>
          <w:ilvl w:val="0"/>
          <w:numId w:val="2"/>
        </w:numPr>
        <w:spacing w:after="80"/>
      </w:pPr>
      <w:r>
        <w:rPr>
          <w:rFonts w:ascii="Arial" w:cs="Arial" w:eastAsia="Arial" w:hAnsi="Arial"/>
          <w:sz w:val="20"/>
          <w:szCs w:val="20"/>
        </w:rPr>
        <w:t xml:space="preserve">30 s de fonctionnement nominal : envoi SETPOINT + SPEED toutes les 100 ms, modèle physique 1er ordre simulant l'inertie du véhicule.</w:t>
      </w:r>
    </w:p>
    <w:p>
      <w:pPr>
        <w:pStyle w:val="ListParagraph"/>
        <w:numPr>
          <w:ilvl w:val="0"/>
          <w:numId w:val="2"/>
        </w:numPr>
        <w:spacing w:after="80"/>
      </w:pPr>
      <w:r>
        <w:rPr>
          <w:rFonts w:ascii="Arial" w:cs="Arial" w:eastAsia="Arial" w:hAnsi="Arial"/>
          <w:sz w:val="20"/>
          <w:szCs w:val="20"/>
        </w:rPr>
        <w:t xml:space="preserve">Phase de stress : flood de 50 trames aléatoires, trame fragmentée avec pause 500 ms au milieu, envoi d'une trame à CRC invalide.</w:t>
      </w:r>
    </w:p>
    <w:p>
      <w:pPr>
        <w:pStyle w:val="ListParagraph"/>
        <w:numPr>
          <w:ilvl w:val="0"/>
          <w:numId w:val="2"/>
        </w:numPr>
        <w:spacing w:after="80"/>
      </w:pPr>
      <w:r>
        <w:rPr>
          <w:rFonts w:ascii="Arial" w:cs="Arial" w:eastAsia="Arial" w:hAnsi="Arial"/>
          <w:sz w:val="20"/>
          <w:szCs w:val="20"/>
        </w:rPr>
        <w:t xml:space="preserve">5 s de reprise : vérification que la régulation repart correctement après le stress.</w:t>
      </w:r>
    </w:p>
    <w:p>
      <w:pPr>
        <w:pStyle w:val="ListParagraph"/>
        <w:numPr>
          <w:ilvl w:val="0"/>
          <w:numId w:val="2"/>
        </w:numPr>
        <w:spacing w:after="80"/>
      </w:pPr>
      <w:r>
        <w:rPr>
          <w:rFonts w:ascii="Arial" w:cs="Arial" w:eastAsia="Arial" w:hAnsi="Arial"/>
          <w:sz w:val="20"/>
          <w:szCs w:val="20"/>
        </w:rPr>
        <w:t xml:space="preserve">Test failsafe : silence radio de 2,5 s, vérification que OUTPUT = 0 et ALARM reçu.</w:t>
      </w:r>
    </w:p>
    <w:p>
      <w:pPr>
        <w:spacing w:after="120"/>
      </w:pPr>
    </w:p>
    <w:p>
      <w:pPr>
        <w:spacing w:after="100"/>
      </w:pPr>
      <w:r>
        <w:rPr>
          <w:rFonts w:ascii="Arial" w:cs="Arial" w:eastAsia="Arial" w:hAnsi="Arial"/>
          <w:sz w:val="20"/>
          <w:szCs w:val="20"/>
        </w:rPr>
        <w:t xml:space="preserve">Résultats observables côté ECU : les compteurs STATS montrent une hausse de rx_dropped et rx_crc_err pendant la phase de stress, tandis que tx_output continue de progresser régulièrement à raison de 10 incréments par seconde, attestant que la régulation n'a pas été interrompue.</w:t>
      </w:r>
    </w:p>
    <w:p>
      <w:pPr>
        <w:pStyle w:val="Heading1"/>
      </w:pPr>
      <w:r>
        <w:rPr>
          <w:rFonts w:ascii="Arial" w:cs="Arial" w:eastAsia="Arial" w:hAnsi="Arial"/>
          <w:b/>
          <w:bCs/>
          <w:color w:val="1F3864"/>
          <w:sz w:val="32"/>
          <w:szCs w:val="32"/>
        </w:rPr>
        <w:t xml:space="preserve">13. Limitations et Perspectives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652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et impact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Compteurs non atomiques portables</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s_count_valid, s_count_crc_err et s_count_dropped sont des volatile uint32_t lus depuis task_telemetry sans mutex. Sur ESP32 (32-bit natif), les accès 32-bit sont atomiques nativement, mais ce n'est pas portable vers d'autres architectures.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UART partagé RX/TX</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L'UART 0 est utilisé à la fois pour la réception (task_rx) et l'émission (task_tx). Le driver UART interne gère un FIFO séparé pour TX et RX. Cependant, l'UART 0 partage le port avec le moniteur ESP-IDF, ce qui peut perturber le debug.</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Taille queue_tx fixe à 8</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 cas de burst d'alarmes simultanées (timeout + GPIO simultanés), un des messages ALARM peut être perdu si la queue est pleine. En pratique, les deux événements déclenchent le même état (OFF) et l'information prioritaire est préservée.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Coefficients PID non ajustés au système réel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Les coefficients Kp=2.0, Ki=0.8, Kd=0.02 sont issus de l'exemple du sujet et validés sur le modèle physique simulé. Ils nécessiteraient un réglage (Ziegler-Nichols ou auto-tuning) pour un moteur réel.</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 de persistance de l'état</w:t>
            </w:r>
          </w:p>
        </w:tc>
        <w:tc>
          <w:tcPr>
            <w:tcW w:type="dxa" w:w="65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Un redémarrage matériel remet tous les compteurs à zéro et l'ECU passe en mode OFF. Il n'y a pas de sauvegarde en mémoire non-volatile (NVS ESP32).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Détection GPIO ANYEDGE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 failsafe se déclenche sur n'importe quel front (montant ou descendant). Selon le câblage (actif bas ou actif haut), cela peut provoquer un failsafe parasite à la mise sous tension. Un filtrage logiciel (vérifier le niveau dans l'ISR) serait plus robuste.</w:t>
            </w:r>
          </w:p>
        </w:tc>
      </w:tr>
    </w:tbl>
    <w:p>
      <w:pPr>
        <w:pStyle w:val="Heading1"/>
      </w:pPr>
      <w:r>
        <w:rPr>
          <w:rFonts w:ascii="Arial" w:cs="Arial" w:eastAsia="Arial" w:hAnsi="Arial"/>
          <w:b/>
          <w:bCs/>
          <w:color w:val="1F3864"/>
          <w:sz w:val="32"/>
          <w:szCs w:val="32"/>
        </w:rPr>
        <w:t xml:space="preserve">14. Conclusion</w:t>
      </w:r>
    </w:p>
    <w:p>
      <w:pPr>
        <w:spacing w:after="100"/>
      </w:pPr>
      <w:r>
        <w:rPr>
          <w:rFonts w:ascii="Arial" w:cs="Arial" w:eastAsia="Arial" w:hAnsi="Arial"/>
          <w:sz w:val="20"/>
          <w:szCs w:val="20"/>
        </w:rPr>
        <w:t xml:space="preserve">L'ECU régulateur de vitesse implémenté respecte l'ensemble des exigences fonctionnelles et non-fonctionnelles du sujet. L'architecture modulaire à cinq tâches FreeRTOS, communicant exclusivement via des queues et protégées par des mutex à héritage de priorité, garantit :</w:t>
      </w:r>
    </w:p>
    <w:p>
      <w:pPr>
        <w:spacing w:after="120"/>
      </w:pPr>
    </w:p>
    <w:p>
      <w:pPr>
        <w:pStyle w:val="ListParagraph"/>
        <w:numPr>
          <w:ilvl w:val="0"/>
          <w:numId w:val="2"/>
        </w:numPr>
        <w:spacing w:after="80"/>
      </w:pPr>
      <w:r>
        <w:rPr>
          <w:rFonts w:ascii="Arial" w:cs="Arial" w:eastAsia="Arial" w:hAnsi="Arial"/>
          <w:sz w:val="20"/>
          <w:szCs w:val="20"/>
        </w:rPr>
        <w:t xml:space="preserve">Le déterminisme de la régulation (100 ms ± &lt; 5 ms) même sous flood UART.</w:t>
      </w:r>
    </w:p>
    <w:p>
      <w:pPr>
        <w:pStyle w:val="ListParagraph"/>
        <w:numPr>
          <w:ilvl w:val="0"/>
          <w:numId w:val="2"/>
        </w:numPr>
        <w:spacing w:after="80"/>
      </w:pPr>
      <w:r>
        <w:rPr>
          <w:rFonts w:ascii="Arial" w:cs="Arial" w:eastAsia="Arial" w:hAnsi="Arial"/>
          <w:sz w:val="20"/>
          <w:szCs w:val="20"/>
        </w:rPr>
        <w:t xml:space="preserve">L'isolation des défaillances : une corruption du bus ne perturbe pas la commande moteur.</w:t>
      </w:r>
    </w:p>
    <w:p>
      <w:pPr>
        <w:pStyle w:val="ListParagraph"/>
        <w:numPr>
          <w:ilvl w:val="0"/>
          <w:numId w:val="2"/>
        </w:numPr>
        <w:spacing w:after="80"/>
      </w:pPr>
      <w:r>
        <w:rPr>
          <w:rFonts w:ascii="Arial" w:cs="Arial" w:eastAsia="Arial" w:hAnsi="Arial"/>
          <w:sz w:val="20"/>
          <w:szCs w:val="20"/>
        </w:rPr>
        <w:t xml:space="preserve">La réponse failsafe GPIO en moins de 5 ms par le mécanisme ISR + sémaphore binaire + portYIELD_FROM_ISR.</w:t>
      </w:r>
    </w:p>
    <w:p>
      <w:pPr>
        <w:pStyle w:val="ListParagraph"/>
        <w:numPr>
          <w:ilvl w:val="0"/>
          <w:numId w:val="2"/>
        </w:numPr>
        <w:spacing w:after="80"/>
      </w:pPr>
      <w:r>
        <w:rPr>
          <w:rFonts w:ascii="Arial" w:cs="Arial" w:eastAsia="Arial" w:hAnsi="Arial"/>
          <w:sz w:val="20"/>
          <w:szCs w:val="20"/>
        </w:rPr>
        <w:t xml:space="preserve">L'intégrité des émissions : task_tx est l'unique encodeur et émetteur sur le bus.</w:t>
      </w:r>
    </w:p>
    <w:p>
      <w:pPr>
        <w:pStyle w:val="ListParagraph"/>
        <w:numPr>
          <w:ilvl w:val="0"/>
          <w:numId w:val="2"/>
        </w:numPr>
        <w:spacing w:after="80"/>
      </w:pPr>
      <w:r>
        <w:rPr>
          <w:rFonts w:ascii="Arial" w:cs="Arial" w:eastAsia="Arial" w:hAnsi="Arial"/>
          <w:sz w:val="20"/>
          <w:szCs w:val="20"/>
        </w:rPr>
        <w:t xml:space="preserve">La traçabilité complète via la télémétrie STATS et le système de log ESP-IDF.</w:t>
      </w:r>
    </w:p>
    <w:p>
      <w:pPr>
        <w:spacing w:after="120"/>
      </w:pPr>
    </w:p>
    <w:p>
      <w:pPr>
        <w:spacing w:after="100"/>
      </w:pPr>
      <w:r>
        <w:rPr>
          <w:rFonts w:ascii="Arial" w:cs="Arial" w:eastAsia="Arial" w:hAnsi="Arial"/>
          <w:sz w:val="20"/>
          <w:szCs w:val="20"/>
        </w:rPr>
        <w:t xml:space="preserve">Les limitations identifiées (atomicité portable des compteurs, GPIO ANYEDGE, NVS) sont documentées et n'affectent pas le comportement nominal du système. Des améliorations futures pourraient inclure un réglage PID adaptatif, une configuration des coefficients via message UART, et un stockage NVS des compteurs de télémétrie.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78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2026-06-17T08:26:45.986Z</dcterms:created>
  <dcterms:modified xsi:type="dcterms:W3CDTF">2026-06-17T08:26:45.986Z</dcterms:modified>
</cp:coreProperties>
</file>

<file path=docProps/custom.xml><?xml version="1.0" encoding="utf-8"?>
<Properties xmlns="http://schemas.openxmlformats.org/officeDocument/2006/custom-properties" xmlns:vt="http://schemas.openxmlformats.org/officeDocument/2006/docPropsVTypes"/>
</file>