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RunElection using DisplayResults to ensure correct output follows input into the object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test uses the CPLElectionTest_RemainderAllocation.csv file, which contains an election that uses vote remainders to allocate chairs left over after the initial allocation using the quota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CPLElectionTest_RemainderAllocation.csv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CPLElectionTest_RemainderAllocation.csv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CPLElectionTest_RemainderAllocation.csv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“05052001”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CPLElectionTest_RemainderAllocation.csv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DisplayResultsMethod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Values are compared using Google Test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N/A - *Note, terminal output would normally result, but is captured by the testing framework for comparison purposes*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 for Step 6: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7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21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12 (57.14%)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4 (57.14%)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8 (38.10%)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 (42.86%)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(4.76%)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 D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 G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6: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7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21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12 (57.14%)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4 (57.14%)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8 (38.10%)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 (42.86%)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(4.76%)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 D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 G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oHU9elbBIeonz6gHopEFreM5xg==">AMUW2mVNS9qG6F2pbHA0tZLgiyJ3z6Ko17unX4GCenpHfsbkRMqXmaldN33dQ7/NHPqniGZjcleeYjtTwBPcuqcJGnzxbI+eXG841rIyj4SS7TPfgaXFnkw=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