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ReadElection method using the WriteResultsToFile method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test uses the CPLElectionTest_TieDuringSeatRedistribution.csv file, which contains an election that results in a party getting more seats than they have candidates to fill them and creates a tie during the process of reallocating those seats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CPLElectionTest_TieDuringSeatRedistribution.csv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CPLElectionTest_TieDuringSeatRedistribution.csv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CPLElectionTest_TieDuringSeatRedistribution.csv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“05122001”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CPLElectionTest_TieDuringSeatRedistribution.csv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WriteResultsToFile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05122001CPL.txt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05122001CPL.txt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generated from auditFiler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05122001CPL.txt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05122001CPL.txt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contents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*Note, there are two possible options due to randomness so output varies*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*Note, there are two possible options due to randomness so output varies*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 are compared using Google Test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05122001CPL.txt file containing auditor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results for step 8: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C,D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3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3 seat(s) but only 2 candidate(s)- redistributing 1 seat(s)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reallocation between PartyB PartyC and PartyD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C,D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3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3 seat(s) but only 2 candidate(s)- redistributing 1 seat(s)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reallocation between PartyB PartyC and PartyD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C,D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3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3 seat(s) but only 2 candidate(s)- redistributing 1 seat(s)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reallocation between PartyB PartyC and PartyD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8: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C,D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3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3 seat(s) but only 2 candidate(s)- redistributing 1 seat(s)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reallocation between PartyB PartyC and PartyD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C,D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3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3 seat(s) but only 2 candidate(s)- redistributing 1 seat(s)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reallocation between PartyB PartyC and PartyD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C,D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3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3 seat(s) but only 2 candidate(s)- redistributing 1 seat(s)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reallocation between PartyB PartyC and PartyD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F22b6FrSNlya4yyf4F1rWoM9vg==">AMUW2mUe//u1YGMylT6CyOZhmofMrVcyd4QR3wyZVoC2QWvcJsn/tHKja7R3zCelV5hYjpmib8SdzdO0UwaeUHQzU7gR8dy/CAvdwNYhNPTBkTsqBsgXSPY=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