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ElectionFactory_01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Testing the static CreateElection() method in ElectionFactory to ensure correct derived type from Election is returned (or if an error is returned for invalid types)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This tests specifically for an invalid type identifier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empty 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should not have the opportunity to be read into, so can be empty for sake of being able to pass as an argument in step 2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ElectionFactory’s static CreateElection() method using test information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 generated from step 1, string with dummy date, string “INV”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runtime_error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runtime_error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This portion is contained in a try catch block so that the error message can be caught and checked as well. If an error is not thrown, the test is failed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Compare caught error message against expected 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message generated from the error thrown above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“Error: Invalid election type- "INV" is not supported”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“Error: Invalid election type- "INV" is not supported”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3A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Error is thrown, no derived Election types are created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FuU2NeNAQHM5e71o1pLUcevJeg==">AMUW2mVjS96l+SMnE0RIZ69nEhMUunBBJD1n349XKVj9uGPWSEZcgqN5Ur/asS22DxUKBezGh+1oZ6+SfQdqI/odtKAEwmp3ZL8fi0EVljfs6vEIySpkCSs=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