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Pepper</w:t>
      </w:r>
    </w:p>
    <w:p>
      <w:pPr>
        <w:spacing w:after="120"/>
      </w:pPr>
      <w:r>
        <w:t>Conditional Payments &amp; Settlements</w:t>
      </w:r>
    </w:p>
    <w:p>
      <w:pPr>
        <w:spacing w:after="120"/>
      </w:pPr>
      <w:r>
        <w:t>Client Integration Reference</w:t>
      </w:r>
    </w:p>
    <w:p>
      <w:pPr>
        <w:spacing w:after="120"/>
      </w:pPr>
      <w:r>
        <w:t>Version 2.0 — Nigeria</w:t>
      </w:r>
    </w:p>
    <w:p>
      <w:pPr>
        <w:spacing w:after="120"/>
      </w:pPr>
      <w:r>
        <w:t>July 31, 2026</w:t>
      </w:r>
    </w:p>
    <w:p>
      <w:pPr>
        <w:pStyle w:val="Heading1"/>
      </w:pPr>
      <w:r>
        <w:t>Table of Contents</w:t>
      </w:r>
    </w:p>
    <w:p>
      <w:pPr>
        <w:spacing w:after="120"/>
      </w:pPr>
      <w:r>
        <w:t>1. Transactions</w:t>
      </w:r>
    </w:p>
    <w:p>
      <w:pPr>
        <w:spacing w:after="0"/>
        <w:ind w:left="720"/>
      </w:pPr>
      <w:r>
        <w:rPr>
          <w:sz w:val="20"/>
        </w:rPr>
        <w:t>Create Transaction (Record)</w:t>
      </w:r>
    </w:p>
    <w:p>
      <w:pPr>
        <w:spacing w:after="0"/>
        <w:ind w:left="720"/>
      </w:pPr>
      <w:r>
        <w:rPr>
          <w:sz w:val="20"/>
        </w:rPr>
        <w:t>Create Card Transaction (With Payment Link)</w:t>
      </w:r>
    </w:p>
    <w:p>
      <w:pPr>
        <w:spacing w:after="0"/>
        <w:ind w:left="720"/>
      </w:pPr>
      <w:r>
        <w:rPr>
          <w:sz w:val="20"/>
        </w:rPr>
        <w:t>Card Payment Flow</w:t>
      </w:r>
    </w:p>
    <w:p>
      <w:pPr>
        <w:spacing w:after="0"/>
        <w:ind w:left="720"/>
      </w:pPr>
      <w:r>
        <w:rPr>
          <w:sz w:val="20"/>
        </w:rPr>
        <w:t>Get Payment Link</w:t>
      </w:r>
    </w:p>
    <w:p>
      <w:pPr>
        <w:spacing w:after="0"/>
        <w:ind w:left="720"/>
      </w:pPr>
      <w:r>
        <w:rPr>
          <w:sz w:val="20"/>
        </w:rPr>
        <w:t>Verify Payment</w:t>
      </w:r>
    </w:p>
    <w:p>
      <w:pPr>
        <w:spacing w:after="0"/>
        <w:ind w:left="720"/>
      </w:pPr>
      <w:r>
        <w:rPr>
          <w:sz w:val="20"/>
        </w:rPr>
        <w:t>Gateway Payment Webhook</w:t>
      </w:r>
    </w:p>
    <w:p>
      <w:pPr>
        <w:spacing w:after="0"/>
        <w:ind w:left="720"/>
      </w:pPr>
      <w:r>
        <w:rPr>
          <w:sz w:val="20"/>
        </w:rPr>
        <w:t>Chargeback Considerations</w:t>
      </w:r>
    </w:p>
    <w:p>
      <w:pPr>
        <w:spacing w:after="0"/>
        <w:ind w:left="720"/>
      </w:pPr>
      <w:r>
        <w:rPr>
          <w:sz w:val="20"/>
        </w:rPr>
        <w:t>Stop Transaction</w:t>
      </w:r>
    </w:p>
    <w:p>
      <w:pPr>
        <w:spacing w:after="0"/>
        <w:ind w:left="720"/>
      </w:pPr>
      <w:r>
        <w:rPr>
          <w:sz w:val="20"/>
        </w:rPr>
        <w:t>Release Funds to Merchant</w:t>
      </w:r>
    </w:p>
    <w:p>
      <w:pPr>
        <w:spacing w:after="0"/>
        <w:ind w:left="720"/>
      </w:pPr>
      <w:r>
        <w:rPr>
          <w:sz w:val="20"/>
        </w:rPr>
        <w:t>Request Extension</w:t>
      </w:r>
    </w:p>
    <w:p>
      <w:pPr>
        <w:spacing w:after="0"/>
        <w:ind w:left="720"/>
      </w:pPr>
      <w:r>
        <w:rPr>
          <w:sz w:val="20"/>
        </w:rPr>
        <w:t>Respond to Extension (Accept/Reject)</w:t>
      </w:r>
    </w:p>
    <w:p>
      <w:pPr>
        <w:spacing w:after="0"/>
        <w:ind w:left="720"/>
      </w:pPr>
      <w:r>
        <w:rPr>
          <w:sz w:val="20"/>
        </w:rPr>
        <w:t>Request Refund</w:t>
      </w:r>
    </w:p>
    <w:p>
      <w:pPr>
        <w:spacing w:after="0"/>
        <w:ind w:left="720"/>
      </w:pPr>
      <w:r>
        <w:rPr>
          <w:sz w:val="20"/>
        </w:rPr>
        <w:t>Approve/Reject Refund</w:t>
      </w:r>
    </w:p>
    <w:p>
      <w:pPr>
        <w:spacing w:after="0"/>
        <w:ind w:left="720"/>
      </w:pPr>
      <w:r>
        <w:rPr>
          <w:sz w:val="20"/>
        </w:rPr>
        <w:t>List Transactions by Status</w:t>
      </w:r>
    </w:p>
    <w:p>
      <w:pPr>
        <w:spacing w:after="0"/>
        <w:ind w:left="720"/>
      </w:pPr>
      <w:r>
        <w:rPr>
          <w:sz w:val="20"/>
        </w:rPr>
        <w:t>Get Transaction by Reference</w:t>
      </w:r>
    </w:p>
    <w:p>
      <w:pPr>
        <w:spacing w:after="120"/>
      </w:pPr>
      <w:r>
        <w:t>2. Disputes</w:t>
      </w:r>
    </w:p>
    <w:p>
      <w:pPr>
        <w:spacing w:after="0"/>
        <w:ind w:left="720"/>
      </w:pPr>
      <w:r>
        <w:rPr>
          <w:sz w:val="20"/>
        </w:rPr>
        <w:t>Report Dispute</w:t>
      </w:r>
    </w:p>
    <w:p>
      <w:pPr>
        <w:spacing w:after="0"/>
        <w:ind w:left="720"/>
      </w:pPr>
      <w:r>
        <w:rPr>
          <w:sz w:val="20"/>
        </w:rPr>
        <w:t>Update Dispute</w:t>
      </w:r>
    </w:p>
    <w:p>
      <w:pPr>
        <w:spacing w:after="0"/>
        <w:ind w:left="720"/>
      </w:pPr>
      <w:r>
        <w:rPr>
          <w:sz w:val="20"/>
        </w:rPr>
        <w:t>Resolve Dispute</w:t>
      </w:r>
    </w:p>
    <w:p>
      <w:pPr>
        <w:spacing w:after="0"/>
        <w:ind w:left="720"/>
      </w:pPr>
      <w:r>
        <w:rPr>
          <w:sz w:val="20"/>
        </w:rPr>
        <w:t>Get Dispute Details</w:t>
      </w:r>
    </w:p>
    <w:p>
      <w:pPr>
        <w:spacing w:after="0"/>
        <w:ind w:left="720"/>
      </w:pPr>
      <w:r>
        <w:rPr>
          <w:sz w:val="20"/>
        </w:rPr>
        <w:t>List All Disputes</w:t>
      </w:r>
    </w:p>
    <w:p>
      <w:pPr>
        <w:spacing w:after="120"/>
      </w:pPr>
      <w:r>
        <w:t>3. Bank Codes &amp; Misc</w:t>
      </w:r>
    </w:p>
    <w:p>
      <w:pPr>
        <w:spacing w:after="0"/>
        <w:ind w:left="720"/>
      </w:pPr>
      <w:r>
        <w:rPr>
          <w:sz w:val="20"/>
        </w:rPr>
        <w:t>Get Bank Codes</w:t>
      </w:r>
    </w:p>
    <w:p>
      <w:pPr>
        <w:spacing w:after="120"/>
      </w:pPr>
      <w:r>
        <w:t>4. Bank Transfer / Virtual Accounts</w:t>
      </w:r>
    </w:p>
    <w:p>
      <w:pPr>
        <w:spacing w:after="0"/>
        <w:ind w:left="720"/>
      </w:pPr>
      <w:r>
        <w:rPr>
          <w:sz w:val="20"/>
        </w:rPr>
        <w:t>Assign Virtual Account to Transaction</w:t>
      </w:r>
    </w:p>
    <w:p>
      <w:pPr>
        <w:spacing w:after="0"/>
        <w:ind w:left="720"/>
      </w:pPr>
      <w:r>
        <w:rPr>
          <w:sz w:val="20"/>
        </w:rPr>
        <w:t>List Virtual Accounts</w:t>
      </w:r>
    </w:p>
    <w:p>
      <w:pPr>
        <w:spacing w:after="0"/>
        <w:ind w:left="720"/>
      </w:pPr>
      <w:r>
        <w:rPr>
          <w:sz w:val="20"/>
        </w:rPr>
        <w:t>Get Virtual Account Info</w:t>
      </w:r>
    </w:p>
    <w:p>
      <w:pPr>
        <w:spacing w:after="0"/>
        <w:ind w:left="720"/>
      </w:pPr>
      <w:r>
        <w:rPr>
          <w:sz w:val="20"/>
        </w:rPr>
        <w:t>Deactivate Virtual Account</w:t>
      </w:r>
    </w:p>
    <w:p>
      <w:pPr>
        <w:spacing w:after="120"/>
      </w:pPr>
      <w:r>
        <w:t>5. Wallets</w:t>
      </w:r>
    </w:p>
    <w:p>
      <w:pPr>
        <w:spacing w:after="0"/>
        <w:ind w:left="720"/>
      </w:pPr>
      <w:r>
        <w:rPr>
          <w:sz w:val="20"/>
        </w:rPr>
        <w:t>Create Wallet</w:t>
      </w:r>
    </w:p>
    <w:p>
      <w:pPr>
        <w:spacing w:after="0"/>
        <w:ind w:left="720"/>
      </w:pPr>
      <w:r>
        <w:rPr>
          <w:sz w:val="20"/>
        </w:rPr>
        <w:t>List Wallets</w:t>
      </w:r>
    </w:p>
    <w:p>
      <w:pPr>
        <w:spacing w:after="0"/>
        <w:ind w:left="720"/>
      </w:pPr>
      <w:r>
        <w:rPr>
          <w:sz w:val="20"/>
        </w:rPr>
        <w:t>Find Wallet by Customer</w:t>
      </w:r>
    </w:p>
    <w:p>
      <w:pPr>
        <w:spacing w:after="0"/>
        <w:ind w:left="720"/>
      </w:pPr>
      <w:r>
        <w:rPr>
          <w:sz w:val="20"/>
        </w:rPr>
        <w:t>Get Wallet Balance</w:t>
      </w:r>
    </w:p>
    <w:p>
      <w:pPr>
        <w:spacing w:after="0"/>
        <w:ind w:left="720"/>
      </w:pPr>
      <w:r>
        <w:rPr>
          <w:sz w:val="20"/>
        </w:rPr>
        <w:t>Get Wallet Transactions</w:t>
      </w:r>
    </w:p>
    <w:p>
      <w:pPr>
        <w:spacing w:after="0"/>
        <w:ind w:left="720"/>
      </w:pPr>
      <w:r>
        <w:rPr>
          <w:sz w:val="20"/>
        </w:rPr>
        <w:t>Credit Wallet (Deposit)</w:t>
      </w:r>
    </w:p>
    <w:p>
      <w:pPr>
        <w:spacing w:after="0"/>
        <w:ind w:left="720"/>
      </w:pPr>
      <w:r>
        <w:rPr>
          <w:sz w:val="20"/>
        </w:rPr>
        <w:t>Debit Wallet (Withdrawal)</w:t>
      </w:r>
    </w:p>
    <w:p>
      <w:pPr>
        <w:spacing w:after="0"/>
        <w:ind w:left="720"/>
      </w:pPr>
      <w:r>
        <w:rPr>
          <w:sz w:val="20"/>
        </w:rPr>
        <w:t>Transfer Between Wallets</w:t>
      </w:r>
    </w:p>
    <w:p>
      <w:pPr>
        <w:spacing w:after="120"/>
      </w:pPr>
      <w:r>
        <w:t>6. Client Configuration</w:t>
      </w:r>
    </w:p>
    <w:p>
      <w:pPr>
        <w:spacing w:after="0"/>
        <w:ind w:left="720"/>
      </w:pPr>
      <w:r>
        <w:rPr>
          <w:sz w:val="20"/>
        </w:rPr>
        <w:t>Get Client Config</w:t>
      </w:r>
    </w:p>
    <w:p>
      <w:pPr>
        <w:spacing w:after="0"/>
        <w:ind w:left="720"/>
      </w:pPr>
      <w:r>
        <w:rPr>
          <w:sz w:val="20"/>
        </w:rPr>
        <w:t>Update Client Config</w:t>
      </w:r>
    </w:p>
    <w:p>
      <w:pPr>
        <w:spacing w:after="0"/>
        <w:ind w:left="720"/>
      </w:pPr>
      <w:r>
        <w:rPr>
          <w:sz w:val="20"/>
        </w:rPr>
        <w:t>List Bank Accounts</w:t>
      </w:r>
    </w:p>
    <w:p>
      <w:pPr>
        <w:spacing w:after="0"/>
        <w:ind w:left="720"/>
      </w:pPr>
      <w:r>
        <w:rPr>
          <w:sz w:val="20"/>
        </w:rPr>
        <w:t>Add Bank Account</w:t>
      </w:r>
    </w:p>
    <w:p>
      <w:pPr>
        <w:spacing w:after="0"/>
        <w:ind w:left="720"/>
      </w:pPr>
      <w:r>
        <w:rPr>
          <w:sz w:val="20"/>
        </w:rPr>
        <w:t>Update Bank Account</w:t>
      </w:r>
    </w:p>
    <w:p>
      <w:pPr>
        <w:spacing w:after="0"/>
        <w:ind w:left="720"/>
      </w:pPr>
      <w:r>
        <w:rPr>
          <w:sz w:val="20"/>
        </w:rPr>
        <w:t>Remove Bank Account</w:t>
      </w:r>
    </w:p>
    <w:p>
      <w:pPr>
        <w:spacing w:after="0"/>
        <w:ind w:left="720"/>
      </w:pPr>
      <w:r>
        <w:rPr>
          <w:sz w:val="20"/>
        </w:rPr>
        <w:t>Set Default Bank Account</w:t>
      </w:r>
    </w:p>
    <w:p>
      <w:pPr>
        <w:spacing w:after="120"/>
      </w:pPr>
      <w:r>
        <w:t>7. Transaction Types &amp; Commission Rules</w:t>
      </w:r>
    </w:p>
    <w:p>
      <w:pPr>
        <w:spacing w:after="0"/>
        <w:ind w:left="360"/>
      </w:pPr>
      <w:r>
        <w:rPr>
          <w:b/>
          <w:sz w:val="20"/>
        </w:rPr>
        <w:t>Transaction Types</w:t>
      </w:r>
    </w:p>
    <w:p>
      <w:pPr>
        <w:spacing w:after="0"/>
        <w:ind w:left="720"/>
      </w:pPr>
      <w:r>
        <w:rPr>
          <w:sz w:val="20"/>
        </w:rPr>
        <w:t>List Types</w:t>
      </w:r>
    </w:p>
    <w:p>
      <w:pPr>
        <w:spacing w:after="0"/>
        <w:ind w:left="720"/>
      </w:pPr>
      <w:r>
        <w:rPr>
          <w:sz w:val="20"/>
        </w:rPr>
        <w:t>Create Type</w:t>
      </w:r>
    </w:p>
    <w:p>
      <w:pPr>
        <w:spacing w:after="0"/>
        <w:ind w:left="720"/>
      </w:pPr>
      <w:r>
        <w:rPr>
          <w:sz w:val="20"/>
        </w:rPr>
        <w:t>Seed Default Types</w:t>
      </w:r>
    </w:p>
    <w:p>
      <w:pPr>
        <w:spacing w:after="0"/>
        <w:ind w:left="720"/>
      </w:pPr>
      <w:r>
        <w:rPr>
          <w:sz w:val="20"/>
        </w:rPr>
        <w:t>Get Type</w:t>
      </w:r>
    </w:p>
    <w:p>
      <w:pPr>
        <w:spacing w:after="0"/>
        <w:ind w:left="720"/>
      </w:pPr>
      <w:r>
        <w:rPr>
          <w:sz w:val="20"/>
        </w:rPr>
        <w:t>Update Type</w:t>
      </w:r>
    </w:p>
    <w:p>
      <w:pPr>
        <w:spacing w:after="0"/>
        <w:ind w:left="720"/>
      </w:pPr>
      <w:r>
        <w:rPr>
          <w:sz w:val="20"/>
        </w:rPr>
        <w:t>Delete Type</w:t>
      </w:r>
    </w:p>
    <w:p>
      <w:pPr>
        <w:spacing w:after="0"/>
        <w:ind w:left="360"/>
      </w:pPr>
      <w:r>
        <w:rPr>
          <w:b/>
          <w:sz w:val="20"/>
        </w:rPr>
        <w:t>Commission Rules</w:t>
      </w:r>
    </w:p>
    <w:p>
      <w:pPr>
        <w:spacing w:after="0"/>
        <w:ind w:left="720"/>
      </w:pPr>
      <w:r>
        <w:rPr>
          <w:sz w:val="20"/>
        </w:rPr>
        <w:t>List Rules</w:t>
      </w:r>
    </w:p>
    <w:p>
      <w:pPr>
        <w:spacing w:after="0"/>
        <w:ind w:left="720"/>
      </w:pPr>
      <w:r>
        <w:rPr>
          <w:sz w:val="20"/>
        </w:rPr>
        <w:t>Create Rule</w:t>
      </w:r>
    </w:p>
    <w:p>
      <w:pPr>
        <w:spacing w:after="0"/>
        <w:ind w:left="720"/>
      </w:pPr>
      <w:r>
        <w:rPr>
          <w:sz w:val="20"/>
        </w:rPr>
        <w:t>Calculate Commission (Preview)</w:t>
      </w:r>
    </w:p>
    <w:p>
      <w:pPr>
        <w:spacing w:after="0"/>
        <w:ind w:left="720"/>
      </w:pPr>
      <w:r>
        <w:rPr>
          <w:sz w:val="20"/>
        </w:rPr>
        <w:t>Get Rule</w:t>
      </w:r>
    </w:p>
    <w:p>
      <w:pPr>
        <w:spacing w:after="0"/>
        <w:ind w:left="720"/>
      </w:pPr>
      <w:r>
        <w:rPr>
          <w:sz w:val="20"/>
        </w:rPr>
        <w:t>Update Rule</w:t>
      </w:r>
    </w:p>
    <w:p>
      <w:pPr>
        <w:spacing w:after="0"/>
        <w:ind w:left="720"/>
      </w:pPr>
      <w:r>
        <w:rPr>
          <w:sz w:val="20"/>
        </w:rPr>
        <w:t>Delete Rule</w:t>
      </w:r>
    </w:p>
    <w:p>
      <w:pPr>
        <w:spacing w:after="120"/>
      </w:pPr>
      <w:r>
        <w:t>8. Subscriptions</w:t>
      </w:r>
    </w:p>
    <w:p>
      <w:pPr>
        <w:spacing w:after="0"/>
        <w:ind w:left="360"/>
      </w:pPr>
      <w:r>
        <w:rPr>
          <w:b/>
          <w:sz w:val="20"/>
        </w:rPr>
        <w:t>Plans</w:t>
      </w:r>
    </w:p>
    <w:p>
      <w:pPr>
        <w:spacing w:after="0"/>
        <w:ind w:left="720"/>
      </w:pPr>
      <w:r>
        <w:rPr>
          <w:sz w:val="20"/>
        </w:rPr>
        <w:t>List Plans</w:t>
      </w:r>
    </w:p>
    <w:p>
      <w:pPr>
        <w:spacing w:after="0"/>
        <w:ind w:left="720"/>
      </w:pPr>
      <w:r>
        <w:rPr>
          <w:sz w:val="20"/>
        </w:rPr>
        <w:t>Create Plan</w:t>
      </w:r>
    </w:p>
    <w:p>
      <w:pPr>
        <w:spacing w:after="0"/>
        <w:ind w:left="720"/>
      </w:pPr>
      <w:r>
        <w:rPr>
          <w:sz w:val="20"/>
        </w:rPr>
        <w:t>Get Plan</w:t>
      </w:r>
    </w:p>
    <w:p>
      <w:pPr>
        <w:spacing w:after="0"/>
        <w:ind w:left="720"/>
      </w:pPr>
      <w:r>
        <w:rPr>
          <w:sz w:val="20"/>
        </w:rPr>
        <w:t>Update Plan</w:t>
      </w:r>
    </w:p>
    <w:p>
      <w:pPr>
        <w:spacing w:after="0"/>
        <w:ind w:left="720"/>
      </w:pPr>
      <w:r>
        <w:rPr>
          <w:sz w:val="20"/>
        </w:rPr>
        <w:t>Delete Plan</w:t>
      </w:r>
    </w:p>
    <w:p>
      <w:pPr>
        <w:spacing w:after="0"/>
        <w:ind w:left="360"/>
      </w:pPr>
      <w:r>
        <w:rPr>
          <w:b/>
          <w:sz w:val="20"/>
        </w:rPr>
        <w:t>Subscriptions</w:t>
      </w:r>
    </w:p>
    <w:p>
      <w:pPr>
        <w:spacing w:after="0"/>
        <w:ind w:left="720"/>
      </w:pPr>
      <w:r>
        <w:rPr>
          <w:sz w:val="20"/>
        </w:rPr>
        <w:t>List Subscriptions</w:t>
      </w:r>
    </w:p>
    <w:p>
      <w:pPr>
        <w:spacing w:after="0"/>
        <w:ind w:left="720"/>
      </w:pPr>
      <w:r>
        <w:rPr>
          <w:sz w:val="20"/>
        </w:rPr>
        <w:t>Create Subscription</w:t>
      </w:r>
    </w:p>
    <w:p>
      <w:pPr>
        <w:spacing w:after="0"/>
        <w:ind w:left="720"/>
      </w:pPr>
      <w:r>
        <w:rPr>
          <w:sz w:val="20"/>
        </w:rPr>
        <w:t>Get Subscription</w:t>
      </w:r>
    </w:p>
    <w:p>
      <w:pPr>
        <w:spacing w:after="0"/>
        <w:ind w:left="720"/>
      </w:pPr>
      <w:r>
        <w:rPr>
          <w:sz w:val="20"/>
        </w:rPr>
        <w:t>Cancel Subscription</w:t>
      </w:r>
    </w:p>
    <w:p>
      <w:pPr>
        <w:spacing w:after="0"/>
        <w:ind w:left="720"/>
      </w:pPr>
      <w:r>
        <w:rPr>
          <w:sz w:val="20"/>
        </w:rPr>
        <w:t>View Invoices</w:t>
      </w:r>
    </w:p>
    <w:p>
      <w:pPr>
        <w:spacing w:after="0"/>
        <w:ind w:left="720"/>
      </w:pPr>
      <w:r>
        <w:rPr>
          <w:sz w:val="20"/>
        </w:rPr>
        <w:t>Bill Now (Manual)</w:t>
      </w:r>
    </w:p>
    <w:p>
      <w:pPr>
        <w:spacing w:after="120"/>
      </w:pPr>
      <w:r>
        <w:t>9. Settlements</w:t>
      </w:r>
    </w:p>
    <w:p>
      <w:pPr>
        <w:spacing w:after="0"/>
        <w:ind w:left="720"/>
      </w:pPr>
      <w:r>
        <w:rPr>
          <w:sz w:val="20"/>
        </w:rPr>
        <w:t>List Settlements</w:t>
      </w:r>
    </w:p>
    <w:p>
      <w:pPr>
        <w:spacing w:after="0"/>
        <w:ind w:left="720"/>
      </w:pPr>
      <w:r>
        <w:rPr>
          <w:sz w:val="20"/>
        </w:rPr>
        <w:t>Preview Next Batch</w:t>
      </w:r>
    </w:p>
    <w:p>
      <w:pPr>
        <w:spacing w:after="0"/>
        <w:ind w:left="720"/>
      </w:pPr>
      <w:r>
        <w:rPr>
          <w:sz w:val="20"/>
        </w:rPr>
        <w:t>Create Settlement Batch</w:t>
      </w:r>
    </w:p>
    <w:p>
      <w:pPr>
        <w:spacing w:after="0"/>
        <w:ind w:left="720"/>
      </w:pPr>
      <w:r>
        <w:rPr>
          <w:sz w:val="20"/>
        </w:rPr>
        <w:t>Get Settlement Detail</w:t>
      </w:r>
    </w:p>
    <w:p>
      <w:pPr>
        <w:spacing w:after="0"/>
        <w:ind w:left="720"/>
      </w:pPr>
      <w:r>
        <w:rPr>
          <w:sz w:val="20"/>
        </w:rPr>
        <w:t>Process Settlement (Payout)</w:t>
      </w:r>
    </w:p>
    <w:p>
      <w:pPr>
        <w:spacing w:after="120"/>
      </w:pPr>
      <w:r>
        <w:t>10. Revenue Analytics</w:t>
      </w:r>
    </w:p>
    <w:p>
      <w:pPr>
        <w:spacing w:after="0"/>
        <w:ind w:left="720"/>
      </w:pPr>
      <w:r>
        <w:rPr>
          <w:sz w:val="20"/>
        </w:rPr>
        <w:t>Revenue Overview</w:t>
      </w:r>
    </w:p>
    <w:p>
      <w:pPr>
        <w:spacing w:after="0"/>
        <w:ind w:left="720"/>
      </w:pPr>
      <w:r>
        <w:rPr>
          <w:sz w:val="20"/>
        </w:rPr>
        <w:t>Revenue by Type</w:t>
      </w:r>
    </w:p>
    <w:p>
      <w:pPr>
        <w:spacing w:after="0"/>
        <w:ind w:left="720"/>
      </w:pPr>
      <w:r>
        <w:rPr>
          <w:sz w:val="20"/>
        </w:rPr>
        <w:t>Revenue Trend</w:t>
      </w:r>
    </w:p>
    <w:p>
      <w:pPr>
        <w:spacing w:after="0"/>
        <w:ind w:left="720"/>
      </w:pPr>
      <w:r>
        <w:rPr>
          <w:sz w:val="20"/>
        </w:rPr>
        <w:t>MRR (Monthly Recurring Revenue)</w:t>
      </w:r>
    </w:p>
    <w:p>
      <w:pPr>
        <w:spacing w:after="120"/>
      </w:pPr>
      <w:r>
        <w:t>11. Rewards &amp; Listing Fees</w:t>
      </w:r>
    </w:p>
    <w:p>
      <w:pPr>
        <w:spacing w:after="0"/>
        <w:ind w:left="360"/>
      </w:pPr>
      <w:r>
        <w:rPr>
          <w:b/>
          <w:sz w:val="20"/>
        </w:rPr>
        <w:t>Reward Programs</w:t>
      </w:r>
    </w:p>
    <w:p>
      <w:pPr>
        <w:spacing w:after="0"/>
        <w:ind w:left="720"/>
      </w:pPr>
      <w:r>
        <w:rPr>
          <w:sz w:val="20"/>
        </w:rPr>
        <w:t>List Programs</w:t>
      </w:r>
    </w:p>
    <w:p>
      <w:pPr>
        <w:spacing w:after="0"/>
        <w:ind w:left="720"/>
      </w:pPr>
      <w:r>
        <w:rPr>
          <w:sz w:val="20"/>
        </w:rPr>
        <w:t>Create Program (e.g. 1% Cashback)</w:t>
      </w:r>
    </w:p>
    <w:p>
      <w:pPr>
        <w:spacing w:after="0"/>
        <w:ind w:left="720"/>
      </w:pPr>
      <w:r>
        <w:rPr>
          <w:sz w:val="20"/>
        </w:rPr>
        <w:t>Check Customer Balance</w:t>
      </w:r>
    </w:p>
    <w:p>
      <w:pPr>
        <w:spacing w:after="0"/>
        <w:ind w:left="720"/>
      </w:pPr>
      <w:r>
        <w:rPr>
          <w:sz w:val="20"/>
        </w:rPr>
        <w:t>View Customer History</w:t>
      </w:r>
    </w:p>
    <w:p>
      <w:pPr>
        <w:spacing w:after="0"/>
        <w:ind w:left="720"/>
      </w:pPr>
      <w:r>
        <w:rPr>
          <w:sz w:val="20"/>
        </w:rPr>
        <w:t>Award Manual Reward</w:t>
      </w:r>
    </w:p>
    <w:p>
      <w:pPr>
        <w:spacing w:after="0"/>
        <w:ind w:left="720"/>
      </w:pPr>
      <w:r>
        <w:rPr>
          <w:sz w:val="20"/>
        </w:rPr>
        <w:t>Redeem Reward Points</w:t>
      </w:r>
    </w:p>
    <w:p>
      <w:pPr>
        <w:spacing w:after="0"/>
        <w:ind w:left="360"/>
      </w:pPr>
      <w:r>
        <w:rPr>
          <w:b/>
          <w:sz w:val="20"/>
        </w:rPr>
        <w:t>Listing Fees</w:t>
      </w:r>
    </w:p>
    <w:p>
      <w:pPr>
        <w:spacing w:after="0"/>
        <w:ind w:left="720"/>
      </w:pPr>
      <w:r>
        <w:rPr>
          <w:sz w:val="20"/>
        </w:rPr>
        <w:t>List Fees</w:t>
      </w:r>
    </w:p>
    <w:p>
      <w:pPr>
        <w:spacing w:after="0"/>
        <w:ind w:left="720"/>
      </w:pPr>
      <w:r>
        <w:rPr>
          <w:sz w:val="20"/>
        </w:rPr>
        <w:t>Create Fee (Fixed Amount)</w:t>
      </w:r>
    </w:p>
    <w:p>
      <w:pPr>
        <w:spacing w:after="0"/>
        <w:ind w:left="720"/>
      </w:pPr>
      <w:r>
        <w:rPr>
          <w:sz w:val="20"/>
        </w:rPr>
        <w:t>Calculate Fee on Amount</w:t>
      </w:r>
    </w:p>
    <w:p>
      <w:pPr>
        <w:spacing w:after="120"/>
      </w:pPr>
      <w:r>
        <w:t>12. Notifications</w:t>
      </w:r>
    </w:p>
    <w:p>
      <w:pPr>
        <w:spacing w:after="0"/>
        <w:ind w:left="720"/>
      </w:pPr>
      <w:r>
        <w:rPr>
          <w:sz w:val="20"/>
        </w:rPr>
        <w:t>View Notification Logs</w:t>
      </w:r>
    </w:p>
    <w:p>
      <w:pPr>
        <w:spacing w:after="0"/>
        <w:ind w:left="720"/>
      </w:pPr>
      <w:r>
        <w:rPr>
          <w:sz w:val="20"/>
        </w:rPr>
        <w:t>List Available Events</w:t>
      </w:r>
    </w:p>
    <w:p>
      <w:pPr>
        <w:spacing w:after="0"/>
        <w:ind w:left="720"/>
      </w:pPr>
      <w:r>
        <w:rPr>
          <w:sz w:val="20"/>
        </w:rPr>
        <w:t>Test Your Webhook</w:t>
      </w:r>
    </w:p>
    <w:p>
      <w:pPr>
        <w:pStyle w:val="Heading1"/>
      </w:pPr>
      <w:r>
        <w:t>Overview</w:t>
      </w:r>
    </w:p>
    <w:p>
      <w:pPr>
        <w:spacing w:after="120"/>
      </w:pPr>
      <w:r>
        <w:t>This document describes the Pepper Escrow API for merchants integrating escrow, payments, wallets, subscriptions, and settlement features into their platform.</w:t>
      </w:r>
    </w:p>
    <w:p>
      <w:pPr>
        <w:pStyle w:val="Heading2"/>
      </w:pPr>
      <w:r>
        <w:t>Getting Started</w:t>
      </w:r>
    </w:p>
    <w:p>
      <w:pPr>
        <w:spacing w:after="120"/>
      </w:pPr>
      <w:r>
        <w:t>Register at {base_url}/merchant/register to create a merchant account.</w:t>
      </w:r>
    </w:p>
    <w:p>
      <w:pPr>
        <w:spacing w:after="120"/>
      </w:pPr>
      <w:r>
        <w:t>Retrieve your API key from the merchant dashboard.</w:t>
      </w:r>
    </w:p>
    <w:p>
      <w:pPr>
        <w:spacing w:after="120"/>
      </w:pPr>
      <w:r>
        <w:t>Set your base URL to your assigned Pepper Escrow instance (e.g. https://oloja.store).</w:t>
      </w:r>
    </w:p>
    <w:p>
      <w:pPr>
        <w:pStyle w:val="Heading2"/>
      </w:pPr>
      <w:r>
        <w:t>Authentication</w:t>
      </w:r>
    </w:p>
    <w:p>
      <w:pPr>
        <w:spacing w:after="120"/>
      </w:pPr>
      <w:r>
        <w:t>All API endpoints require Bearer token authentication. Include the following header on every request: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Authorization: Bearer YOUR_API_KEY</w:t>
      </w:r>
    </w:p>
    <w:p>
      <w:pPr>
        <w:pStyle w:val="Heading2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base_url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Your Pepper Escrow instance URL, e.g. https://oloja.store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api_key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Your API key from the merchant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appid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Your app ID, returned during registration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referenceid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 unique reference you generate per transaction</w:t>
            </w:r>
          </w:p>
        </w:tc>
      </w:tr>
    </w:tbl>
    <w:p/>
    <w:p>
      <w:pPr>
        <w:pStyle w:val="Heading2"/>
      </w:pPr>
      <w:r>
        <w:t>Webhooks</w:t>
      </w:r>
    </w:p>
    <w:p>
      <w:pPr>
        <w:spacing w:after="120"/>
      </w:pPr>
      <w:r>
        <w:t>Configure a webhook URL in the merchant dashboard settings. Pepper Escrow will send a signed POST request to this URL for the following events:</w:t>
      </w:r>
    </w:p>
    <w:p>
      <w:pPr>
        <w:spacing w:after="120"/>
      </w:pPr>
      <w:r>
        <w:t>payment.received — A buyer has paid into escrow</w:t>
      </w:r>
    </w:p>
    <w:p>
      <w:pPr>
        <w:spacing w:after="120"/>
      </w:pPr>
      <w:r>
        <w:t>transaction.released — Funds have been released to the merchant</w:t>
      </w:r>
    </w:p>
    <w:p>
      <w:pPr>
        <w:spacing w:after="120"/>
      </w:pPr>
      <w:r>
        <w:t>settlement.completed — A payout has been sent to the merchant's bank account</w:t>
      </w:r>
    </w:p>
    <w:p>
      <w:pPr>
        <w:spacing w:after="120"/>
      </w:pPr>
      <w:r>
        <w:t>reward.earned — A customer has earned reward points</w:t>
      </w:r>
    </w:p>
    <w:p>
      <w:pPr>
        <w:spacing w:after="120"/>
      </w:pPr>
      <w:r>
        <w:t>Webhook payloads are signed with HMAC-SHA256, provided in the X-Pepper-Signature header. Verify this signature before processing any webhook payload.</w:t>
      </w:r>
    </w:p>
    <w:p>
      <w:pPr>
        <w:spacing w:after="120"/>
      </w:pPr>
      <w:r>
        <w:t>The events above are outbound — Pepper Escrow calls your URL. They are separate from the inbound gateway webhook at /api/escrow/webhook/{gateway}, which payment gateways call and which requires no API key. See Gateway Payment Webhook under section 1.</w:t>
      </w:r>
    </w:p>
    <w:p>
      <w:pPr>
        <w:pStyle w:val="Heading2"/>
      </w:pPr>
      <w:r>
        <w:t>Response &amp; Error Conventions</w:t>
      </w:r>
    </w:p>
    <w:p>
      <w:pPr>
        <w:spacing w:after="120"/>
      </w:pPr>
      <w:r>
        <w:t>Unless otherwise noted, all endpoints accept and return JSON. Standard HTTP status codes indicate the outcome of a request: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Status Code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200 OK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Request succeeded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201 Created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Resource created successfully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400 Bad Request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Invalid or missing parameters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401 Unauthorized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Missing or invalid API key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404 Not Found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Resource does not exist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422 Unprocessable Entity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Validation error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502 Bad Gateway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Transaction saved, but the payment gateway could not be reached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500 Server Error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Unexpected server-side error</w:t>
            </w:r>
          </w:p>
        </w:tc>
      </w:tr>
    </w:tbl>
    <w:p/>
    <w:p>
      <w:pPr>
        <w:pStyle w:val="Heading1"/>
      </w:pPr>
      <w:r>
        <w:t>1. Transactions</w:t>
      </w:r>
    </w:p>
    <w:p>
      <w:pPr>
        <w:spacing w:after="120"/>
      </w:pPr>
      <w:r>
        <w:t>Core escrow operations — create, manage, and release escrow transactions.</w:t>
      </w:r>
    </w:p>
    <w:p>
      <w:pPr>
        <w:pStyle w:val="Heading3"/>
      </w:pPr>
      <w:r>
        <w:t>Create Transaction (Record)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{{base_url}}/api/escrow/Transaction/create</w:t>
            </w:r>
          </w:p>
        </w:tc>
      </w:tr>
    </w:tbl>
    <w:p/>
    <w:p>
      <w:pPr>
        <w:spacing w:after="120"/>
      </w:pPr>
      <w:r>
        <w:t>Creates an escrow transaction. Use this for bank transfers or manual payment tracking.</w:t>
      </w:r>
    </w:p>
    <w:p>
      <w:pPr>
        <w:spacing w:after="120"/>
      </w:pPr>
      <w:r>
        <w:t>referenceid must be unique per transaction</w:t>
      </w:r>
    </w:p>
    <w:p>
      <w:pPr>
        <w:spacing w:after="120"/>
      </w:pPr>
      <w:r>
        <w:t>transaction_type can be: escrow, deposit, withdrawal, subscription, milestone, instant</w:t>
      </w:r>
    </w:p>
    <w:p>
      <w:pPr>
        <w:spacing w:after="120"/>
      </w:pPr>
      <w:r>
        <w:t>metadata can hold any custom data (order_id, notes, etc.)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"250000",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"country": "NG",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"customer_email":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"merchant_email": "{{merchant_email}}",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"Payment for services",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"customer_name": "John Doe",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"merchant_name": "Jane Smith",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"customer_phone": "08012345678",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"merchant_phone": "08087654321",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"startdate": "2026-07-01",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"enddate": "2026-07-30",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"transaction_type": "escrow",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"metadata": 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"order_id": "ORD-001"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"https://oloja.store/api/escrow/Transaction/create"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"250000",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"country": "NG",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"customer_email":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"merchant_email": "{{merchant_email}}",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"Payment for services",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"customer_name": "John Doe",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"merchant_name": "Jane Smith",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"customer_phone": "08012345678",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"merchant_phone": "08087654321",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"startdate": "2026-07-01",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"enddate": "2026-07-30",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"transaction_type": "escrow",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"metadata": 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"order_id": "ORD-001"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Create Card Transaction (With Payment Link)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{{base_url}}/api/escrow/Transaction/create_card</w:t>
            </w:r>
          </w:p>
        </w:tc>
      </w:tr>
    </w:tbl>
    <w:p/>
    <w:p>
      <w:pPr>
        <w:spacing w:after="120"/>
      </w:pPr>
      <w:r>
        <w:t>Creates an escrow transaction and generates a hosted checkout URL for the buyer.</w:t>
      </w:r>
    </w:p>
    <w:p>
      <w:pPr>
        <w:spacing w:after="120"/>
      </w:pPr>
      <w:r>
        <w:t>Include callback_url to receive a payment_url. Without it, the transaction is recorded but no checkout link is generated — call Get Payment Link separately.</w:t>
      </w:r>
    </w:p>
    <w:p>
      <w:pPr>
        <w:spacing w:after="120"/>
      </w:pPr>
      <w:r>
        <w:t>Response includes payment_url — redirect the buyer to this URL.</w:t>
      </w:r>
    </w:p>
    <w:p>
      <w:pPr>
        <w:spacing w:after="120"/>
      </w:pPr>
      <w:r>
        <w:t>Commission is auto-calculated from your commission rules and returned as commission_amount and net_amount.</w:t>
      </w:r>
    </w:p>
    <w:p>
      <w:pPr>
        <w:spacing w:after="120"/>
      </w:pPr>
      <w:r>
        <w:t>referenceid must be unique across all your transactions; it is used as the gateway reference.</w:t>
      </w:r>
    </w:p>
    <w:p>
      <w:pPr>
        <w:spacing w:after="120"/>
      </w:pPr>
      <w:r>
        <w:t>Pepper Escrow never receives, stores, or transmits raw card details. The buyer enters their card on the gateway's own hosted page, which keeps your integration in PCI DSS SAQ-A scope.</w:t>
      </w:r>
    </w:p>
    <w:p>
      <w:pPr>
        <w:spacing w:after="120"/>
      </w:pPr>
      <w:r>
        <w:t>Supported gateways: Paystack, Flutterwave, SeerBit, Stripe. The gateway used is the one configured on your API token, falling back to the platform default.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Content-Type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application/json</w:t>
            </w:r>
          </w:p>
        </w:tc>
      </w:tr>
    </w:tbl>
    <w:p/>
    <w:p>
      <w:pPr>
        <w:spacing w:after="120"/>
      </w:pPr>
      <w: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Your app ID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referenceid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Unique per transaction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user_email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Platform account email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Major units, as a string. "150000" means 150,000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country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e.g. 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e.g. NGN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customer_email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Buyer — receives the checkout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merchant_email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Seller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merchant_account_number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Seller's settlement account number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merchant_bank_code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Seller's bank code — see Get Bank Codes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peppfees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Platform fee for this transaction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startdate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YYYY-MM-DD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enddate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YYYY-MM-DD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callback_url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Where the buyer returns after paying. Required to receive a payment_url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Free text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customer_name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Free text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merchant_name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Free text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customer_phone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Free text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merchant_phone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Free text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transaction_type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Defaults to escrow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metadata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Any custom JSON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"REF-CARD-001",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"150000",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"country": "NG",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"customer_email":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"merchant_email": "{{merchant_email}}",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"merchant_account_number": "0123456789",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"merchant_bank_code": "058",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"peppfees": "2500",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"Escrow with card payment",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"customer_name": "John Doe",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"merchant_name": "Jane Smith",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"callback_url": "https://yourapp.com/callback",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"startdate": "2026-07-01",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"enddate": "2026-07-30",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"transaction_type": "escrow",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"metadata": 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"order_id": "ORD-002"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"https://oloja.store/api/escrow/Transaction/create_card"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"REF-CARD-001",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"150000",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"country": "NG",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"customer_email":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"merchant_email": "{{merchant_email}}",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"merchant_account_number": "0123456789",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"merchant_bank_code": "058",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"peppfees": "2500",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"callback_url": "https://yourapp.com/callback",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"startdate": "2026-07-01",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"enddate": "2026-07-30",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"transaction_type": "escrow"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spacing w:after="120"/>
      </w:pPr>
      <w:r>
        <w:t>Response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"ResponseStatus": "successful",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"ResponseCode": 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"ResponseMessage": 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"transcode": "REF-CARD-001",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"150000",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"txnstatus": "PaymentPending",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"paymentstatus": null,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"payment_url": "https://checkout.paystack.com/xxxxxxxx",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"commission_amount": 3750.00,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"net_amount": 146250.00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Redirect the buyer to payment_url.</w:t>
      </w:r>
    </w:p>
    <w:p>
      <w:pPr>
        <w:spacing w:after="120"/>
      </w:pPr>
      <w:r>
        <w:t>If the transaction is recorded but the gateway will not issue a checkout URL, the endpoint returns HTTP 502 with the transaction plus a payment_error message, rather than reporting success with a null payment_url. The transaction still exists — retry with Get Payment Link.</w:t>
      </w:r>
    </w:p>
    <w:p>
      <w:pPr>
        <w:pStyle w:val="Heading3"/>
      </w:pPr>
      <w:r>
        <w:t>Card Payment Flow</w:t>
      </w:r>
    </w:p>
    <w:p>
      <w:pPr>
        <w:spacing w:after="120"/>
      </w:pPr>
      <w:r>
        <w:t>The full lifecycle of a card-funded escrow transaction:</w:t>
      </w:r>
    </w:p>
    <w:p>
      <w:pPr>
        <w:spacing w:after="120"/>
      </w:pPr>
      <w:r>
        <w:t>1. Merchant calls POST /api/escrow/Transaction/create_card and receives payment_url.</w:t>
      </w:r>
    </w:p>
    <w:p>
      <w:pPr>
        <w:spacing w:after="120"/>
      </w:pPr>
      <w:r>
        <w:t>2. Buyer is redirected to payment_url and pays by card on the gateway's hosted page.</w:t>
      </w:r>
    </w:p>
    <w:p>
      <w:pPr>
        <w:spacing w:after="120"/>
      </w:pPr>
      <w:r>
        <w:t>3. The gateway calls POST /api/escrow/webhook/{gateway}. Pepper Escrow verifies the signature, re-verifies the payment against the gateway API, checks the amount and currency, then moves the transaction from PaymentPending to Open with payment_status Paid.</w:t>
      </w:r>
    </w:p>
    <w:p>
      <w:pPr>
        <w:spacing w:after="120"/>
      </w:pPr>
      <w:r>
        <w:t>4. The buyer is redirected back to your callback_url.</w:t>
      </w:r>
    </w:p>
    <w:p>
      <w:pPr>
        <w:spacing w:after="120"/>
      </w:pPr>
      <w:r>
        <w:t>5. Merchant calls GET /api/escrow/Transaction/verify to confirm before showing a success page.</w:t>
      </w:r>
    </w:p>
    <w:p>
      <w:pPr>
        <w:spacing w:after="120"/>
      </w:pPr>
      <w:r>
        <w:t>Steps 3 and 5 race, and either may complete first. Both are idempotent — escrow is opened only once, and reward accrual and outbound notifications fire only on the first confirmation.</w:t>
      </w:r>
    </w:p>
    <w:p>
      <w:pPr>
        <w:spacing w:after="120"/>
      </w:pPr>
      <w:r>
        <w:t>Do not treat the redirect in step 4 as proof of payment on its own. Always confirm via the webhook or the verify endpoint.</w:t>
      </w:r>
    </w:p>
    <w:p>
      <w:pPr>
        <w:pStyle w:val="Heading3"/>
      </w:pPr>
      <w:r>
        <w:t>Get Payment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{{base_url}}/api/escrow/Transaction/getPaymentLink?appid={{appid}}&amp;referenceid=REF-CARD-001&amp;callback_url=https://yourapp.com/callback</w:t>
            </w:r>
          </w:p>
        </w:tc>
      </w:tr>
    </w:tbl>
    <w:p/>
    <w:p>
      <w:pPr>
        <w:spacing w:after="120"/>
      </w:pPr>
      <w:r>
        <w:t>Retrieve the payment URL for an existing transaction. Useful if the buyer lost the link.</w:t>
      </w:r>
    </w:p>
    <w:p>
      <w:pPr>
        <w:spacing w:after="120"/>
      </w:pPr>
      <w:r>
        <w:t>Generates a fresh checkout URL — use this when the buyer abandoned checkout or the original link expired. Returns HTTP 400 if the transaction has already been paid.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{{appid}}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referenceid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REF-CARD-001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callback_url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https://yourapp.com/callback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"https://oloja.store/api/escrow/Transaction/getPaymentLink?appid={{appid}}&amp;referenceid=REF-CARD-001&amp;callback_url=https://yourapp.com/callback"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Verify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{{base_url}}/api/escrow/Transaction/verify?appid={{appid}}&amp;referenceid=REF-CARD-001</w:t>
            </w:r>
          </w:p>
        </w:tc>
      </w:tr>
    </w:tbl>
    <w:p/>
    <w:p>
      <w:pPr>
        <w:spacing w:after="120"/>
      </w:pPr>
      <w:r>
        <w:t>Confirms a card payment by reference. Call this when the buyer lands back on your callback_url so you do not have to wait for the gateway webhook.</w:t>
      </w:r>
    </w:p>
    <w:p>
      <w:pPr>
        <w:spacing w:after="120"/>
      </w:pPr>
      <w:r>
        <w:t>The payment is re-checked against the gateway — the redirect's query string is never trusted.</w:t>
      </w:r>
    </w:p>
    <w:p>
      <w:pPr>
        <w:spacing w:after="120"/>
      </w:pPr>
      <w:r>
        <w:t>Safe to call repeatedly. Once a transaction is Paid, subsequent calls return the stored result without re-verifying or re-firing side effects.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Required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appid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referenceid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Yes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"https://oloja.store/api/escrow/Transaction/verify?appid={{appid}}&amp;referenceid=REF-CARD-001"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spacing w:after="120"/>
      </w:pPr>
      <w:r>
        <w:t>Response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"ResponseStatus": "successful",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"ResponseCode": 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"ResponseMessage": 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"transcode": "REF-CARD-001",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"txnstatus": "Open",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"paymentstatus": "Paid",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"paymentdate": "2026-07-31T10:14:02.000000Z",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"150000",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"payment_verification_status": "success",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"amount_paid": 150000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payment_verification_status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success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Payment confirmed. Escrow is now Open and holding funds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failed / abandoned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Buyer did not complete payment. Escrow stays PaymentPending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amount_mismatch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Buyer paid less than the escrow amount. Escrow is NOT opened and payment_status is set to Underpaid. Response includes expected_amount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currency_mismatch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Payment currency differs from the transaction currency. Escrow is NOT opened. Response includes expected_currency</w:t>
            </w:r>
          </w:p>
        </w:tc>
      </w:tr>
    </w:tbl>
    <w:p/>
    <w:p>
      <w:pPr>
        <w:spacing w:after="120"/>
      </w:pPr>
      <w:r>
        <w:t>Treat any value other than success as unpaid.</w:t>
      </w:r>
    </w:p>
    <w:p>
      <w:pPr>
        <w:pStyle w:val="Heading3"/>
      </w:pPr>
      <w:r>
        <w:t>Gateway Payment Webhook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{{base_url}}/api/escrow/webhook/{gateway}</w:t>
            </w:r>
          </w:p>
        </w:tc>
      </w:tr>
    </w:tbl>
    <w:p/>
    <w:p>
      <w:pPr>
        <w:spacing w:after="120"/>
      </w:pPr>
      <w:r>
        <w:t>Called by the payment gateway, not by you. {gateway} is one of paystack, flutterwave, seerbit, stripe.</w:t>
      </w:r>
    </w:p>
    <w:p>
      <w:pPr>
        <w:spacing w:after="120"/>
      </w:pPr>
      <w:r>
        <w:t>This endpoint is public and takes no API key — payment gateways cannot send one. Do not add an Authorization header when testing it.</w:t>
      </w:r>
    </w:p>
    <w:p>
      <w:pPr>
        <w:spacing w:after="120"/>
      </w:pPr>
      <w:r>
        <w:t>Authenticity is established two ways. First, the request signature is verified against your gateway secret; unsigned or mis-signed requests are rejected with HTTP 401 and logged. Second, the payment is independently re-verified against the gateway's own API before any funds state changes.</w:t>
      </w:r>
    </w:p>
    <w:p>
      <w:pPr>
        <w:spacing w:after="120"/>
      </w:pPr>
      <w:r>
        <w:t>Register this URL in your gateway dashboard, for example: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https://oloja.store/api/escrow/webhook/paystack</w:t>
      </w:r>
    </w:p>
    <w:p>
      <w:pPr>
        <w:spacing w:after="120"/>
      </w:pPr>
      <w:r>
        <w:t>Signature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Header checked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Secret used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Paystack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x-paystack-signature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HMAC-SHA512 of the raw body with PAYSTACK_SECRET_KEY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Stripe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Stripe-Signature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STRIPE_WEBHOOK_SECRET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Flutterwave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verif-hash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FLUTTERWAVE_SECRET_HASH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SeerBit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SeerBit does not sign callbacks; authenticity rests on API re-verification</w:t>
            </w:r>
          </w:p>
        </w:tc>
      </w:tr>
    </w:tbl>
    <w:p/>
    <w:p>
      <w:pPr>
        <w:spacing w:after="120"/>
      </w:pPr>
      <w:r>
        <w:t>If the relevant secret is not configured, webhooks for that gateway are rejected. Set them before going live.</w:t>
      </w:r>
    </w:p>
    <w:p>
      <w:pPr>
        <w:spacing w:after="120"/>
      </w:pPr>
      <w:r>
        <w:t>Gateway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Required for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PAYSTACK_PUBLIC_KEY / PAYSTACK_SECRET_KEY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Paystack checkout and webhook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STRIPE_PUBLIC_KEY / STRIPE_SECRET_KEY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Stripe checkout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STRIPE_WEBHOOK_SECRET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Stripe webhook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FLUTTERWAVE_PUBLIC_KEY / FLUTTERWAVE_SECRET_KEY / FLUTTERWAVE_ENCRYPTION_KEY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Flutterwave checkout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FLUTTERWAVE_SECRET_HASH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Flutterwave webhook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SEERBIT_PUBLIC_KEY / SEERBIT_PRIVATE_KEY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SeerBit checkout</w:t>
            </w:r>
          </w:p>
        </w:tc>
      </w:tr>
    </w:tbl>
    <w:p/>
    <w:p>
      <w:pPr>
        <w:pStyle w:val="Heading3"/>
      </w:pPr>
      <w:r>
        <w:t>Chargeback Considerations</w:t>
      </w:r>
    </w:p>
    <w:p>
      <w:pPr>
        <w:spacing w:after="120"/>
      </w:pPr>
      <w:r>
        <w:t>Card payments are reversible for months after settlement; escrow releases are not. Before enabling cards at volume, decide whether card-funded transactions should be held longer before settling to the merchant, what per-merchant card volume limits apply, and who absorbs a chargeback raised after funds have already been released.</w:t>
      </w:r>
    </w:p>
    <w:p>
      <w:pPr>
        <w:spacing w:after="120"/>
      </w:pPr>
      <w:r>
        <w:t>Settlement does not currently distinguish card-funded from transfer-funded transactions.</w:t>
      </w:r>
    </w:p>
    <w:p>
      <w:pPr>
        <w:pStyle w:val="Heading3"/>
      </w:pPr>
      <w:r>
        <w:t>Stop 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{{base_url}}/api/escrow/Transaction/stop</w:t>
            </w:r>
          </w:p>
        </w:tc>
      </w:tr>
    </w:tbl>
    <w:p/>
    <w:p>
      <w:pPr>
        <w:spacing w:after="120"/>
      </w:pPr>
      <w:r>
        <w:t>Flag a transaction to prevent release. Use when there's a dispute or issue.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"reasons": "Goods not delivered as described"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"https://oloja.store/api/escrow/Transaction/stop"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"reasons": "Goods not delivered as described"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Release Funds to Merchant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{{base_url}}/api/escrow/Transaction/release</w:t>
            </w:r>
          </w:p>
        </w:tc>
      </w:tr>
    </w:tbl>
    <w:p/>
    <w:p>
      <w:pPr>
        <w:spacing w:after="120"/>
      </w:pPr>
      <w:r>
        <w:t>Release escrowed funds to the merchant. Once released, funds are available for settlement.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"reasons": "Goods delivered and accepted"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"https://oloja.store/api/escrow/Transaction/release"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"reasons": "Goods delivered and accepted"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Request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{{base_url}}/api/escrow/Transaction/reqExtension</w:t>
            </w:r>
          </w:p>
        </w:tc>
      </w:tr>
    </w:tbl>
    <w:p/>
    <w:p>
      <w:pPr>
        <w:spacing w:after="120"/>
      </w:pPr>
      <w:r>
        <w:t>Request more time to fulfill the order.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"new_date": "2026-07-15",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"reasons": "Need more time to deliver"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"https://oloja.store/api/escrow/Transaction/reqExtension"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"new_date": "2026-07-15",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"reasons": "Need more time to deliver"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Respond to Extension (Accept/Reject)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{{base_url}}/api/escrow/Transaction/extend</w:t>
            </w:r>
          </w:p>
        </w:tc>
      </w:tr>
    </w:tbl>
    <w:p/>
    <w:p>
      <w:pPr>
        <w:spacing w:after="120"/>
      </w:pPr>
      <w:r>
        <w:t>Accept or reject an extension request. Set action to "accept" or "refuse".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"action": "accept",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"reasons": "Extension approved"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"https://oloja.store/api/escrow/Transaction/extend"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"action": "accept",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"reasons": "Extension approved"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Request Refund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{{base_url}}/api/escrow/Transaction/reqRefund</w:t>
            </w:r>
          </w:p>
        </w:tc>
      </w:tr>
    </w:tbl>
    <w:p/>
    <w:p>
      <w:pPr>
        <w:spacing w:after="120"/>
      </w:pPr>
      <w:r>
        <w:t>Initiate a refund request.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"reasons": "Customer requests cancellation"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"https://oloja.store/api/escrow/Transaction/reqRefund"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"reasons": "Customer requests cancellation"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Approve/Reject Refund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{{base_url}}/api/escrow/Transaction/refund</w:t>
            </w:r>
          </w:p>
        </w:tc>
      </w:tr>
    </w:tbl>
    <w:p/>
    <w:p>
      <w:pPr>
        <w:spacing w:after="120"/>
      </w:pPr>
      <w:r>
        <w:t>Approve or reject a refund. action: "accept" (process refund) or "refuse".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"action": "accept",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"reasons": "Refund approved"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"https://oloja.store/api/escrow/Transaction/refund"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"user_email": "platform@example.com",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"action": "accept",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"reasons": "Refund approved"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List Transactions by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{{base_url}}/api/escrow/Transaction/AppTranx?appid={{appid}}&amp;action=Open</w:t>
            </w:r>
          </w:p>
        </w:tc>
      </w:tr>
    </w:tbl>
    <w:p/>
    <w:p>
      <w:pPr>
        <w:spacing w:after="120"/>
      </w:pPr>
      <w:r>
        <w:t>Fetch all transactions filtered by status.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{{appid}}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Status: Open, Pending, PaymentPending, Flagged, Fulfilled, Released, Closed</w:t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"https://oloja.store/api/escrow/Transaction/AppTranx?appid={{appid}}&amp;action=Open"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Get Transaction by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{{base_url}}/api/escrow/Transaction/AppTranx/ByRef?appid={{appid}}&amp;referenceid={{referenceid}}&amp;user_email=platform@example.com</w:t>
            </w:r>
          </w:p>
        </w:tc>
      </w:tr>
    </w:tbl>
    <w:p/>
    <w:p>
      <w:pPr>
        <w:spacing w:after="120"/>
      </w:pPr>
      <w:r>
        <w:t>Get a single transaction's full details by your reference ID.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{{appid}}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referenceid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{{referenceid}}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user_email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platform@example.com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"https://oloja.store/api/escrow/Transaction/AppTranx/ByRef?appid={{appid}}&amp;referenceid={{referenceid}}&amp;user_email=platform@example.com"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1"/>
      </w:pPr>
      <w:r>
        <w:t>2. Disputes</w:t>
      </w:r>
    </w:p>
    <w:p>
      <w:pPr>
        <w:spacing w:after="120"/>
      </w:pPr>
      <w:r>
        <w:t>Manage disputes on transactions.</w:t>
      </w:r>
    </w:p>
    <w:p>
      <w:pPr>
        <w:pStyle w:val="Heading3"/>
      </w:pPr>
      <w:r>
        <w:t>Report Dispute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{{base_url}}/api/escrow/Dispute/reportDispute</w:t>
            </w:r>
          </w:p>
        </w:tc>
      </w:tr>
    </w:tbl>
    <w:p/>
    <w:p>
      <w:pPr>
        <w:spacing w:after="120"/>
      </w:pPr>
      <w:r>
        <w:t>File a dispute against a transaction. Use multipart/form-data to attach files.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"https://oloja.store/api/escrow/Dispute/reportDispute"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Update Dispute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{{base_url}}/api/escrow/Dispute/updateDispute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"dispute_referenceid": "DSP-001",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"dispute_category": "quality_issue",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"dispute_description": "Item received but defective"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"https://oloja.store/api/escrow/Dispute/updateDispute"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"dispute_referenceid": "DSP-001",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"dispute_category": "quality_issue",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"dispute_description": "Item received but defective"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Resolve Dispute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{{base_url}}/api/escrow/Dispute/resolveDispute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"dispute_referenceid": "DSP-001",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"final_resolution": "Refund issued to customer",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"resolution_date": "2026-07-15"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"https://oloja.store/api/escrow/Dispute/resolveDispute"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"appid": "{{appid}}",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"dispute_referenceid": "DSP-001",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"referenceid": "{{referenceid}}",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"final_resolution": "Refund issued to customer",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"resolution_date": "2026-07-15"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Get Dispute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{{base_url}}/api/escrow/Dispute/getDispute?appid={{appid}}&amp;dispute_referenceid=DSP-001&amp;referenceid={{referenceid}}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{{appid}}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dispute_referenceid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DSP-001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referenceid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{{referenceid}}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"https://oloja.store/api/escrow/Dispute/getDispute?appid={{appid}}&amp;dispute_referenceid=DSP-001&amp;referenceid={{referenceid}}"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List All Disputes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{{base_url}}/api/escrow/Dispute/getAllDispute?appid={{appid}}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{{appid}}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"https://oloja.store/api/escrow/Dispute/getAllDispute?appid={{appid}}"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1"/>
      </w:pPr>
      <w:r>
        <w:t>3. Bank Codes &amp; Misc</w:t>
      </w:r>
    </w:p>
    <w:p>
      <w:pPr>
        <w:spacing w:after="120"/>
      </w:pPr>
      <w:r>
        <w:t>Utility endpoints.</w:t>
      </w:r>
    </w:p>
    <w:p>
      <w:pPr>
        <w:pStyle w:val="Heading3"/>
      </w:pPr>
      <w:r>
        <w:t>Get Bank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{{base_url}}/api/escrow/BankCodes</w:t>
            </w:r>
          </w:p>
        </w:tc>
      </w:tr>
    </w:tbl>
    <w:p/>
    <w:p>
      <w:pPr>
        <w:spacing w:after="120"/>
      </w:pPr>
      <w:r>
        <w:t>Returns available banks and their codes for bank transfer payments.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"https://oloja.store/api/escrow/BankCodes"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1"/>
      </w:pPr>
      <w:r>
        <w:t>4. Bank Transfer / Virtual Accounts</w:t>
      </w:r>
    </w:p>
    <w:p>
      <w:pPr>
        <w:spacing w:after="120"/>
      </w:pPr>
      <w:r>
        <w:t>Accept payments via bank transfer. Each customer gets a unique virtual account number (DVA/VAF).</w:t>
      </w:r>
    </w:p>
    <w:p>
      <w:pPr>
        <w:pStyle w:val="Heading3"/>
      </w:pPr>
      <w:r>
        <w:t>Assign Virtual Account to 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{{base_url}}/api/client/bank-transfer/assign</w:t>
            </w:r>
          </w:p>
        </w:tc>
      </w:tr>
    </w:tbl>
    <w:p/>
    <w:p>
      <w:pPr>
        <w:spacing w:after="120"/>
      </w:pPr>
      <w:r>
        <w:t>Assign a virtual account to a transaction. The customer pays by transferring to this account. A new DVA/VAF is created if one doesn't already exist for this customer.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"transaction_id":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"customer_email":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"customer_name": "John Doe",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"phone": "08012345678"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"https://oloja.store/api/client/bank-transfer/assign"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"transaction_id":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"customer_email":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"customer_name": "John Doe",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"phone": "08012345678"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List Virtual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{{base_url}}/api/client/bank-transfer/accounts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"https://oloja.store/api/client/bank-transfer/accounts"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Get Virtual Account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{{base_url}}/api/client/bank-transfer/accounts/1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"https://oloja.store/api/client/bank-transfer/accounts/1"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Deactivate Virtual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{{base_url}}/api/client/bank-transfer/accounts/1/deactivate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"https://oloja.store/api/client/bank-transfer/accounts/1/deactivate"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1"/>
      </w:pPr>
      <w:r>
        <w:t>5. Wallets</w:t>
      </w:r>
    </w:p>
    <w:p>
      <w:pPr>
        <w:spacing w:after="120"/>
      </w:pPr>
      <w:r>
        <w:t>Manage internal wallets for your customers. Wallets track balances within the platform.</w:t>
      </w:r>
    </w:p>
    <w:p>
      <w:pPr>
        <w:pStyle w:val="Heading3"/>
      </w:pPr>
      <w:r>
        <w:t>Create Wallet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{{base_url}}/api/client/wallets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"user_identifier":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"type": "fiat",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"label": "Main Wallet"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"https://oloja.store/api/client/wallets"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"user_identifier":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"type": "fiat",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"label": "Main Wallet"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List Wallets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{{base_url}}/api/client/wallets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"https://oloja.store/api/client/wallets"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Find Wallet by 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{{base_url}}/api/client/wallets/find-by-user?user_identifier={{customer_email}}&amp;currency=NGN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user_identifier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{{customer_email}}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NGN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"https://oloja.store/api/client/wallets/find-by-user?user_identifier={{customer_email}}&amp;currency=NGN"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Get Wallet Balance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{{base_url}}/api/client/wallets/1/balance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"https://oloja.store/api/client/wallets/1/balance"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Get Wallet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{{base_url}}/api/client/wallets/1/transactions?limit=20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"https://oloja.store/api/client/wallets/1/transactions?limit=20"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Credit Wallet (Deposit)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{{base_url}}/api/client/wallets/1/credit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50000,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"reference": "EXT-REF-001",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"Wallet top-up"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"https://oloja.store/api/client/wallets/1/credit"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50000,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"reference": "EXT-REF-001",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"Wallet top-up"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Debit Wallet (Withdrawal)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{{base_url}}/api/client/wallets/1/debit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10000,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"reference": "EXT-REF-002",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"Wallet withdrawal"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"https://oloja.store/api/client/wallets/1/debit"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10000,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"reference": "EXT-REF-002",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"Wallet withdrawal"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Transfer Between Wallets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{{base_url}}/api/client/wallets/transfer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"source_wallet_id":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"destination_wallet_id": 2,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5000,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"reference": "TRF-001",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"Internal transfer"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"https://oloja.store/api/client/wallets/transfer"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"source_wallet_id":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"destination_wallet_id": 2,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5000,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"reference": "TRF-001",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"Internal transfer"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1"/>
      </w:pPr>
      <w:r>
        <w:t>6. Client Configuration</w:t>
      </w:r>
    </w:p>
    <w:p>
      <w:pPr>
        <w:spacing w:after="120"/>
      </w:pPr>
      <w:r>
        <w:t>Manage your account settings, bank accounts, and API token preferences.</w:t>
      </w:r>
    </w:p>
    <w:p>
      <w:pPr>
        <w:pStyle w:val="Heading3"/>
      </w:pPr>
      <w:r>
        <w:t>Get Client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{{base_url}}/api/client/config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"https://oloja.store/api/client/config"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Update Client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{{base_url}}/api/client/config</w:t>
            </w:r>
          </w:p>
        </w:tc>
      </w:tr>
    </w:tbl>
    <w:p/>
    <w:p>
      <w:pPr>
        <w:spacing w:after="120"/>
      </w:pPr>
      <w:r>
        <w:t>Update your escrow and settlement preferences.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"escrow_hold_days": 7,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"settlement_schedule": "daily",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"min_settlement_amount": 1000,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"auto_release_enabled": true,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"require_fulfillment_confirmation": false,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"notification_settings": 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"on_payment": true,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"on_release": true,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"on_dispute": true,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"on_settlement":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PUT "https://oloja.store/api/client/config"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"escrow_hold_days": 7,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"settlement_schedule": "daily",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"min_settlement_amount": 1000,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"auto_release_enabled": true,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"require_fulfillment_confirmation": false,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"notification_settings": 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"on_payment": true,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"on_release": true,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"on_dispute": true,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"on_settlement":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List Bank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{{base_url}}/api/client/bank-accounts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"https://oloja.store/api/client/bank-accounts"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Add Bank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{{base_url}}/api/client/bank-accounts</w:t>
            </w:r>
          </w:p>
        </w:tc>
      </w:tr>
    </w:tbl>
    <w:p/>
    <w:p>
      <w:pPr>
        <w:spacing w:after="120"/>
      </w:pPr>
      <w:r>
        <w:t>Add a bank account to receive settlement payouts. The default account is used for automatic settlements.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"bank_name": "GTBank",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"account_name": "Acme Corp Ltd",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"account_number": "0123456789",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"bank_code": "058",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"is_default":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"https://oloja.store/api/client/bank-accounts"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"bank_name": "GTBank",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"account_name": "Acme Corp Ltd",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"account_number": "0123456789",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"bank_code": "058",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"is_default":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Update Bank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{{base_url}}/api/client/bank-accounts/1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"account_name": "Acme Corp Updated",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"is_default":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PUT "https://oloja.store/api/client/bank-accounts/1"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"account_name": "Acme Corp Updated",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"is_default":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Remove Bank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{{base_url}}/api/client/bank-accounts/1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DELETE "https://oloja.store/api/client/bank-accounts/1"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Set Default Bank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{{base_url}}/api/client/bank-accounts/2/default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"https://oloja.store/api/client/bank-accounts/2/default"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1"/>
      </w:pPr>
      <w:r>
        <w:t>7. Transaction Types &amp; Commission Rules</w:t>
      </w:r>
    </w:p>
    <w:p>
      <w:pPr>
        <w:spacing w:after="120"/>
      </w:pPr>
      <w:r>
        <w:t>Configure transaction categories and commission/fee rules.</w:t>
      </w:r>
    </w:p>
    <w:p>
      <w:pPr>
        <w:pStyle w:val="Heading2"/>
      </w:pPr>
      <w:r>
        <w:t>Transaction Types</w:t>
      </w:r>
    </w:p>
    <w:p>
      <w:pPr>
        <w:pStyle w:val="Heading3"/>
      </w:pPr>
      <w:r>
        <w:t>List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{{base_url}}/api/client/transaction-types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"https://oloja.store/api/client/transaction-types"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Create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{{base_url}}/api/client/transaction-types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"name": "Milestone Payment",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"slug": "milestone",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"Milestone-based escrow release",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"is_active":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"https://oloja.store/api/client/transaction-types"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"name": "Milestone Payment",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"slug": "milestone",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"Milestone-based escrow release",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"is_active":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Seed Default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{{base_url}}/api/client/transaction-types/seed-defaults</w:t>
            </w:r>
          </w:p>
        </w:tc>
      </w:tr>
    </w:tbl>
    <w:p/>
    <w:p>
      <w:pPr>
        <w:spacing w:after="120"/>
      </w:pPr>
      <w:r>
        <w:t>Seeds 6 types: escrow, deposit, withdrawal, subscription, milestone, instant. Each gets a default 2.5% commission rule.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"https://oloja.store/api/client/transaction-types/seed-defaults"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Get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{{base_url}}/api/client/transaction-types/1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"https://oloja.store/api/client/transaction-types/1"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Update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{{base_url}}/api/client/transaction-types/1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"name": "Milestone Payment",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"Updated description"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PUT "https://oloja.store/api/client/transaction-types/1"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"name": "Milestone Payment",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"Updated description"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Delete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{{base_url}}/api/client/transaction-types/1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DELETE "https://oloja.store/api/client/transaction-types/1"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2"/>
      </w:pPr>
      <w:r>
        <w:t>Commission Rules</w:t>
      </w:r>
    </w:p>
    <w:p>
      <w:pPr>
        <w:pStyle w:val="Heading3"/>
      </w:pPr>
      <w:r>
        <w:t>List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{{base_url}}/api/client/commission-rules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"https://oloja.store/api/client/commission-rules"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Create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{{base_url}}/api/client/commission-rules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"transaction_type_id":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"name": "Standard Fee",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"type": "percentage",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"value": 2.5,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"priority":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"min_amount": null,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"max_amount": null,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"is_active":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"https://oloja.store/api/client/commission-rules"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"transaction_type_id":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"name": "Standard Fee",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"type": "percentage",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"value": 2.5,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"priority":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"min_amount": null,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"max_amount": null,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"is_active":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Calculate Commission (Preview)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{{base_url}}/api/client/commission-rules/calculate</w:t>
            </w:r>
          </w:p>
        </w:tc>
      </w:tr>
    </w:tbl>
    <w:p/>
    <w:p>
      <w:pPr>
        <w:spacing w:after="120"/>
      </w:pPr>
      <w:r>
        <w:t>Preview what commission would be charged on a given amount.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"transaction_type_id":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100000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"https://oloja.store/api/client/commission-rules/calculate"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"transaction_type_id":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100000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Get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{{base_url}}/api/client/commission-rules/1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"https://oloja.store/api/client/commission-rules/1"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Update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{{base_url}}/api/client/commission-rules/1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"value": 3,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"priority": 1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PUT "https://oloja.store/api/client/commission-rules/1"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"value": 3,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"priority": 1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Delete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{{base_url}}/api/client/commission-rules/1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DELETE "https://oloja.store/api/client/commission-rules/1"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1"/>
      </w:pPr>
      <w:r>
        <w:t>8. Subscriptions</w:t>
      </w:r>
    </w:p>
    <w:p>
      <w:pPr>
        <w:spacing w:after="120"/>
      </w:pPr>
      <w:r>
        <w:t>Set up subscription plans and manage customer subscriptions.</w:t>
      </w:r>
    </w:p>
    <w:p>
      <w:pPr>
        <w:pStyle w:val="Heading2"/>
      </w:pPr>
      <w:r>
        <w:t>Plans</w:t>
      </w:r>
    </w:p>
    <w:p>
      <w:pPr>
        <w:pStyle w:val="Heading3"/>
      </w:pPr>
      <w:r>
        <w:t>List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{{base_url}}/api/client/subscription-plans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"https://oloja.store/api/client/subscription-plans"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Create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{{base_url}}/api/client/subscription-plans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"name": "Premium Plan",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"slug": "premium",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"Monthly premium subscription",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50000,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"billing_frequency": "monthly",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"billing_interval":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"trial_days": 7,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"features": 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"max_transactions": 1000,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"api_access": true,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"priority_support":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"is_active":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"https://oloja.store/api/client/subscription-plans"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"name": "Premium Plan",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"slug": "premium",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"Monthly premium subscription",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50000,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"billing_frequency": "monthly",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"billing_interval":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"trial_days": 7,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"features": 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"max_transactions": 1000,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"api_access": true,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"priority_support":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"is_active":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Get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{{base_url}}/api/client/subscription-plans/1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"https://oloja.store/api/client/subscription-plans/1"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Update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{{base_url}}/api/client/subscription-plans/1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45000,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"Updated description"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PUT "https://oloja.store/api/client/subscription-plans/1"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45000,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"Updated description"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Delete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{{base_url}}/api/client/subscription-plans/1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DELETE "https://oloja.store/api/client/subscription-plans/1"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2"/>
      </w:pPr>
      <w:r>
        <w:t>Subscriptions</w:t>
      </w:r>
    </w:p>
    <w:p>
      <w:pPr>
        <w:pStyle w:val="Heading3"/>
      </w:pPr>
      <w:r>
        <w:t>List Subscriptions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{{base_url}}/api/client/subscriptions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"https://oloja.store/api/client/subscriptions"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Create 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{{base_url}}/api/client/subscriptions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"subscription_plan_id":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"customer_email":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"customer_name": "John Doe"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"https://oloja.store/api/client/subscriptions"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"subscription_plan_id":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"customer_email":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"customer_name": "John Doe"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Get 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{{base_url}}/api/client/subscriptions/1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"https://oloja.store/api/client/subscriptions/1"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Cancel 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{{base_url}}/api/client/subscriptions/1/cancel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"https://oloja.store/api/client/subscriptions/1/cancel"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View Invoices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{{base_url}}/api/client/subscriptions/1/invoices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"https://oloja.store/api/client/subscriptions/1/invoices"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Bill Now (Manual)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{{base_url}}/api/client/subscriptions/1/bill-now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"https://oloja.store/api/client/subscriptions/1/bill-now"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1"/>
      </w:pPr>
      <w:r>
        <w:t>9. Settlements</w:t>
      </w:r>
    </w:p>
    <w:p>
      <w:pPr>
        <w:spacing w:after="120"/>
      </w:pPr>
      <w:r>
        <w:t>Withdraw your available balance. Settlements batch released transactions and initiate payouts to your bank account.</w:t>
      </w:r>
    </w:p>
    <w:p>
      <w:pPr>
        <w:pStyle w:val="Heading3"/>
      </w:pPr>
      <w:r>
        <w:t>List Settlements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{{base_url}}/api/client/settlements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"https://oloja.store/api/client/settlements"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Preview Next Batch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{{base_url}}/api/client/settlements/preview</w:t>
            </w:r>
          </w:p>
        </w:tc>
      </w:tr>
    </w:tbl>
    <w:p/>
    <w:p>
      <w:pPr>
        <w:spacing w:after="120"/>
      </w:pPr>
      <w:r>
        <w:t>See which transactions would be included in the next settlement batch.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"https://oloja.store/api/client/settlements/preview"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Create Settlement Batch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{{base_url}}/api/client/settlements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"notes": "Weekly settlement"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"https://oloja.store/api/client/settlements"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"notes": "Weekly settlement"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Get Settlement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{{base_url}}/api/client/settlements/1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"https://oloja.store/api/client/settlements/1"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Process Settlement (Payout)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{{base_url}}/api/client/settlements/1/process</w:t>
            </w:r>
          </w:p>
        </w:tc>
      </w:tr>
    </w:tbl>
    <w:p/>
    <w:p>
      <w:pPr>
        <w:spacing w:after="120"/>
      </w:pPr>
      <w:r>
        <w:t>Process a pending settlement — sends money to your bank account via the configured gateway.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"https://oloja.store/api/client/settlements/1/process"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1"/>
      </w:pPr>
      <w:r>
        <w:t>10. Revenue Analytics</w:t>
      </w:r>
    </w:p>
    <w:p>
      <w:pPr>
        <w:spacing w:after="120"/>
      </w:pPr>
      <w:r>
        <w:t>View your transaction volume and commission earnings.</w:t>
      </w:r>
    </w:p>
    <w:p>
      <w:pPr>
        <w:pStyle w:val="Heading3"/>
      </w:pPr>
      <w:r>
        <w:t>Revenue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{{base_url}}/api/revenue/overview?period=30d</w:t>
            </w:r>
          </w:p>
        </w:tc>
      </w:tr>
    </w:tbl>
    <w:p/>
    <w:p>
      <w:pPr>
        <w:spacing w:after="120"/>
      </w:pPr>
      <w:r>
        <w:t>Period: 7d, 30d, 90d, 1y, mtd, ytd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"https://oloja.store/api/revenue/overview?period=30d"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Revenue by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{{base_url}}/api/revenue/by-type?period=30d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"https://oloja.store/api/revenue/by-type?period=30d"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Revenue Trend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{{base_url}}/api/revenue/trend?period=30d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"https://oloja.store/api/revenue/trend?period=30d"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MRR (Monthly Recurring Revenue)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{{base_url}}/api/revenue/mrr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"https://oloja.store/api/revenue/mrr"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1"/>
      </w:pPr>
      <w:r>
        <w:t>11. Rewards &amp; Listing Fees</w:t>
      </w:r>
    </w:p>
    <w:p>
      <w:pPr>
        <w:spacing w:after="120"/>
      </w:pPr>
      <w:r>
        <w:t>Set up customer loyalty programs and listing/product fees.</w:t>
      </w:r>
    </w:p>
    <w:p>
      <w:pPr>
        <w:pStyle w:val="Heading2"/>
      </w:pPr>
      <w:r>
        <w:t>Reward Programs</w:t>
      </w:r>
    </w:p>
    <w:p>
      <w:pPr>
        <w:pStyle w:val="Heading3"/>
      </w:pPr>
      <w:r>
        <w:t>List Programs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{{base_url}}/api/client/rewards/programs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"https://oloja.store/api/client/rewards/programs"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Create Program (e.g. 1% Cashback)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{{base_url}}/api/client/rewards/programs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"name": "Cashback 1%",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"slug": "cashback-1",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"type": "percentage",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"value":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"Earn 1% cashback on every transaction",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"is_active":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"https://oloja.store/api/client/rewards/programs"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"name": "Cashback 1%",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"slug": "cashback-1",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"type": "percentage",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"value":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"description": "Earn 1% cashback on every transaction",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"is_active":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Check Customer Balance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{{base_url}}/api/client/rewards/balance?customer_email={{customer_email}}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customer_email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{{customer_email}}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"https://oloja.store/api/client/rewards/balance?customer_email={{customer_email}}"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View Customer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{{base_url}}/api/client/rewards/history?customer_email={{customer_email}}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customer_email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{{customer_email}}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"https://oloja.store/api/client/rewards/history?customer_email={{customer_email}}"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Award Manual Reward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{{base_url}}/api/client/rewards/award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"customer_email":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"reward_program_id":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500,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"reason": "Promotional bonus"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"https://oloja.store/api/client/rewards/award"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"customer_email":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"reward_program_id":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500,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"reason": "Promotional bonus"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Redeem Reward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{{base_url}}/api/client/rewards/redeem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"customer_email":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"reward_program_id":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200,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"reference": "REDEEM-001"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"https://oloja.store/api/client/rewards/redeem"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"customer_email": "{{customer_email}}",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"reward_program_id": 1,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200,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"reference": "REDEEM-001"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2"/>
      </w:pPr>
      <w:r>
        <w:t>Listing Fees</w:t>
      </w:r>
    </w:p>
    <w:p>
      <w:pPr>
        <w:pStyle w:val="Heading3"/>
      </w:pPr>
      <w:r>
        <w:t>List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{{base_url}}/api/client/listing-fees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"https://oloja.store/api/client/listing-fees"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Create Fee (Fixed Amount)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{{base_url}}/api/client/listing-fees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"name": "Standard Listing Fee",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"type": "flat",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"value": 5000,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"is_active":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"https://oloja.store/api/client/listing-fees"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"name": "Standard Listing Fee",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"type": "flat",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"value": 5000,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"currency": "NGN",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"is_active":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3"/>
      </w:pPr>
      <w:r>
        <w:t>Calculate Fee on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{{base_url}}/api/client/listing-fees/calculate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100000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"https://oloja.store/api/client/listing-fees/calculate"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"amount": 100000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p>
      <w:pPr>
        <w:pStyle w:val="Heading1"/>
      </w:pPr>
      <w:r>
        <w:t>12. Notifications</w:t>
      </w:r>
    </w:p>
    <w:p>
      <w:pPr>
        <w:spacing w:after="120"/>
      </w:pPr>
      <w:r>
        <w:t>View notification delivery logs and test your webhook endpoint.</w:t>
      </w:r>
    </w:p>
    <w:p>
      <w:pPr>
        <w:pStyle w:val="Heading3"/>
      </w:pPr>
      <w:r>
        <w:t>View Notification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{{base_url}}/api/client/notifications/logs?limit=20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"https://oloja.store/api/client/notifications/logs?limit=20"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List Available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{{base_url}}/api/client/notifications/events</w:t>
            </w:r>
          </w:p>
        </w:tc>
      </w:tr>
    </w:tbl>
    <w:p/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GET "https://oloja.store/api/client/notifications/events"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</w:t>
      </w:r>
    </w:p>
    <w:p>
      <w:pPr>
        <w:pStyle w:val="Heading3"/>
      </w:pPr>
      <w:r>
        <w:t>Test Your Webhook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{{base_url}}/api/client/notifications/test-webhook</w:t>
            </w:r>
          </w:p>
        </w:tc>
      </w:tr>
    </w:tbl>
    <w:p/>
    <w:p>
      <w:pPr>
        <w:spacing w:after="120"/>
      </w:pPr>
      <w:r>
        <w:t>Sends a test payload to your configured webhook URL. Check your server logs to verify.</w:t>
      </w:r>
    </w:p>
    <w:p>
      <w:pPr>
        <w:spacing w:after="120"/>
      </w:pPr>
      <w:r>
        <w:t>Authentication: Bearer token required (Authorization: Bearer {api_key})</w:t>
      </w:r>
    </w:p>
    <w:p>
      <w:pPr>
        <w:spacing w:after="120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Bearer {{api_key}}</w:t>
            </w:r>
          </w:p>
        </w:tc>
      </w:tr>
    </w:tbl>
    <w:p/>
    <w:p>
      <w:pPr>
        <w:spacing w:after="120"/>
      </w:pPr>
      <w:r>
        <w:t>Request Body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"event": "test.ping",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"payload": 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"message": "Hello from Pepper Escrow"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120"/>
      </w:pPr>
      <w:r>
        <w:t>Example Request (cURL)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-X POST "https://oloja.store/api/client/notifications/test-webhook"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"Authorization: Bearer YOUR_API_KEY"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-H "Content-Type: application/json"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-d '{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"event": "test.ping",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"payload": {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"message": "Hello from Pepper Escrow"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}'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