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A60" w:rsidRDefault="005C5A60">
      <w:pPr>
        <w:jc w:val="center"/>
        <w:rPr>
          <w:rFonts w:ascii="Times New Roman CYR" w:hAnsi="Times New Roman CYR"/>
          <w:sz w:val="28"/>
          <w:szCs w:val="28"/>
          <w:lang w:val="ru-RU"/>
        </w:rPr>
      </w:pPr>
      <w:r>
        <w:rPr>
          <w:rFonts w:ascii="Times New Roman CYR" w:hAnsi="Times New Roman CYR"/>
          <w:sz w:val="28"/>
          <w:szCs w:val="28"/>
          <w:lang w:val="ru-RU"/>
        </w:rPr>
        <w:t xml:space="preserve">МІНІСТЕРСТВО ОСВІТИ </w:t>
      </w:r>
      <w:r w:rsidR="00682DC2">
        <w:rPr>
          <w:rFonts w:ascii="Times New Roman CYR" w:hAnsi="Times New Roman CYR"/>
          <w:sz w:val="28"/>
          <w:szCs w:val="28"/>
          <w:lang w:val="ru-RU"/>
        </w:rPr>
        <w:t xml:space="preserve">І НАУКИ </w:t>
      </w:r>
      <w:r>
        <w:rPr>
          <w:rFonts w:ascii="Times New Roman CYR" w:hAnsi="Times New Roman CYR"/>
          <w:sz w:val="28"/>
          <w:szCs w:val="28"/>
          <w:lang w:val="ru-RU"/>
        </w:rPr>
        <w:t>УКРАЇНИ</w:t>
      </w:r>
    </w:p>
    <w:p w:rsidR="005C5A60" w:rsidRDefault="005C5A60">
      <w:pPr>
        <w:jc w:val="center"/>
        <w:rPr>
          <w:rFonts w:ascii="Times New Roman CYR" w:hAnsi="Times New Roman CYR"/>
          <w:sz w:val="28"/>
          <w:szCs w:val="28"/>
          <w:lang w:val="ru-RU"/>
        </w:rPr>
      </w:pPr>
      <w:r>
        <w:rPr>
          <w:rFonts w:ascii="Times New Roman CYR" w:hAnsi="Times New Roman CYR"/>
          <w:sz w:val="28"/>
          <w:szCs w:val="28"/>
          <w:lang w:val="ru-RU"/>
        </w:rPr>
        <w:t>НАЦІОНАЛЬНИЙ УНІ</w:t>
      </w:r>
      <w:r w:rsidR="00682DC2">
        <w:rPr>
          <w:rFonts w:ascii="Times New Roman CYR" w:hAnsi="Times New Roman CYR"/>
          <w:sz w:val="28"/>
          <w:szCs w:val="28"/>
          <w:lang w:val="ru-RU"/>
        </w:rPr>
        <w:t>ВЕРСИТЕТ "ЛЬВІВСЬКА ПОЛІТЕХНІКА"</w:t>
      </w:r>
    </w:p>
    <w:p w:rsidR="005C5A60" w:rsidRDefault="005C5A60">
      <w:pPr>
        <w:jc w:val="center"/>
        <w:rPr>
          <w:rFonts w:ascii="Times New Roman CYR" w:hAnsi="Times New Roman CYR"/>
          <w:sz w:val="28"/>
          <w:szCs w:val="28"/>
        </w:rPr>
      </w:pPr>
      <w:r>
        <w:rPr>
          <w:rFonts w:ascii="Times New Roman CYR" w:hAnsi="Times New Roman CYR"/>
          <w:sz w:val="28"/>
          <w:szCs w:val="28"/>
        </w:rPr>
        <w:t>КАФЕДРА ПРОГРАМНОГО ЗАБЕЗПЕЧЕННЯ</w:t>
      </w:r>
    </w:p>
    <w:p w:rsidR="005C5A60" w:rsidRDefault="005C5A60">
      <w:pPr>
        <w:jc w:val="center"/>
        <w:rPr>
          <w:rFonts w:ascii="Times New Roman CYR" w:hAnsi="Times New Roman CYR"/>
          <w:sz w:val="28"/>
          <w:szCs w:val="28"/>
        </w:rPr>
      </w:pPr>
    </w:p>
    <w:p w:rsidR="005C5A60" w:rsidRDefault="005C5A60">
      <w:pPr>
        <w:jc w:val="center"/>
        <w:rPr>
          <w:rFonts w:ascii="Times New Roman CYR" w:hAnsi="Times New Roman CYR"/>
          <w:sz w:val="28"/>
          <w:szCs w:val="28"/>
        </w:rPr>
      </w:pPr>
    </w:p>
    <w:p w:rsidR="005C5A60" w:rsidRDefault="00C5565D">
      <w:pPr>
        <w:jc w:val="center"/>
        <w:rPr>
          <w:rFonts w:ascii="Times New Roman CYR" w:hAnsi="Times New Roman CYR"/>
          <w:i/>
          <w:sz w:val="52"/>
          <w:szCs w:val="52"/>
        </w:rPr>
      </w:pPr>
      <w:r>
        <w:rPr>
          <w:noProof/>
          <w:sz w:val="28"/>
          <w:szCs w:val="28"/>
          <w:lang w:eastAsia="uk-UA"/>
        </w:rPr>
        <w:drawing>
          <wp:inline distT="0" distB="0" distL="0" distR="0">
            <wp:extent cx="2190750" cy="24860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90750" cy="2486025"/>
                    </a:xfrm>
                    <a:prstGeom prst="rect">
                      <a:avLst/>
                    </a:prstGeom>
                    <a:solidFill>
                      <a:srgbClr val="FFFFFF"/>
                    </a:solidFill>
                    <a:ln w="9525">
                      <a:noFill/>
                      <a:miter lim="800000"/>
                      <a:headEnd/>
                      <a:tailEnd/>
                    </a:ln>
                  </pic:spPr>
                </pic:pic>
              </a:graphicData>
            </a:graphic>
          </wp:inline>
        </w:drawing>
      </w:r>
    </w:p>
    <w:p w:rsidR="005C5A60" w:rsidRDefault="005C5A60">
      <w:pPr>
        <w:jc w:val="center"/>
        <w:rPr>
          <w:rFonts w:ascii="Times New Roman CYR" w:hAnsi="Times New Roman CYR"/>
          <w:i/>
          <w:sz w:val="52"/>
          <w:szCs w:val="52"/>
        </w:rPr>
      </w:pPr>
      <w:r>
        <w:rPr>
          <w:rFonts w:ascii="Times New Roman CYR" w:hAnsi="Times New Roman CYR"/>
          <w:i/>
          <w:sz w:val="52"/>
          <w:szCs w:val="52"/>
        </w:rPr>
        <w:t>Звіт</w:t>
      </w:r>
    </w:p>
    <w:p w:rsidR="00682DC2" w:rsidRDefault="00682DC2" w:rsidP="00682DC2">
      <w:pPr>
        <w:shd w:val="clear" w:color="auto" w:fill="FFFFFF"/>
        <w:jc w:val="center"/>
        <w:rPr>
          <w:b/>
          <w:sz w:val="28"/>
          <w:szCs w:val="28"/>
        </w:rPr>
      </w:pPr>
      <w:r>
        <w:rPr>
          <w:sz w:val="28"/>
          <w:szCs w:val="28"/>
        </w:rPr>
        <w:t>д</w:t>
      </w:r>
      <w:r w:rsidR="005C5A60">
        <w:rPr>
          <w:sz w:val="28"/>
          <w:szCs w:val="28"/>
        </w:rPr>
        <w:t xml:space="preserve">о лабораторної роботи № </w:t>
      </w:r>
      <w:r>
        <w:rPr>
          <w:sz w:val="28"/>
          <w:szCs w:val="28"/>
          <w:lang w:val="en-US"/>
        </w:rPr>
        <w:t>4</w:t>
      </w:r>
      <w:r>
        <w:rPr>
          <w:sz w:val="28"/>
          <w:szCs w:val="28"/>
        </w:rPr>
        <w:t xml:space="preserve"> </w:t>
      </w:r>
      <w:r w:rsidRPr="00682DC2">
        <w:rPr>
          <w:sz w:val="28"/>
          <w:szCs w:val="28"/>
        </w:rPr>
        <w:t>н</w:t>
      </w:r>
      <w:r w:rsidR="005C5A60" w:rsidRPr="00682DC2">
        <w:rPr>
          <w:sz w:val="28"/>
          <w:szCs w:val="28"/>
        </w:rPr>
        <w:t>а тему:</w:t>
      </w:r>
      <w:r w:rsidR="005C5A60">
        <w:rPr>
          <w:b/>
          <w:sz w:val="28"/>
          <w:szCs w:val="28"/>
        </w:rPr>
        <w:t xml:space="preserve"> </w:t>
      </w:r>
    </w:p>
    <w:p w:rsidR="005C5A60" w:rsidRPr="00682DC2" w:rsidRDefault="00682DC2" w:rsidP="00682DC2">
      <w:pPr>
        <w:shd w:val="clear" w:color="auto" w:fill="FFFFFF"/>
        <w:jc w:val="center"/>
        <w:rPr>
          <w:sz w:val="28"/>
          <w:szCs w:val="28"/>
          <w:lang w:val="en-US"/>
        </w:rPr>
      </w:pPr>
      <w:r>
        <w:rPr>
          <w:bCs/>
          <w:sz w:val="28"/>
          <w:szCs w:val="28"/>
        </w:rPr>
        <w:t>"</w:t>
      </w:r>
      <w:r w:rsidRPr="00682DC2">
        <w:rPr>
          <w:b/>
          <w:bCs/>
          <w:sz w:val="28"/>
          <w:szCs w:val="28"/>
          <w:lang w:val="ru-RU"/>
        </w:rPr>
        <w:t xml:space="preserve">АУДИТ І НАЛАШТУВАННЯ БЕЗПЕКИ У WINDOWS XP </w:t>
      </w:r>
      <w:r>
        <w:rPr>
          <w:sz w:val="28"/>
          <w:szCs w:val="28"/>
          <w:lang w:val="en-US"/>
        </w:rPr>
        <w:t>"</w:t>
      </w:r>
    </w:p>
    <w:p w:rsidR="005C5A60" w:rsidRDefault="00682DC2">
      <w:pPr>
        <w:shd w:val="clear" w:color="auto" w:fill="FFFFFF"/>
        <w:jc w:val="center"/>
        <w:rPr>
          <w:i/>
          <w:sz w:val="28"/>
          <w:szCs w:val="28"/>
        </w:rPr>
      </w:pPr>
      <w:r w:rsidRPr="00682DC2">
        <w:rPr>
          <w:sz w:val="28"/>
          <w:szCs w:val="28"/>
        </w:rPr>
        <w:t>з дисципліни</w:t>
      </w:r>
      <w:r w:rsidR="005C5A60" w:rsidRPr="00682DC2">
        <w:rPr>
          <w:sz w:val="28"/>
          <w:szCs w:val="28"/>
        </w:rPr>
        <w:t>:</w:t>
      </w:r>
      <w:r w:rsidR="005C5A60">
        <w:rPr>
          <w:b/>
          <w:sz w:val="28"/>
          <w:szCs w:val="28"/>
        </w:rPr>
        <w:t xml:space="preserve"> </w:t>
      </w:r>
      <w:r w:rsidR="005C5A60">
        <w:rPr>
          <w:i/>
          <w:sz w:val="28"/>
          <w:szCs w:val="28"/>
        </w:rPr>
        <w:t>"Основи системного адміністрування"</w:t>
      </w:r>
    </w:p>
    <w:p w:rsidR="005C5A60" w:rsidRDefault="005C5A60">
      <w:pPr>
        <w:shd w:val="clear" w:color="auto" w:fill="FFFFFF"/>
        <w:jc w:val="center"/>
        <w:rPr>
          <w:sz w:val="28"/>
          <w:szCs w:val="28"/>
        </w:rPr>
      </w:pPr>
    </w:p>
    <w:p w:rsidR="005C5A60" w:rsidRDefault="005C5A60">
      <w:pPr>
        <w:shd w:val="clear" w:color="auto" w:fill="FFFFFF"/>
        <w:jc w:val="center"/>
        <w:rPr>
          <w:sz w:val="28"/>
          <w:szCs w:val="28"/>
        </w:rPr>
      </w:pPr>
    </w:p>
    <w:p w:rsidR="005C5A60" w:rsidRDefault="005C5A60">
      <w:pPr>
        <w:shd w:val="clear" w:color="auto" w:fill="FFFFFF"/>
        <w:jc w:val="center"/>
        <w:rPr>
          <w:sz w:val="28"/>
          <w:szCs w:val="28"/>
        </w:rPr>
      </w:pPr>
    </w:p>
    <w:p w:rsidR="005C5A60" w:rsidRDefault="005C5A60">
      <w:pPr>
        <w:shd w:val="clear" w:color="auto" w:fill="FFFFFF"/>
        <w:jc w:val="center"/>
        <w:rPr>
          <w:sz w:val="28"/>
          <w:szCs w:val="28"/>
        </w:rPr>
      </w:pPr>
    </w:p>
    <w:p w:rsidR="005C5A60" w:rsidRDefault="005C5A60">
      <w:pPr>
        <w:shd w:val="clear" w:color="auto" w:fill="FFFFFF"/>
        <w:jc w:val="center"/>
        <w:rPr>
          <w:sz w:val="28"/>
          <w:szCs w:val="28"/>
        </w:rPr>
      </w:pPr>
    </w:p>
    <w:p w:rsidR="00682DC2" w:rsidRDefault="00682DC2">
      <w:pPr>
        <w:shd w:val="clear" w:color="auto" w:fill="FFFFFF"/>
        <w:ind w:left="2832" w:firstLine="708"/>
        <w:rPr>
          <w:sz w:val="28"/>
          <w:szCs w:val="28"/>
        </w:rPr>
      </w:pPr>
    </w:p>
    <w:p w:rsidR="00682DC2" w:rsidRDefault="00682DC2">
      <w:pPr>
        <w:shd w:val="clear" w:color="auto" w:fill="FFFFFF"/>
        <w:ind w:left="2832" w:firstLine="708"/>
        <w:rPr>
          <w:sz w:val="28"/>
          <w:szCs w:val="28"/>
        </w:rPr>
      </w:pPr>
    </w:p>
    <w:p w:rsidR="00682DC2" w:rsidRPr="00682DC2" w:rsidRDefault="00682DC2">
      <w:pPr>
        <w:shd w:val="clear" w:color="auto" w:fill="FFFFFF"/>
        <w:ind w:left="2832" w:firstLine="708"/>
        <w:rPr>
          <w:sz w:val="28"/>
          <w:szCs w:val="28"/>
        </w:rPr>
      </w:pPr>
    </w:p>
    <w:p w:rsidR="00682DC2" w:rsidRDefault="00682DC2">
      <w:pPr>
        <w:shd w:val="clear" w:color="auto" w:fill="FFFFFF"/>
        <w:ind w:left="2832" w:firstLine="708"/>
        <w:rPr>
          <w:sz w:val="28"/>
          <w:szCs w:val="28"/>
        </w:rPr>
      </w:pPr>
    </w:p>
    <w:p w:rsidR="00682DC2" w:rsidRDefault="00682DC2" w:rsidP="00682DC2">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682DC2" w:rsidRDefault="00682DC2" w:rsidP="00682DC2">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r>
        <w:rPr>
          <w:rFonts w:ascii="Times New Roman CYR" w:hAnsi="Times New Roman CYR" w:cs="Times New Roman CYR"/>
          <w:b/>
          <w:bCs/>
          <w:color w:val="000000"/>
          <w:spacing w:val="3"/>
          <w:sz w:val="28"/>
          <w:szCs w:val="28"/>
        </w:rPr>
        <w:t xml:space="preserve">ВИКОНАВ: </w:t>
      </w:r>
    </w:p>
    <w:p w:rsidR="00682DC2" w:rsidRDefault="00682DC2" w:rsidP="00682DC2">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Середа І.С.</w:t>
      </w:r>
    </w:p>
    <w:p w:rsidR="00682DC2" w:rsidRPr="000B36A2" w:rsidRDefault="00682DC2" w:rsidP="00682DC2">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ПЗС 11</w:t>
      </w:r>
    </w:p>
    <w:p w:rsidR="00682DC2" w:rsidRDefault="00682DC2" w:rsidP="00682DC2">
      <w:pPr>
        <w:widowControl w:val="0"/>
        <w:shd w:val="clear" w:color="auto" w:fill="FFFFFF"/>
        <w:autoSpaceDE w:val="0"/>
        <w:autoSpaceDN w:val="0"/>
        <w:adjustRightInd w:val="0"/>
        <w:spacing w:line="360" w:lineRule="auto"/>
        <w:ind w:right="-31" w:firstLine="567"/>
        <w:jc w:val="right"/>
        <w:rPr>
          <w:rFonts w:ascii="Times New Roman CYR" w:hAnsi="Times New Roman CYR" w:cs="Times New Roman CYR"/>
          <w:b/>
          <w:bCs/>
          <w:color w:val="000000"/>
          <w:spacing w:val="3"/>
          <w:sz w:val="28"/>
          <w:szCs w:val="28"/>
        </w:rPr>
      </w:pPr>
    </w:p>
    <w:p w:rsidR="00682DC2" w:rsidRPr="00C854B4" w:rsidRDefault="00682DC2" w:rsidP="00682DC2">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r w:rsidRPr="000B36A2">
        <w:rPr>
          <w:rFonts w:ascii="Times New Roman CYR" w:hAnsi="Times New Roman CYR" w:cs="Times New Roman CYR"/>
          <w:b/>
          <w:bCs/>
          <w:color w:val="000000"/>
          <w:spacing w:val="3"/>
          <w:sz w:val="28"/>
          <w:szCs w:val="28"/>
        </w:rPr>
        <w:t>ПЕРЕВІРИВ</w:t>
      </w:r>
      <w:r>
        <w:rPr>
          <w:rFonts w:ascii="Times New Roman CYR" w:hAnsi="Times New Roman CYR" w:cs="Times New Roman CYR"/>
          <w:b/>
          <w:bCs/>
          <w:color w:val="000000"/>
          <w:spacing w:val="3"/>
          <w:sz w:val="28"/>
          <w:szCs w:val="28"/>
        </w:rPr>
        <w:t>:</w:t>
      </w:r>
    </w:p>
    <w:p w:rsidR="00682DC2" w:rsidRPr="00682DC2" w:rsidRDefault="00682DC2" w:rsidP="00682DC2">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доц. Яковина В.С.</w:t>
      </w:r>
    </w:p>
    <w:p w:rsidR="00682DC2" w:rsidRDefault="00682DC2">
      <w:pPr>
        <w:shd w:val="clear" w:color="auto" w:fill="FFFFFF"/>
        <w:ind w:left="2832" w:firstLine="708"/>
        <w:rPr>
          <w:sz w:val="28"/>
          <w:szCs w:val="28"/>
        </w:rPr>
      </w:pPr>
    </w:p>
    <w:p w:rsidR="00682DC2" w:rsidRDefault="00682DC2">
      <w:pPr>
        <w:shd w:val="clear" w:color="auto" w:fill="FFFFFF"/>
        <w:ind w:left="2832" w:firstLine="708"/>
        <w:rPr>
          <w:sz w:val="28"/>
          <w:szCs w:val="28"/>
        </w:rPr>
      </w:pPr>
    </w:p>
    <w:p w:rsidR="00682DC2" w:rsidRDefault="00682DC2">
      <w:pPr>
        <w:shd w:val="clear" w:color="auto" w:fill="FFFFFF"/>
        <w:ind w:left="2832" w:firstLine="708"/>
        <w:rPr>
          <w:sz w:val="28"/>
          <w:szCs w:val="28"/>
        </w:rPr>
      </w:pPr>
    </w:p>
    <w:p w:rsidR="00682DC2" w:rsidRDefault="00682DC2">
      <w:pPr>
        <w:shd w:val="clear" w:color="auto" w:fill="FFFFFF"/>
        <w:ind w:left="2832" w:firstLine="708"/>
        <w:rPr>
          <w:sz w:val="28"/>
          <w:szCs w:val="28"/>
        </w:rPr>
      </w:pPr>
    </w:p>
    <w:p w:rsidR="00682DC2" w:rsidRPr="00682DC2" w:rsidRDefault="00682DC2">
      <w:pPr>
        <w:shd w:val="clear" w:color="auto" w:fill="FFFFFF"/>
        <w:ind w:left="2832" w:firstLine="708"/>
        <w:rPr>
          <w:sz w:val="28"/>
          <w:szCs w:val="28"/>
        </w:rPr>
      </w:pPr>
    </w:p>
    <w:p w:rsidR="00682DC2" w:rsidRDefault="00682DC2">
      <w:pPr>
        <w:shd w:val="clear" w:color="auto" w:fill="FFFFFF"/>
        <w:ind w:left="2832" w:firstLine="708"/>
        <w:rPr>
          <w:sz w:val="28"/>
          <w:szCs w:val="28"/>
          <w:lang w:val="en-US"/>
        </w:rPr>
      </w:pPr>
    </w:p>
    <w:p w:rsidR="005C5A60" w:rsidRDefault="00682DC2">
      <w:pPr>
        <w:shd w:val="clear" w:color="auto" w:fill="FFFFFF"/>
        <w:ind w:left="2832" w:firstLine="708"/>
        <w:rPr>
          <w:sz w:val="28"/>
          <w:szCs w:val="28"/>
        </w:rPr>
      </w:pPr>
      <w:r>
        <w:rPr>
          <w:sz w:val="28"/>
          <w:szCs w:val="28"/>
        </w:rPr>
        <w:t>Львів – 20</w:t>
      </w:r>
      <w:r>
        <w:rPr>
          <w:sz w:val="28"/>
          <w:szCs w:val="28"/>
          <w:lang w:val="en-US"/>
        </w:rPr>
        <w:t>14</w:t>
      </w:r>
      <w:r w:rsidR="005C5A60">
        <w:rPr>
          <w:sz w:val="28"/>
          <w:szCs w:val="28"/>
        </w:rPr>
        <w:t xml:space="preserve"> </w:t>
      </w:r>
    </w:p>
    <w:p w:rsidR="00682DC2" w:rsidRDefault="00682DC2">
      <w:pPr>
        <w:shd w:val="clear" w:color="auto" w:fill="FFFFFF"/>
        <w:ind w:left="2832" w:firstLine="708"/>
        <w:rPr>
          <w:sz w:val="28"/>
          <w:szCs w:val="28"/>
        </w:rPr>
      </w:pPr>
    </w:p>
    <w:p w:rsidR="00682DC2" w:rsidRPr="00682DC2" w:rsidRDefault="00682DC2" w:rsidP="00682DC2">
      <w:pPr>
        <w:shd w:val="clear" w:color="auto" w:fill="FFFFFF"/>
        <w:ind w:left="1701" w:hanging="1701"/>
        <w:jc w:val="both"/>
      </w:pPr>
      <w:r w:rsidRPr="00C5565D">
        <w:rPr>
          <w:b/>
        </w:rPr>
        <w:lastRenderedPageBreak/>
        <w:t>Мета  роботи:</w:t>
      </w:r>
      <w:r w:rsidRPr="00682DC2">
        <w:t xml:space="preserve">  Ознайомлення  зі  структурою,  принципом  роботи  та налаштуванням  об’єкта  групової  політики  на  локальному  комп’ютері  під управлінням  ОС Windows XP. Навчитись  використовувати  та  створювати шаблони  безпеки  для  ефективного  налаштування  та  аналізу  типових параметрів безпеки. </w:t>
      </w:r>
      <w:r w:rsidRPr="00682DC2">
        <w:cr/>
      </w:r>
    </w:p>
    <w:p w:rsidR="00682DC2" w:rsidRPr="00682DC2" w:rsidRDefault="00682DC2">
      <w:pPr>
        <w:shd w:val="clear" w:color="auto" w:fill="FFFFFF"/>
        <w:ind w:left="2832" w:firstLine="708"/>
      </w:pPr>
    </w:p>
    <w:p w:rsidR="005C5A60" w:rsidRPr="00682DC2" w:rsidRDefault="005C5A60">
      <w:pPr>
        <w:jc w:val="center"/>
        <w:rPr>
          <w:b/>
        </w:rPr>
      </w:pPr>
      <w:r w:rsidRPr="00682DC2">
        <w:rPr>
          <w:b/>
        </w:rPr>
        <w:t>Завдання до виконання роботи</w:t>
      </w:r>
    </w:p>
    <w:p w:rsidR="005C5A60" w:rsidRPr="00682DC2" w:rsidRDefault="005C5A60">
      <w:pPr>
        <w:jc w:val="both"/>
      </w:pPr>
      <w:r w:rsidRPr="00682DC2">
        <w:t xml:space="preserve"> </w:t>
      </w:r>
    </w:p>
    <w:p w:rsidR="005C5A60" w:rsidRPr="00682DC2" w:rsidRDefault="005C5A60" w:rsidP="00682DC2">
      <w:pPr>
        <w:pStyle w:val="a6"/>
        <w:numPr>
          <w:ilvl w:val="0"/>
          <w:numId w:val="1"/>
        </w:numPr>
        <w:ind w:left="567" w:hanging="567"/>
        <w:jc w:val="both"/>
      </w:pPr>
      <w:r w:rsidRPr="00682DC2">
        <w:t>Відкрити оснастку mmc "Групповая политика". Перейти в гілку "Политика аудита", включити аудит доступу до об’єктів. Після цього у властивостях безпеки об’єкту, за яким повинно проводитись спостереження (папки чи файлу), перейти у вкладку "Аудит" та увімкнути аудит для визначених суб’єктів безпеки та їх активності (наприклад видалення). (Переконатись, що без налаштування аудиту на об’єкті файлової системи записів в журнал не відбувається – п. 2.) Виконати умови аудиту (тобто дії над цим об’єктом та тим користувачем для яких налаштовано аудит).</w:t>
      </w:r>
    </w:p>
    <w:p w:rsidR="005C5A60" w:rsidRPr="00682DC2" w:rsidRDefault="005C5A60" w:rsidP="00682DC2">
      <w:pPr>
        <w:pStyle w:val="a6"/>
        <w:numPr>
          <w:ilvl w:val="0"/>
          <w:numId w:val="1"/>
        </w:numPr>
        <w:ind w:left="567" w:hanging="567"/>
        <w:jc w:val="both"/>
      </w:pPr>
      <w:r w:rsidRPr="00682DC2">
        <w:t>Відкрити оснастку mmc "Просмотр событий" та журнал "Безопасность" в ній. Знайти в журналі записи категорії "Доступ к объектам" та записи про дію, яку контролювалося. (Додаткові відомості про подію за номером її коду (ID) можна знайти на сайті Microsoft або в Resource Kit).</w:t>
      </w:r>
    </w:p>
    <w:p w:rsidR="005C5A60" w:rsidRPr="00682DC2" w:rsidRDefault="005C5A60" w:rsidP="00682DC2">
      <w:pPr>
        <w:pStyle w:val="a6"/>
        <w:numPr>
          <w:ilvl w:val="0"/>
          <w:numId w:val="1"/>
        </w:numPr>
        <w:ind w:left="567" w:hanging="567"/>
        <w:jc w:val="both"/>
      </w:pPr>
      <w:r w:rsidRPr="00682DC2">
        <w:t>В політиках аудиту увімкнути аудит зміни політики та системних подій. Виконати умови аудиту (наприклад змінити системний час). В журналі безпеки відстежити записи про ці події. Увімкнути аудит управління обліковими записами користувачів; відключити обліковий запис існуючого користувача, створити нового користувача, задати пароль користувачу. В журналі безпеки відстежити записи про ці події. Увімкнути аудит входу в систему; вийти зі системи та зайти під іншим користувачем. В журналі безпеки знайти записи категорії "Вход/Выход" та відстежити записи про ці події.</w:t>
      </w:r>
    </w:p>
    <w:p w:rsidR="005C5A60" w:rsidRPr="00682DC2" w:rsidRDefault="005C5A60" w:rsidP="00682DC2">
      <w:pPr>
        <w:pStyle w:val="a6"/>
        <w:numPr>
          <w:ilvl w:val="0"/>
          <w:numId w:val="1"/>
        </w:numPr>
        <w:ind w:left="567" w:hanging="567"/>
        <w:jc w:val="both"/>
      </w:pPr>
      <w:r w:rsidRPr="00682DC2">
        <w:t>В контекстному меню журналу безпеки вибрати пункт "</w:t>
      </w:r>
      <w:r w:rsidRPr="00682DC2">
        <w:rPr>
          <w:lang w:val="ru-RU"/>
        </w:rPr>
        <w:t>Свойства</w:t>
      </w:r>
      <w:r w:rsidRPr="00682DC2">
        <w:t>". Задати якнайменший розмір журналу та політику "</w:t>
      </w:r>
      <w:r w:rsidRPr="00682DC2">
        <w:rPr>
          <w:lang w:val="ru-RU"/>
        </w:rPr>
        <w:t>Не затирать события</w:t>
      </w:r>
      <w:r w:rsidRPr="00682DC2">
        <w:t>". Після цього в редакторі об’єкту групової політики (гілка "</w:t>
      </w:r>
      <w:r w:rsidRPr="00682DC2">
        <w:rPr>
          <w:lang w:val="ru-RU"/>
        </w:rPr>
        <w:t>Параметры безопасности</w:t>
      </w:r>
      <w:r w:rsidRPr="00682DC2">
        <w:t>") включити параметр політики "</w:t>
      </w:r>
      <w:r w:rsidRPr="00682DC2">
        <w:rPr>
          <w:lang w:val="ru-RU"/>
        </w:rPr>
        <w:t>Аудит: немедленное отключение системы, если невозможно внести в журнал записи об аудите безопасности</w:t>
      </w:r>
      <w:r w:rsidRPr="00682DC2">
        <w:t>". Заповнити журнал аудиту увімкнувши політики та виконавши достатню кількість дій, що підлягають аудиту. Якщо це виконувалось користувачем з адміністративними повноваженнями, спробувати увійти в систему як звичайний користувач. Переконатись у неможливості входу в систему через переповненість журналу аудиту. Увійти як адміністратор; вимкнути увесь аудит. В контекстному меню журналу безпеки вибрати пункт "</w:t>
      </w:r>
      <w:r w:rsidRPr="00682DC2">
        <w:rPr>
          <w:lang w:val="ru-RU"/>
        </w:rPr>
        <w:t>Стереть</w:t>
      </w:r>
      <w:r w:rsidRPr="00682DC2">
        <w:t xml:space="preserve"> все </w:t>
      </w:r>
      <w:r w:rsidRPr="00682DC2">
        <w:rPr>
          <w:lang w:val="ru-RU"/>
        </w:rPr>
        <w:t>события</w:t>
      </w:r>
      <w:r w:rsidRPr="00682DC2">
        <w:t>" для очищення журналу. Чи усі події вдалося видалити? Чи з’явились нові записи?</w:t>
      </w:r>
    </w:p>
    <w:p w:rsidR="00682DC2" w:rsidRP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682DC2" w:rsidRDefault="00682DC2">
      <w:pPr>
        <w:spacing w:line="264" w:lineRule="auto"/>
        <w:ind w:firstLine="567"/>
        <w:jc w:val="center"/>
        <w:rPr>
          <w:b/>
        </w:rPr>
      </w:pPr>
    </w:p>
    <w:p w:rsidR="005C5A60" w:rsidRPr="00682DC2" w:rsidRDefault="005C5A60">
      <w:pPr>
        <w:spacing w:line="264" w:lineRule="auto"/>
        <w:ind w:firstLine="567"/>
        <w:jc w:val="center"/>
        <w:rPr>
          <w:b/>
        </w:rPr>
      </w:pPr>
      <w:r w:rsidRPr="00682DC2">
        <w:rPr>
          <w:b/>
        </w:rPr>
        <w:lastRenderedPageBreak/>
        <w:t>Результат виконання завдань:</w:t>
      </w:r>
    </w:p>
    <w:p w:rsidR="00682DC2" w:rsidRPr="00682DC2" w:rsidRDefault="00682DC2">
      <w:pPr>
        <w:spacing w:line="264" w:lineRule="auto"/>
        <w:ind w:firstLine="567"/>
        <w:jc w:val="center"/>
        <w:rPr>
          <w:b/>
        </w:rPr>
      </w:pPr>
    </w:p>
    <w:p w:rsidR="005C5A60" w:rsidRPr="00682DC2" w:rsidRDefault="005C5A60" w:rsidP="00682DC2">
      <w:pPr>
        <w:spacing w:line="264" w:lineRule="auto"/>
        <w:ind w:firstLine="567"/>
        <w:jc w:val="both"/>
      </w:pPr>
      <w:r w:rsidRPr="00682DC2">
        <w:rPr>
          <w:b/>
        </w:rPr>
        <w:t>1.</w:t>
      </w:r>
      <w:r w:rsidRPr="00682DC2">
        <w:t xml:space="preserve"> Відкриваємо оснастку </w:t>
      </w:r>
      <w:r w:rsidRPr="00682DC2">
        <w:rPr>
          <w:lang w:val="en-US"/>
        </w:rPr>
        <w:t>mmc</w:t>
      </w:r>
      <w:r w:rsidRPr="00682DC2">
        <w:t xml:space="preserve"> "</w:t>
      </w:r>
      <w:r w:rsidRPr="00682DC2">
        <w:rPr>
          <w:lang w:val="ru-RU"/>
        </w:rPr>
        <w:t>Групповая политика</w:t>
      </w:r>
      <w:r w:rsidRPr="00682DC2">
        <w:t>". Переходимо</w:t>
      </w:r>
      <w:r w:rsidRPr="00682DC2">
        <w:rPr>
          <w:lang w:val="ru-RU"/>
        </w:rPr>
        <w:t xml:space="preserve"> </w:t>
      </w:r>
      <w:r w:rsidRPr="00682DC2">
        <w:t xml:space="preserve"> в гілку "</w:t>
      </w:r>
      <w:r w:rsidRPr="00682DC2">
        <w:rPr>
          <w:lang w:val="ru-RU"/>
        </w:rPr>
        <w:t>Политика аудита</w:t>
      </w:r>
      <w:r w:rsidRPr="00682DC2">
        <w:t xml:space="preserve">" , включаємо аудит доступу до об’єктів </w:t>
      </w:r>
    </w:p>
    <w:p w:rsidR="005C5A60" w:rsidRPr="00682DC2" w:rsidRDefault="005C5A60">
      <w:pPr>
        <w:rPr>
          <w:lang w:val="ru-RU"/>
        </w:rPr>
      </w:pPr>
    </w:p>
    <w:p w:rsidR="005C5A60" w:rsidRPr="00682DC2" w:rsidRDefault="00C5565D">
      <w:pPr>
        <w:jc w:val="center"/>
      </w:pPr>
      <w:r>
        <w:rPr>
          <w:noProof/>
          <w:lang w:eastAsia="uk-UA"/>
        </w:rPr>
        <w:drawing>
          <wp:inline distT="0" distB="0" distL="0" distR="0">
            <wp:extent cx="5372100" cy="39338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72100" cy="3933825"/>
                    </a:xfrm>
                    <a:prstGeom prst="rect">
                      <a:avLst/>
                    </a:prstGeom>
                    <a:solidFill>
                      <a:srgbClr val="FFFFFF"/>
                    </a:solidFill>
                    <a:ln w="9525">
                      <a:noFill/>
                      <a:miter lim="800000"/>
                      <a:headEnd/>
                      <a:tailEnd/>
                    </a:ln>
                  </pic:spPr>
                </pic:pic>
              </a:graphicData>
            </a:graphic>
          </wp:inline>
        </w:drawing>
      </w:r>
    </w:p>
    <w:p w:rsidR="005C5A60" w:rsidRPr="00682DC2" w:rsidRDefault="005C5A60">
      <w:pPr>
        <w:ind w:firstLine="708"/>
      </w:pPr>
      <w:r w:rsidRPr="00682DC2">
        <w:t xml:space="preserve">Після цього у властивостях безпеки об’єкту, за яким повинно проводитись спостереження (папки чи файлу), переходимо у вкладку "Аудит"  та вмикаємо аудит для користувача </w:t>
      </w:r>
      <w:r w:rsidRPr="00682DC2">
        <w:rPr>
          <w:lang w:val="en-US"/>
        </w:rPr>
        <w:t>new</w:t>
      </w:r>
      <w:r w:rsidRPr="00682DC2">
        <w:rPr>
          <w:lang w:val="ru-RU"/>
        </w:rPr>
        <w:t>1</w:t>
      </w:r>
      <w:r w:rsidRPr="00682DC2">
        <w:t xml:space="preserve"> виконання та видалення файлів. </w:t>
      </w:r>
    </w:p>
    <w:p w:rsidR="005C5A60" w:rsidRPr="00682DC2" w:rsidRDefault="00C5565D">
      <w:pPr>
        <w:jc w:val="center"/>
        <w:rPr>
          <w:lang w:val="ru-RU"/>
        </w:rPr>
      </w:pPr>
      <w:r>
        <w:rPr>
          <w:noProof/>
          <w:lang w:eastAsia="uk-UA"/>
        </w:rPr>
        <w:drawing>
          <wp:inline distT="0" distB="0" distL="0" distR="0">
            <wp:extent cx="4914900" cy="37338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914900" cy="3733800"/>
                    </a:xfrm>
                    <a:prstGeom prst="rect">
                      <a:avLst/>
                    </a:prstGeom>
                    <a:solidFill>
                      <a:srgbClr val="FFFFFF"/>
                    </a:solidFill>
                    <a:ln w="9525">
                      <a:noFill/>
                      <a:miter lim="800000"/>
                      <a:headEnd/>
                      <a:tailEnd/>
                    </a:ln>
                  </pic:spPr>
                </pic:pic>
              </a:graphicData>
            </a:graphic>
          </wp:inline>
        </w:drawing>
      </w:r>
    </w:p>
    <w:p w:rsidR="005C5A60" w:rsidRPr="00682DC2" w:rsidRDefault="005C5A60" w:rsidP="00682DC2">
      <w:pPr>
        <w:jc w:val="both"/>
      </w:pPr>
      <w:r w:rsidRPr="00682DC2">
        <w:rPr>
          <w:lang w:val="ru-RU"/>
        </w:rPr>
        <w:t>2.</w:t>
      </w:r>
      <w:r w:rsidRPr="00682DC2">
        <w:t xml:space="preserve">Відкриваємо оснастку mmc "Просмотр событий" та журнал "Безопасность" в ній. Знаходимо  в журналі записи категорії "Доступ к объектам" та записи про дію, яку контролювалося. </w:t>
      </w:r>
    </w:p>
    <w:p w:rsidR="005C5A60" w:rsidRPr="00682DC2" w:rsidRDefault="005C5A60"/>
    <w:p w:rsidR="005C5A60" w:rsidRPr="00682DC2" w:rsidRDefault="00C5565D">
      <w:pPr>
        <w:jc w:val="center"/>
        <w:rPr>
          <w:lang w:val="en-US"/>
        </w:rPr>
      </w:pPr>
      <w:r>
        <w:rPr>
          <w:noProof/>
          <w:lang w:eastAsia="uk-UA"/>
        </w:rPr>
        <w:drawing>
          <wp:inline distT="0" distB="0" distL="0" distR="0">
            <wp:extent cx="5934075" cy="22002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34075" cy="2200275"/>
                    </a:xfrm>
                    <a:prstGeom prst="rect">
                      <a:avLst/>
                    </a:prstGeom>
                    <a:solidFill>
                      <a:srgbClr val="FFFFFF"/>
                    </a:solidFill>
                    <a:ln w="9525">
                      <a:noFill/>
                      <a:miter lim="800000"/>
                      <a:headEnd/>
                      <a:tailEnd/>
                    </a:ln>
                  </pic:spPr>
                </pic:pic>
              </a:graphicData>
            </a:graphic>
          </wp:inline>
        </w:drawing>
      </w:r>
    </w:p>
    <w:p w:rsidR="005C5A60" w:rsidRPr="00682DC2" w:rsidRDefault="005C5A60">
      <w:pPr>
        <w:rPr>
          <w:lang w:val="en-US"/>
        </w:rPr>
      </w:pPr>
    </w:p>
    <w:p w:rsidR="005C5A60" w:rsidRPr="00682DC2" w:rsidRDefault="00C5565D">
      <w:pPr>
        <w:jc w:val="center"/>
        <w:rPr>
          <w:lang w:val="ru-RU"/>
        </w:rPr>
      </w:pPr>
      <w:r>
        <w:rPr>
          <w:noProof/>
          <w:lang w:eastAsia="uk-UA"/>
        </w:rPr>
        <w:drawing>
          <wp:inline distT="0" distB="0" distL="0" distR="0">
            <wp:extent cx="4086225" cy="323850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086225" cy="3238500"/>
                    </a:xfrm>
                    <a:prstGeom prst="rect">
                      <a:avLst/>
                    </a:prstGeom>
                    <a:solidFill>
                      <a:srgbClr val="FFFFFF"/>
                    </a:solidFill>
                    <a:ln w="9525">
                      <a:noFill/>
                      <a:miter lim="800000"/>
                      <a:headEnd/>
                      <a:tailEnd/>
                    </a:ln>
                  </pic:spPr>
                </pic:pic>
              </a:graphicData>
            </a:graphic>
          </wp:inline>
        </w:drawing>
      </w:r>
    </w:p>
    <w:p w:rsidR="005C5A60" w:rsidRPr="00682DC2" w:rsidRDefault="005C5A60">
      <w:r w:rsidRPr="00682DC2">
        <w:rPr>
          <w:lang w:val="ru-RU"/>
        </w:rPr>
        <w:t>3.</w:t>
      </w:r>
      <w:r w:rsidRPr="00682DC2">
        <w:t xml:space="preserve"> В політиках аудиту вмикаємо аудит зміни політики та системних подій.</w:t>
      </w:r>
    </w:p>
    <w:p w:rsidR="00682DC2" w:rsidRDefault="00C5565D">
      <w:r>
        <w:rPr>
          <w:noProof/>
          <w:lang w:eastAsia="uk-UA"/>
        </w:rPr>
        <w:drawing>
          <wp:inline distT="0" distB="0" distL="0" distR="0">
            <wp:extent cx="5934075" cy="174307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34075" cy="1743075"/>
                    </a:xfrm>
                    <a:prstGeom prst="rect">
                      <a:avLst/>
                    </a:prstGeom>
                    <a:solidFill>
                      <a:srgbClr val="FFFFFF"/>
                    </a:solidFill>
                    <a:ln w="9525">
                      <a:noFill/>
                      <a:miter lim="800000"/>
                      <a:headEnd/>
                      <a:tailEnd/>
                    </a:ln>
                  </pic:spPr>
                </pic:pic>
              </a:graphicData>
            </a:graphic>
          </wp:inline>
        </w:drawing>
      </w:r>
    </w:p>
    <w:p w:rsidR="00682DC2" w:rsidRDefault="00682DC2"/>
    <w:p w:rsidR="00682DC2" w:rsidRDefault="00682DC2"/>
    <w:p w:rsidR="00682DC2" w:rsidRDefault="00682DC2"/>
    <w:p w:rsidR="00682DC2" w:rsidRDefault="00682DC2"/>
    <w:p w:rsidR="00682DC2" w:rsidRDefault="00682DC2"/>
    <w:p w:rsidR="00682DC2" w:rsidRDefault="00682DC2"/>
    <w:p w:rsidR="00682DC2" w:rsidRDefault="00682DC2"/>
    <w:p w:rsidR="005C5A60" w:rsidRDefault="005C5A60">
      <w:r w:rsidRPr="00682DC2">
        <w:t>Змінив системний час. В журналі безпеки відстежуємо записи про ці події.</w:t>
      </w:r>
    </w:p>
    <w:p w:rsidR="00682DC2" w:rsidRPr="00682DC2" w:rsidRDefault="00682DC2"/>
    <w:p w:rsidR="005C5A60" w:rsidRDefault="00C5565D">
      <w:r>
        <w:rPr>
          <w:noProof/>
          <w:lang w:eastAsia="uk-UA"/>
        </w:rPr>
        <w:lastRenderedPageBreak/>
        <w:drawing>
          <wp:inline distT="0" distB="0" distL="0" distR="0">
            <wp:extent cx="5934075" cy="431482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4075" cy="4314825"/>
                    </a:xfrm>
                    <a:prstGeom prst="rect">
                      <a:avLst/>
                    </a:prstGeom>
                    <a:solidFill>
                      <a:srgbClr val="FFFFFF"/>
                    </a:solidFill>
                    <a:ln w="9525">
                      <a:noFill/>
                      <a:miter lim="800000"/>
                      <a:headEnd/>
                      <a:tailEnd/>
                    </a:ln>
                  </pic:spPr>
                </pic:pic>
              </a:graphicData>
            </a:graphic>
          </wp:inline>
        </w:drawing>
      </w:r>
    </w:p>
    <w:p w:rsidR="00682DC2" w:rsidRPr="00682DC2" w:rsidRDefault="00682DC2"/>
    <w:p w:rsidR="00682DC2" w:rsidRDefault="005C5A60">
      <w:r w:rsidRPr="00682DC2">
        <w:t xml:space="preserve">Вмикаємо  аудит управління обліковими записами користувачів. відключаємо обліковий </w:t>
      </w:r>
    </w:p>
    <w:p w:rsidR="00682DC2" w:rsidRDefault="00682DC2">
      <w:r>
        <w:t>запис існуючого користувача.</w:t>
      </w:r>
    </w:p>
    <w:p w:rsidR="00682DC2" w:rsidRDefault="00682DC2"/>
    <w:p w:rsidR="005C5A60" w:rsidRPr="00682DC2" w:rsidRDefault="00C5565D">
      <w:r>
        <w:rPr>
          <w:noProof/>
          <w:lang w:eastAsia="uk-UA"/>
        </w:rPr>
        <w:drawing>
          <wp:inline distT="0" distB="0" distL="0" distR="0">
            <wp:extent cx="5934075" cy="287655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34075" cy="2876550"/>
                    </a:xfrm>
                    <a:prstGeom prst="rect">
                      <a:avLst/>
                    </a:prstGeom>
                    <a:solidFill>
                      <a:srgbClr val="FFFFFF"/>
                    </a:solidFill>
                    <a:ln w="9525">
                      <a:noFill/>
                      <a:miter lim="800000"/>
                      <a:headEnd/>
                      <a:tailEnd/>
                    </a:ln>
                  </pic:spPr>
                </pic:pic>
              </a:graphicData>
            </a:graphic>
          </wp:inline>
        </w:drawing>
      </w:r>
    </w:p>
    <w:p w:rsidR="00682DC2" w:rsidRDefault="00682DC2"/>
    <w:p w:rsidR="00682DC2" w:rsidRDefault="00682DC2"/>
    <w:p w:rsidR="00682DC2" w:rsidRDefault="00682DC2"/>
    <w:p w:rsidR="00682DC2" w:rsidRDefault="00682DC2"/>
    <w:p w:rsidR="00682DC2" w:rsidRDefault="00682DC2"/>
    <w:p w:rsidR="00682DC2" w:rsidRDefault="00682DC2"/>
    <w:p w:rsidR="00682DC2" w:rsidRDefault="00682DC2"/>
    <w:p w:rsidR="00C5565D" w:rsidRDefault="00C5565D"/>
    <w:p w:rsidR="00C5565D" w:rsidRDefault="00C5565D"/>
    <w:p w:rsidR="00C5565D" w:rsidRDefault="00C5565D"/>
    <w:p w:rsidR="005C5A60" w:rsidRDefault="005C5A60">
      <w:r w:rsidRPr="00682DC2">
        <w:lastRenderedPageBreak/>
        <w:t>Після створення нового користувача в журналі буде запис:</w:t>
      </w:r>
    </w:p>
    <w:p w:rsidR="00682DC2" w:rsidRPr="00682DC2" w:rsidRDefault="00682DC2"/>
    <w:p w:rsidR="005C5A60" w:rsidRDefault="00C5565D">
      <w:r>
        <w:rPr>
          <w:noProof/>
          <w:lang w:eastAsia="uk-UA"/>
        </w:rPr>
        <w:drawing>
          <wp:inline distT="0" distB="0" distL="0" distR="0">
            <wp:extent cx="5934075" cy="458152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34075" cy="4581525"/>
                    </a:xfrm>
                    <a:prstGeom prst="rect">
                      <a:avLst/>
                    </a:prstGeom>
                    <a:solidFill>
                      <a:srgbClr val="FFFFFF"/>
                    </a:solidFill>
                    <a:ln w="9525">
                      <a:noFill/>
                      <a:miter lim="800000"/>
                      <a:headEnd/>
                      <a:tailEnd/>
                    </a:ln>
                  </pic:spPr>
                </pic:pic>
              </a:graphicData>
            </a:graphic>
          </wp:inline>
        </w:drawing>
      </w:r>
    </w:p>
    <w:p w:rsidR="00682DC2" w:rsidRPr="00682DC2" w:rsidRDefault="00682DC2"/>
    <w:p w:rsidR="005C5A60" w:rsidRDefault="005C5A60">
      <w:r w:rsidRPr="00682DC2">
        <w:t xml:space="preserve">Після зміни паролю обліковому запису </w:t>
      </w:r>
      <w:r w:rsidRPr="00682DC2">
        <w:rPr>
          <w:lang w:val="en-US"/>
        </w:rPr>
        <w:t>new</w:t>
      </w:r>
      <w:r w:rsidRPr="00682DC2">
        <w:rPr>
          <w:lang w:val="ru-RU"/>
        </w:rPr>
        <w:t xml:space="preserve">2 </w:t>
      </w:r>
      <w:r w:rsidRPr="00682DC2">
        <w:t xml:space="preserve"> в журналі отримуємо такий запис:</w:t>
      </w:r>
    </w:p>
    <w:p w:rsidR="00682DC2" w:rsidRPr="00682DC2" w:rsidRDefault="00682DC2"/>
    <w:p w:rsidR="005C5A60" w:rsidRPr="00682DC2" w:rsidRDefault="00C5565D">
      <w:r>
        <w:rPr>
          <w:noProof/>
          <w:lang w:eastAsia="uk-UA"/>
        </w:rPr>
        <w:drawing>
          <wp:inline distT="0" distB="0" distL="0" distR="0">
            <wp:extent cx="5934075" cy="16478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34075" cy="1647825"/>
                    </a:xfrm>
                    <a:prstGeom prst="rect">
                      <a:avLst/>
                    </a:prstGeom>
                    <a:solidFill>
                      <a:srgbClr val="FFFFFF"/>
                    </a:solidFill>
                    <a:ln w="9525">
                      <a:noFill/>
                      <a:miter lim="800000"/>
                      <a:headEnd/>
                      <a:tailEnd/>
                    </a:ln>
                  </pic:spPr>
                </pic:pic>
              </a:graphicData>
            </a:graphic>
          </wp:inline>
        </w:drawing>
      </w:r>
    </w:p>
    <w:p w:rsidR="005C5A60" w:rsidRPr="00682DC2" w:rsidRDefault="005C5A60">
      <w:r w:rsidRPr="00682DC2">
        <w:t>Видаливши  обліковий запис отримаємо наступний запис:</w:t>
      </w:r>
    </w:p>
    <w:p w:rsidR="005C5A60" w:rsidRPr="00682DC2" w:rsidRDefault="00C5565D">
      <w:r>
        <w:rPr>
          <w:noProof/>
          <w:lang w:eastAsia="uk-UA"/>
        </w:rPr>
        <w:drawing>
          <wp:inline distT="0" distB="0" distL="0" distR="0">
            <wp:extent cx="4410075" cy="192405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4410075" cy="1924050"/>
                    </a:xfrm>
                    <a:prstGeom prst="rect">
                      <a:avLst/>
                    </a:prstGeom>
                    <a:solidFill>
                      <a:srgbClr val="FFFFFF"/>
                    </a:solidFill>
                    <a:ln w="9525">
                      <a:noFill/>
                      <a:miter lim="800000"/>
                      <a:headEnd/>
                      <a:tailEnd/>
                    </a:ln>
                  </pic:spPr>
                </pic:pic>
              </a:graphicData>
            </a:graphic>
          </wp:inline>
        </w:drawing>
      </w:r>
    </w:p>
    <w:p w:rsidR="00682DC2" w:rsidRDefault="00682DC2"/>
    <w:p w:rsidR="00C5565D" w:rsidRDefault="00C5565D"/>
    <w:p w:rsidR="005C5A60" w:rsidRDefault="005C5A60">
      <w:r w:rsidRPr="00682DC2">
        <w:lastRenderedPageBreak/>
        <w:t>При вході користувача в систему робиться такий запис:</w:t>
      </w:r>
    </w:p>
    <w:p w:rsidR="00682DC2" w:rsidRPr="00682DC2" w:rsidRDefault="00682DC2"/>
    <w:p w:rsidR="005C5A60" w:rsidRPr="00682DC2" w:rsidRDefault="00C5565D">
      <w:r>
        <w:rPr>
          <w:noProof/>
          <w:lang w:eastAsia="uk-UA"/>
        </w:rPr>
        <w:drawing>
          <wp:inline distT="0" distB="0" distL="0" distR="0">
            <wp:extent cx="5934075" cy="345757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934075" cy="3457575"/>
                    </a:xfrm>
                    <a:prstGeom prst="rect">
                      <a:avLst/>
                    </a:prstGeom>
                    <a:solidFill>
                      <a:srgbClr val="FFFFFF"/>
                    </a:solidFill>
                    <a:ln w="9525">
                      <a:noFill/>
                      <a:miter lim="800000"/>
                      <a:headEnd/>
                      <a:tailEnd/>
                    </a:ln>
                  </pic:spPr>
                </pic:pic>
              </a:graphicData>
            </a:graphic>
          </wp:inline>
        </w:drawing>
      </w:r>
    </w:p>
    <w:p w:rsidR="005C5A60" w:rsidRPr="00682DC2" w:rsidRDefault="005C5A60">
      <w:r w:rsidRPr="00682DC2">
        <w:t>При виході користувача з системи робиться такий запис:</w:t>
      </w:r>
    </w:p>
    <w:p w:rsidR="005C5A60" w:rsidRPr="00682DC2" w:rsidRDefault="00C5565D">
      <w:r>
        <w:rPr>
          <w:noProof/>
          <w:lang w:eastAsia="uk-UA"/>
        </w:rPr>
        <w:drawing>
          <wp:inline distT="0" distB="0" distL="0" distR="0">
            <wp:extent cx="5829300" cy="170497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829300" cy="1704975"/>
                    </a:xfrm>
                    <a:prstGeom prst="rect">
                      <a:avLst/>
                    </a:prstGeom>
                    <a:solidFill>
                      <a:srgbClr val="FFFFFF"/>
                    </a:solidFill>
                    <a:ln w="9525">
                      <a:noFill/>
                      <a:miter lim="800000"/>
                      <a:headEnd/>
                      <a:tailEnd/>
                    </a:ln>
                  </pic:spPr>
                </pic:pic>
              </a:graphicData>
            </a:graphic>
          </wp:inline>
        </w:drawing>
      </w:r>
    </w:p>
    <w:p w:rsidR="005C5A60" w:rsidRPr="00682DC2" w:rsidRDefault="005C5A60" w:rsidP="00682DC2">
      <w:pPr>
        <w:jc w:val="both"/>
      </w:pPr>
      <w:r w:rsidRPr="00682DC2">
        <w:t>4. В контекстному меню журналу безпеки вибираю пункт "</w:t>
      </w:r>
      <w:r w:rsidRPr="00682DC2">
        <w:rPr>
          <w:lang w:val="ru-RU"/>
        </w:rPr>
        <w:t>Свойства</w:t>
      </w:r>
      <w:r w:rsidRPr="00682DC2">
        <w:t>" . Задаю як</w:t>
      </w:r>
      <w:r w:rsidR="00682DC2">
        <w:t xml:space="preserve"> </w:t>
      </w:r>
      <w:r w:rsidRPr="00682DC2">
        <w:t>найменший розмір журналу та політику "</w:t>
      </w:r>
      <w:r w:rsidRPr="00682DC2">
        <w:rPr>
          <w:lang w:val="ru-RU"/>
        </w:rPr>
        <w:t>Не затирать события</w:t>
      </w:r>
      <w:r w:rsidRPr="00682DC2">
        <w:t>".</w:t>
      </w:r>
    </w:p>
    <w:p w:rsidR="005C5A60" w:rsidRPr="00682DC2" w:rsidRDefault="00C5565D">
      <w:r>
        <w:rPr>
          <w:noProof/>
          <w:lang w:eastAsia="uk-UA"/>
        </w:rPr>
        <w:drawing>
          <wp:inline distT="0" distB="0" distL="0" distR="0">
            <wp:extent cx="4857750" cy="3343275"/>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857750" cy="3343275"/>
                    </a:xfrm>
                    <a:prstGeom prst="rect">
                      <a:avLst/>
                    </a:prstGeom>
                    <a:solidFill>
                      <a:srgbClr val="FFFFFF"/>
                    </a:solidFill>
                    <a:ln w="9525">
                      <a:noFill/>
                      <a:miter lim="800000"/>
                      <a:headEnd/>
                      <a:tailEnd/>
                    </a:ln>
                  </pic:spPr>
                </pic:pic>
              </a:graphicData>
            </a:graphic>
          </wp:inline>
        </w:drawing>
      </w:r>
    </w:p>
    <w:p w:rsidR="005C5A60" w:rsidRDefault="005C5A60" w:rsidP="00C5565D">
      <w:pPr>
        <w:ind w:firstLine="567"/>
        <w:jc w:val="both"/>
      </w:pPr>
      <w:r w:rsidRPr="00682DC2">
        <w:lastRenderedPageBreak/>
        <w:t>Після цього в редакторі об’єкту групової політики (гілка "</w:t>
      </w:r>
      <w:r w:rsidRPr="00682DC2">
        <w:rPr>
          <w:lang w:val="ru-RU"/>
        </w:rPr>
        <w:t>Параметры безопасности</w:t>
      </w:r>
      <w:r w:rsidRPr="00682DC2">
        <w:t>") включаю  параметр політики "</w:t>
      </w:r>
      <w:r w:rsidRPr="00682DC2">
        <w:rPr>
          <w:lang w:val="ru-RU"/>
        </w:rPr>
        <w:t>Аудит: немедленное отключение системы, если невозможно внести в журнал записи об аудите безопасности</w:t>
      </w:r>
      <w:r w:rsidRPr="00682DC2">
        <w:t>"</w:t>
      </w:r>
    </w:p>
    <w:p w:rsidR="00C5565D" w:rsidRPr="00682DC2" w:rsidRDefault="00C5565D" w:rsidP="00C5565D">
      <w:pPr>
        <w:ind w:firstLine="567"/>
        <w:jc w:val="both"/>
      </w:pPr>
    </w:p>
    <w:p w:rsidR="005C5A60" w:rsidRPr="00682DC2" w:rsidRDefault="00C5565D">
      <w:r>
        <w:rPr>
          <w:noProof/>
          <w:lang w:eastAsia="uk-UA"/>
        </w:rPr>
        <w:drawing>
          <wp:inline distT="0" distB="0" distL="0" distR="0">
            <wp:extent cx="5934075" cy="4229100"/>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934075" cy="4229100"/>
                    </a:xfrm>
                    <a:prstGeom prst="rect">
                      <a:avLst/>
                    </a:prstGeom>
                    <a:solidFill>
                      <a:srgbClr val="FFFFFF"/>
                    </a:solidFill>
                    <a:ln w="9525">
                      <a:noFill/>
                      <a:miter lim="800000"/>
                      <a:headEnd/>
                      <a:tailEnd/>
                    </a:ln>
                  </pic:spPr>
                </pic:pic>
              </a:graphicData>
            </a:graphic>
          </wp:inline>
        </w:drawing>
      </w:r>
    </w:p>
    <w:p w:rsidR="00682DC2" w:rsidRDefault="00682DC2"/>
    <w:p w:rsidR="00682DC2" w:rsidRDefault="00682DC2"/>
    <w:p w:rsidR="00682DC2" w:rsidRDefault="00682DC2"/>
    <w:p w:rsidR="005C5A60" w:rsidRPr="00682DC2" w:rsidRDefault="005C5A60">
      <w:r w:rsidRPr="00682DC2">
        <w:t>Після заповнення журналу отримаємо повідомлення:</w:t>
      </w:r>
    </w:p>
    <w:p w:rsidR="005C5A60" w:rsidRPr="00682DC2" w:rsidRDefault="005C5A60"/>
    <w:p w:rsidR="005C5A60" w:rsidRPr="00682DC2" w:rsidRDefault="00C5565D">
      <w:r>
        <w:rPr>
          <w:noProof/>
          <w:lang w:eastAsia="uk-UA"/>
        </w:rPr>
        <w:drawing>
          <wp:inline distT="0" distB="0" distL="0" distR="0">
            <wp:extent cx="5962650" cy="149542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62650" cy="1495425"/>
                    </a:xfrm>
                    <a:prstGeom prst="rect">
                      <a:avLst/>
                    </a:prstGeom>
                    <a:solidFill>
                      <a:srgbClr val="FFFFFF"/>
                    </a:solidFill>
                    <a:ln w="9525">
                      <a:noFill/>
                      <a:miter lim="800000"/>
                      <a:headEnd/>
                      <a:tailEnd/>
                    </a:ln>
                  </pic:spPr>
                </pic:pic>
              </a:graphicData>
            </a:graphic>
          </wp:inline>
        </w:drawing>
      </w:r>
    </w:p>
    <w:p w:rsidR="00682DC2" w:rsidRDefault="00682DC2"/>
    <w:p w:rsidR="00682DC2" w:rsidRDefault="00682DC2"/>
    <w:p w:rsidR="00682DC2" w:rsidRDefault="00682DC2"/>
    <w:p w:rsidR="00682DC2" w:rsidRDefault="00682DC2"/>
    <w:p w:rsidR="00682DC2" w:rsidRDefault="00682DC2"/>
    <w:p w:rsidR="00682DC2" w:rsidRDefault="00682DC2"/>
    <w:p w:rsidR="00682DC2" w:rsidRDefault="00682DC2"/>
    <w:p w:rsidR="00682DC2" w:rsidRDefault="00682DC2"/>
    <w:p w:rsidR="00682DC2" w:rsidRDefault="00682DC2"/>
    <w:p w:rsidR="00682DC2" w:rsidRDefault="00682DC2"/>
    <w:p w:rsidR="00C5565D" w:rsidRDefault="00C5565D"/>
    <w:p w:rsidR="00C5565D" w:rsidRDefault="00C5565D"/>
    <w:p w:rsidR="00C5565D" w:rsidRDefault="00C5565D"/>
    <w:p w:rsidR="005C5A60" w:rsidRDefault="005C5A60">
      <w:r w:rsidRPr="00682DC2">
        <w:lastRenderedPageBreak/>
        <w:t>Після переповнення журналу спробував ввійти в систему з правами користувача:</w:t>
      </w:r>
    </w:p>
    <w:p w:rsidR="00682DC2" w:rsidRPr="00682DC2" w:rsidRDefault="00682DC2"/>
    <w:p w:rsidR="005C5A60" w:rsidRPr="00682DC2" w:rsidRDefault="00C5565D">
      <w:r>
        <w:rPr>
          <w:noProof/>
          <w:lang w:eastAsia="uk-UA"/>
        </w:rPr>
        <w:drawing>
          <wp:inline distT="0" distB="0" distL="0" distR="0">
            <wp:extent cx="5029200" cy="241935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029200" cy="2419350"/>
                    </a:xfrm>
                    <a:prstGeom prst="rect">
                      <a:avLst/>
                    </a:prstGeom>
                    <a:solidFill>
                      <a:srgbClr val="FFFFFF"/>
                    </a:solidFill>
                    <a:ln w="9525">
                      <a:noFill/>
                      <a:miter lim="800000"/>
                      <a:headEnd/>
                      <a:tailEnd/>
                    </a:ln>
                  </pic:spPr>
                </pic:pic>
              </a:graphicData>
            </a:graphic>
          </wp:inline>
        </w:drawing>
      </w:r>
    </w:p>
    <w:p w:rsidR="005C5A60" w:rsidRPr="00682DC2" w:rsidRDefault="005C5A60"/>
    <w:p w:rsidR="005C5A60" w:rsidRDefault="005C5A60">
      <w:pPr>
        <w:ind w:firstLine="708"/>
      </w:pPr>
      <w:r w:rsidRPr="00682DC2">
        <w:t xml:space="preserve">Заходимо в систему з правами адміністратора і вимикаємо в весь аудит </w:t>
      </w:r>
    </w:p>
    <w:p w:rsidR="00682DC2" w:rsidRPr="00682DC2" w:rsidRDefault="00682DC2">
      <w:pPr>
        <w:ind w:firstLine="708"/>
      </w:pPr>
    </w:p>
    <w:p w:rsidR="005C5A60" w:rsidRPr="00682DC2" w:rsidRDefault="00C5565D">
      <w:r>
        <w:rPr>
          <w:noProof/>
          <w:lang w:eastAsia="uk-UA"/>
        </w:rPr>
        <w:drawing>
          <wp:inline distT="0" distB="0" distL="0" distR="0">
            <wp:extent cx="5934075" cy="1866900"/>
            <wp:effectExtent l="1905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934075" cy="1866900"/>
                    </a:xfrm>
                    <a:prstGeom prst="rect">
                      <a:avLst/>
                    </a:prstGeom>
                    <a:solidFill>
                      <a:srgbClr val="FFFFFF"/>
                    </a:solidFill>
                    <a:ln w="9525">
                      <a:noFill/>
                      <a:miter lim="800000"/>
                      <a:headEnd/>
                      <a:tailEnd/>
                    </a:ln>
                  </pic:spPr>
                </pic:pic>
              </a:graphicData>
            </a:graphic>
          </wp:inline>
        </w:drawing>
      </w:r>
    </w:p>
    <w:p w:rsidR="00C5565D" w:rsidRDefault="00C5565D">
      <w:pPr>
        <w:ind w:firstLine="708"/>
      </w:pPr>
    </w:p>
    <w:p w:rsidR="005C5A60" w:rsidRDefault="005C5A60">
      <w:pPr>
        <w:ind w:firstLine="708"/>
      </w:pPr>
      <w:r w:rsidRPr="00682DC2">
        <w:t>Коли ми очистили журнал безпеки в ньому стерлися не всі записи, залишився  один з інформацією про те що журнал  було очищено і хто його очистив:</w:t>
      </w:r>
    </w:p>
    <w:p w:rsidR="00C5565D" w:rsidRPr="00682DC2" w:rsidRDefault="00C5565D">
      <w:pPr>
        <w:ind w:firstLine="708"/>
      </w:pPr>
    </w:p>
    <w:p w:rsidR="005C5A60" w:rsidRPr="00682DC2" w:rsidRDefault="00C5565D">
      <w:r>
        <w:rPr>
          <w:noProof/>
          <w:lang w:eastAsia="uk-UA"/>
        </w:rPr>
        <w:drawing>
          <wp:inline distT="0" distB="0" distL="0" distR="0">
            <wp:extent cx="4343400" cy="10191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4343400" cy="1019175"/>
                    </a:xfrm>
                    <a:prstGeom prst="rect">
                      <a:avLst/>
                    </a:prstGeom>
                    <a:solidFill>
                      <a:srgbClr val="FFFFFF"/>
                    </a:solidFill>
                    <a:ln w="9525">
                      <a:noFill/>
                      <a:miter lim="800000"/>
                      <a:headEnd/>
                      <a:tailEnd/>
                    </a:ln>
                  </pic:spPr>
                </pic:pic>
              </a:graphicData>
            </a:graphic>
          </wp:inline>
        </w:drawing>
      </w:r>
    </w:p>
    <w:p w:rsidR="00682DC2" w:rsidRPr="00682DC2" w:rsidRDefault="00682DC2"/>
    <w:p w:rsidR="00682DC2" w:rsidRPr="00682DC2" w:rsidRDefault="00682DC2"/>
    <w:p w:rsidR="00682DC2" w:rsidRPr="00682DC2" w:rsidRDefault="00682DC2"/>
    <w:p w:rsidR="00682DC2" w:rsidRPr="00682DC2" w:rsidRDefault="00682DC2"/>
    <w:p w:rsidR="00682DC2" w:rsidRPr="00682DC2" w:rsidRDefault="00682DC2" w:rsidP="00682DC2">
      <w:pPr>
        <w:tabs>
          <w:tab w:val="left" w:pos="1418"/>
        </w:tabs>
        <w:ind w:left="1418" w:hanging="1418"/>
        <w:jc w:val="both"/>
      </w:pPr>
      <w:r w:rsidRPr="00682DC2">
        <w:rPr>
          <w:b/>
        </w:rPr>
        <w:t>Висновки:</w:t>
      </w:r>
      <w:r w:rsidRPr="00682DC2">
        <w:t xml:space="preserve"> Виконавши дану роботу  я ознайомився  зі  структурою,  принципом  роботи  та налаштуванням  об’єкта  групової  політики  на  локальному  комп’ютері  </w:t>
      </w:r>
      <w:r>
        <w:t>та навчився</w:t>
      </w:r>
      <w:r w:rsidRPr="00682DC2">
        <w:t xml:space="preserve">  використовувати  та  створювати шаблони  безпеки  для  ефективного  налаштування  та  аналізу  типових параметрів безпеки. </w:t>
      </w:r>
      <w:r w:rsidRPr="00682DC2">
        <w:cr/>
      </w:r>
    </w:p>
    <w:sectPr w:rsidR="00682DC2" w:rsidRPr="00682DC2" w:rsidSect="00C5565D">
      <w:headerReference w:type="default" r:id="rId26"/>
      <w:footnotePr>
        <w:pos w:val="beneathText"/>
      </w:footnotePr>
      <w:pgSz w:w="11905" w:h="16837"/>
      <w:pgMar w:top="851" w:right="850" w:bottom="72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1EC" w:rsidRDefault="009901EC" w:rsidP="0086084B">
      <w:r>
        <w:separator/>
      </w:r>
    </w:p>
  </w:endnote>
  <w:endnote w:type="continuationSeparator" w:id="1">
    <w:p w:rsidR="009901EC" w:rsidRDefault="009901EC" w:rsidP="008608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1EC" w:rsidRDefault="009901EC" w:rsidP="0086084B">
      <w:r>
        <w:separator/>
      </w:r>
    </w:p>
  </w:footnote>
  <w:footnote w:type="continuationSeparator" w:id="1">
    <w:p w:rsidR="009901EC" w:rsidRDefault="009901EC" w:rsidP="008608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84B" w:rsidRPr="0086084B" w:rsidRDefault="0086084B" w:rsidP="0086084B">
    <w:pPr>
      <w:pStyle w:val="a7"/>
      <w:jc w:val="center"/>
      <w:rPr>
        <w:rFonts w:ascii="Tahoma" w:hAnsi="Tahoma" w:cs="Tahoma"/>
        <w:b/>
        <w:color w:val="B3B3B3"/>
        <w:sz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rsids>
    <w:rsidRoot w:val="0086084B"/>
    <w:rsid w:val="005C5A60"/>
    <w:rsid w:val="00682DC2"/>
    <w:rsid w:val="0086084B"/>
    <w:rsid w:val="009901EC"/>
    <w:rsid w:val="00C5565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kern w:val="1"/>
      <w:sz w:val="24"/>
      <w:szCs w:val="24"/>
      <w:lang w:eastAsia="ar-SA"/>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style>
  <w:style w:type="paragraph" w:customStyle="1" w:styleId="a3">
    <w:name w:val="Заголовок"/>
    <w:basedOn w:val="a"/>
    <w:next w:val="a4"/>
    <w:pPr>
      <w:keepNext/>
      <w:spacing w:before="240" w:after="120"/>
    </w:pPr>
    <w:rPr>
      <w:rFonts w:ascii="Arial" w:eastAsia="Lucida Sans Unicode" w:hAnsi="Arial" w:cs="Tahoma"/>
      <w:sz w:val="28"/>
      <w:szCs w:val="28"/>
    </w:rPr>
  </w:style>
  <w:style w:type="paragraph" w:styleId="a4">
    <w:name w:val="Body Text"/>
    <w:basedOn w:val="a"/>
    <w:semiHidden/>
    <w:pPr>
      <w:spacing w:after="120"/>
    </w:pPr>
  </w:style>
  <w:style w:type="paragraph" w:styleId="a5">
    <w:name w:val="List"/>
    <w:basedOn w:val="a4"/>
    <w:semiHidden/>
    <w:rPr>
      <w:rFonts w:ascii="Arial" w:hAnsi="Arial" w:cs="Tahoma"/>
    </w:rPr>
  </w:style>
  <w:style w:type="paragraph" w:customStyle="1" w:styleId="10">
    <w:name w:val="Название1"/>
    <w:basedOn w:val="a"/>
    <w:pPr>
      <w:suppressLineNumbers/>
      <w:spacing w:before="120" w:after="120"/>
    </w:pPr>
    <w:rPr>
      <w:rFonts w:ascii="Arial" w:hAnsi="Arial" w:cs="Tahoma"/>
      <w:i/>
      <w:iCs/>
      <w:sz w:val="20"/>
    </w:rPr>
  </w:style>
  <w:style w:type="paragraph" w:customStyle="1" w:styleId="11">
    <w:name w:val="Указатель1"/>
    <w:basedOn w:val="a"/>
    <w:pPr>
      <w:suppressLineNumbers/>
    </w:pPr>
    <w:rPr>
      <w:rFonts w:ascii="Arial" w:hAnsi="Arial" w:cs="Tahoma"/>
    </w:rPr>
  </w:style>
  <w:style w:type="paragraph" w:styleId="a6">
    <w:name w:val="List Paragraph"/>
    <w:basedOn w:val="a"/>
    <w:qFormat/>
    <w:pPr>
      <w:ind w:left="720"/>
    </w:pPr>
  </w:style>
  <w:style w:type="paragraph" w:styleId="a7">
    <w:name w:val="header"/>
    <w:basedOn w:val="a"/>
    <w:link w:val="a8"/>
    <w:uiPriority w:val="99"/>
    <w:unhideWhenUsed/>
    <w:rsid w:val="0086084B"/>
    <w:pPr>
      <w:tabs>
        <w:tab w:val="center" w:pos="4677"/>
        <w:tab w:val="right" w:pos="9355"/>
      </w:tabs>
    </w:pPr>
  </w:style>
  <w:style w:type="character" w:customStyle="1" w:styleId="a8">
    <w:name w:val="Верхній колонтитул Знак"/>
    <w:link w:val="a7"/>
    <w:uiPriority w:val="99"/>
    <w:rsid w:val="0086084B"/>
    <w:rPr>
      <w:kern w:val="1"/>
      <w:sz w:val="24"/>
      <w:szCs w:val="24"/>
      <w:lang w:val="uk-UA" w:eastAsia="ar-SA"/>
    </w:rPr>
  </w:style>
  <w:style w:type="paragraph" w:styleId="a9">
    <w:name w:val="footer"/>
    <w:basedOn w:val="a"/>
    <w:link w:val="aa"/>
    <w:uiPriority w:val="99"/>
    <w:unhideWhenUsed/>
    <w:rsid w:val="0086084B"/>
    <w:pPr>
      <w:tabs>
        <w:tab w:val="center" w:pos="4677"/>
        <w:tab w:val="right" w:pos="9355"/>
      </w:tabs>
    </w:pPr>
  </w:style>
  <w:style w:type="character" w:customStyle="1" w:styleId="aa">
    <w:name w:val="Нижній колонтитул Знак"/>
    <w:link w:val="a9"/>
    <w:uiPriority w:val="99"/>
    <w:rsid w:val="0086084B"/>
    <w:rPr>
      <w:kern w:val="1"/>
      <w:sz w:val="24"/>
      <w:szCs w:val="24"/>
      <w:lang w:val="uk-UA" w:eastAsia="ar-SA"/>
    </w:rPr>
  </w:style>
  <w:style w:type="character" w:styleId="ab">
    <w:name w:val="Hyperlink"/>
    <w:uiPriority w:val="99"/>
    <w:unhideWhenUsed/>
    <w:rsid w:val="0086084B"/>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3255</Words>
  <Characters>1856</Characters>
  <Application>Microsoft Office Word</Application>
  <DocSecurity>0</DocSecurity>
  <Lines>15</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1</vt:lpstr>
      <vt:lpstr>1</vt:lpstr>
    </vt:vector>
  </TitlesOfParts>
  <Company/>
  <LinksUpToDate>false</LinksUpToDate>
  <CharactersWithSpaces>5101</CharactersWithSpaces>
  <SharedDoc>false</SharedDoc>
  <HLinks>
    <vt:vector size="6" baseType="variant">
      <vt:variant>
        <vt:i4>4718657</vt:i4>
      </vt:variant>
      <vt:variant>
        <vt:i4>0</vt:i4>
      </vt:variant>
      <vt:variant>
        <vt:i4>0</vt:i4>
      </vt:variant>
      <vt:variant>
        <vt:i4>5</vt:i4>
      </vt:variant>
      <vt:variant>
        <vt:lpwstr>http://antibotan.com/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Mellow</cp:lastModifiedBy>
  <cp:revision>2</cp:revision>
  <cp:lastPrinted>1601-01-01T00:00:00Z</cp:lastPrinted>
  <dcterms:created xsi:type="dcterms:W3CDTF">2014-04-24T18:42:00Z</dcterms:created>
  <dcterms:modified xsi:type="dcterms:W3CDTF">2014-04-24T18:42:00Z</dcterms:modified>
</cp:coreProperties>
</file>