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bookmarkStart w:id="0" w:name="_GoBack"/>
      <w:bookmarkEnd w:id="0"/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>
            <wp:extent cx="1657350" cy="203835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A7" w:rsidRPr="00774670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F04EBF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5320A7" w:rsidRDefault="005320A7" w:rsidP="005320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320A7" w:rsidRDefault="005320A7" w:rsidP="005320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з лабораторної роботи  №1</w:t>
      </w:r>
    </w:p>
    <w:p w:rsidR="005320A7" w:rsidRDefault="005320A7" w:rsidP="00AC7A2A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4A650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uk-UA"/>
        </w:rPr>
        <w:t>а тему:</w:t>
      </w:r>
      <w:r>
        <w:rPr>
          <w:sz w:val="28"/>
          <w:szCs w:val="28"/>
        </w:rPr>
        <w:t xml:space="preserve"> </w:t>
      </w:r>
      <w:r w:rsidR="00AC7A2A" w:rsidRPr="00AC7A2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C7A2A" w:rsidRPr="00AC7A2A">
        <w:rPr>
          <w:rFonts w:ascii="Times New Roman" w:hAnsi="Times New Roman" w:cs="Times New Roman"/>
          <w:sz w:val="24"/>
          <w:szCs w:val="24"/>
        </w:rPr>
        <w:t>Основи</w:t>
      </w:r>
      <w:proofErr w:type="spellEnd"/>
      <w:r w:rsidR="00AC7A2A" w:rsidRPr="00AC7A2A">
        <w:rPr>
          <w:rFonts w:ascii="Times New Roman" w:hAnsi="Times New Roman" w:cs="Times New Roman"/>
          <w:sz w:val="24"/>
          <w:szCs w:val="24"/>
        </w:rPr>
        <w:t xml:space="preserve"> </w:t>
      </w:r>
      <w:r w:rsidR="00AC7A2A" w:rsidRPr="00AC7A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C7A2A" w:rsidRPr="00AC7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7A2A" w:rsidRPr="00AC7A2A">
        <w:rPr>
          <w:rFonts w:ascii="Times New Roman" w:hAnsi="Times New Roman" w:cs="Times New Roman"/>
          <w:sz w:val="24"/>
          <w:szCs w:val="24"/>
        </w:rPr>
        <w:t>Діаграми</w:t>
      </w:r>
      <w:proofErr w:type="spellEnd"/>
      <w:r w:rsidR="00AC7A2A" w:rsidRPr="00AC7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2A" w:rsidRPr="00AC7A2A">
        <w:rPr>
          <w:rFonts w:ascii="Times New Roman" w:hAnsi="Times New Roman" w:cs="Times New Roman"/>
          <w:sz w:val="24"/>
          <w:szCs w:val="24"/>
        </w:rPr>
        <w:t>поведінки</w:t>
      </w:r>
      <w:proofErr w:type="spellEnd"/>
      <w:r w:rsidR="00AC7A2A" w:rsidRPr="00AC7A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7A2A" w:rsidRPr="00AC7A2A">
        <w:rPr>
          <w:rFonts w:ascii="Times New Roman" w:hAnsi="Times New Roman" w:cs="Times New Roman"/>
          <w:sz w:val="24"/>
          <w:szCs w:val="24"/>
          <w:lang w:val="en-US"/>
        </w:rPr>
        <w:t>Діаграми</w:t>
      </w:r>
      <w:proofErr w:type="spellEnd"/>
      <w:r w:rsidR="00AC7A2A" w:rsidRPr="00AC7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A2A" w:rsidRPr="00AC7A2A">
        <w:rPr>
          <w:rFonts w:ascii="Times New Roman" w:hAnsi="Times New Roman" w:cs="Times New Roman"/>
          <w:sz w:val="24"/>
          <w:szCs w:val="24"/>
          <w:lang w:val="en-US"/>
        </w:rPr>
        <w:t>прецендентів</w:t>
      </w:r>
      <w:proofErr w:type="spellEnd"/>
      <w:r w:rsidR="00AC7A2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5320A7" w:rsidRDefault="005320A7" w:rsidP="005320A7">
      <w:pPr>
        <w:jc w:val="center"/>
        <w:rPr>
          <w:b/>
          <w:i/>
        </w:rPr>
      </w:pPr>
      <w:r>
        <w:rPr>
          <w:b/>
          <w:i/>
        </w:rPr>
        <w:t>з дисципліни</w:t>
      </w:r>
      <w:r>
        <w:t xml:space="preserve"> </w:t>
      </w:r>
      <w:r w:rsidR="005B0918">
        <w:rPr>
          <w:b/>
          <w:i/>
        </w:rPr>
        <w:t>“</w:t>
      </w:r>
      <w:r w:rsidR="006B5DCE" w:rsidRPr="006B5DCE">
        <w:t xml:space="preserve"> </w:t>
      </w:r>
      <w:proofErr w:type="spellStart"/>
      <w:r w:rsidR="00AC7A2A" w:rsidRPr="00AC7A2A">
        <w:rPr>
          <w:b/>
          <w:i/>
          <w:lang w:val="ru-RU"/>
        </w:rPr>
        <w:t>Реінженерія</w:t>
      </w:r>
      <w:proofErr w:type="spellEnd"/>
      <w:r w:rsidR="00AC7A2A" w:rsidRPr="00AC7A2A">
        <w:rPr>
          <w:b/>
          <w:i/>
          <w:lang w:val="ru-RU"/>
        </w:rPr>
        <w:t xml:space="preserve"> ПЗ</w:t>
      </w:r>
      <w:r>
        <w:rPr>
          <w:b/>
          <w:i/>
        </w:rPr>
        <w:t>”</w:t>
      </w:r>
    </w:p>
    <w:p w:rsidR="005320A7" w:rsidRPr="00E5796C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774670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5320A7" w:rsidRDefault="004A6504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 w:rsidR="005320A7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Т.А</w:t>
      </w:r>
      <w:r w:rsidR="005320A7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.</w:t>
      </w:r>
    </w:p>
    <w:p w:rsidR="005320A7" w:rsidRPr="000B36A2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</w:t>
      </w:r>
      <w:r w:rsidR="004A6504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- </w:t>
      </w:r>
      <w:r w:rsidR="00AC7A2A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en-US"/>
        </w:rPr>
        <w:t>3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1</w:t>
      </w: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C854B4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ПЕРЕВІРИВ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proofErr w:type="spellStart"/>
      <w:r w:rsidR="00AC7A2A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Федорчук</w:t>
      </w:r>
      <w:proofErr w:type="spellEnd"/>
      <w:r w:rsidR="00AC7A2A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Є.Н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.</w:t>
      </w: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24433" w:rsidRPr="00BD74D0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- 201</w:t>
      </w:r>
      <w:r w:rsidR="00BD6781" w:rsidRPr="00BD74D0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5</w:t>
      </w:r>
    </w:p>
    <w:p w:rsidR="00524433" w:rsidRPr="004A6504" w:rsidRDefault="00524433">
      <w:pPr>
        <w:pageBreakBefore/>
      </w:pPr>
    </w:p>
    <w:p w:rsidR="00382D85" w:rsidRPr="00592F4B" w:rsidRDefault="00524433" w:rsidP="00382D85">
      <w:pPr>
        <w:rPr>
          <w:lang w:val="ru-RU"/>
        </w:rPr>
      </w:pPr>
      <w:r>
        <w:rPr>
          <w:b/>
        </w:rPr>
        <w:t>Мета:</w:t>
      </w:r>
      <w:r>
        <w:tab/>
      </w:r>
      <w:proofErr w:type="spellStart"/>
      <w:r w:rsidR="00382D85" w:rsidRPr="00382D85">
        <w:rPr>
          <w:lang w:val="ru-RU"/>
        </w:rPr>
        <w:t>Ознайомитися</w:t>
      </w:r>
      <w:proofErr w:type="spellEnd"/>
      <w:r w:rsidR="00382D85" w:rsidRPr="00382D85">
        <w:rPr>
          <w:lang w:val="ru-RU"/>
        </w:rPr>
        <w:t xml:space="preserve"> з </w:t>
      </w:r>
      <w:proofErr w:type="spellStart"/>
      <w:r w:rsidR="00382D85" w:rsidRPr="00382D85">
        <w:rPr>
          <w:lang w:val="ru-RU"/>
        </w:rPr>
        <w:t>мовою</w:t>
      </w:r>
      <w:proofErr w:type="spellEnd"/>
      <w:r w:rsidR="00382D85" w:rsidRPr="00382D85">
        <w:rPr>
          <w:lang w:val="ru-RU"/>
        </w:rPr>
        <w:t xml:space="preserve"> </w:t>
      </w:r>
      <w:proofErr w:type="spellStart"/>
      <w:r w:rsidR="00382D85" w:rsidRPr="00382D85">
        <w:rPr>
          <w:lang w:val="ru-RU"/>
        </w:rPr>
        <w:t>проектування</w:t>
      </w:r>
      <w:proofErr w:type="spellEnd"/>
      <w:r w:rsidR="00382D85" w:rsidRPr="00382D85">
        <w:rPr>
          <w:lang w:val="ru-RU"/>
        </w:rPr>
        <w:t xml:space="preserve"> </w:t>
      </w:r>
      <w:r w:rsidR="00382D85" w:rsidRPr="00382D85">
        <w:rPr>
          <w:lang w:val="en-US"/>
        </w:rPr>
        <w:t>UML</w:t>
      </w:r>
      <w:r w:rsidR="00382D85" w:rsidRPr="00382D85">
        <w:rPr>
          <w:lang w:val="ru-RU"/>
        </w:rPr>
        <w:t xml:space="preserve">. </w:t>
      </w:r>
      <w:proofErr w:type="spellStart"/>
      <w:r w:rsidR="00382D85" w:rsidRPr="00382D85">
        <w:rPr>
          <w:lang w:val="ru-RU"/>
        </w:rPr>
        <w:t>Освоїти</w:t>
      </w:r>
      <w:proofErr w:type="spellEnd"/>
      <w:r w:rsidR="00382D85" w:rsidRPr="00382D85">
        <w:rPr>
          <w:lang w:val="ru-RU"/>
        </w:rPr>
        <w:t xml:space="preserve"> </w:t>
      </w:r>
      <w:proofErr w:type="spellStart"/>
      <w:r w:rsidR="00382D85" w:rsidRPr="00382D85">
        <w:rPr>
          <w:lang w:val="ru-RU"/>
        </w:rPr>
        <w:t>основні</w:t>
      </w:r>
      <w:proofErr w:type="spellEnd"/>
      <w:r w:rsidR="00382D85" w:rsidRPr="00382D85">
        <w:rPr>
          <w:lang w:val="ru-RU"/>
        </w:rPr>
        <w:t xml:space="preserve"> </w:t>
      </w:r>
      <w:proofErr w:type="spellStart"/>
      <w:r w:rsidR="00382D85" w:rsidRPr="00382D85">
        <w:rPr>
          <w:lang w:val="ru-RU"/>
        </w:rPr>
        <w:t>види</w:t>
      </w:r>
      <w:proofErr w:type="spellEnd"/>
      <w:r w:rsidR="00382D85" w:rsidRPr="00382D85">
        <w:rPr>
          <w:lang w:val="ru-RU"/>
        </w:rPr>
        <w:t xml:space="preserve"> </w:t>
      </w:r>
      <w:proofErr w:type="spellStart"/>
      <w:r w:rsidR="00382D85" w:rsidRPr="00382D85">
        <w:rPr>
          <w:lang w:val="ru-RU"/>
        </w:rPr>
        <w:t>діаграм</w:t>
      </w:r>
      <w:proofErr w:type="spellEnd"/>
      <w:r w:rsidR="00382D85" w:rsidRPr="00382D85">
        <w:rPr>
          <w:lang w:val="ru-RU"/>
        </w:rPr>
        <w:t xml:space="preserve">. </w:t>
      </w:r>
      <w:proofErr w:type="spellStart"/>
      <w:r w:rsidR="00382D85" w:rsidRPr="00382D85">
        <w:rPr>
          <w:lang w:val="ru-RU"/>
        </w:rPr>
        <w:t>Більш</w:t>
      </w:r>
      <w:proofErr w:type="spellEnd"/>
      <w:r w:rsidR="00382D85" w:rsidRPr="00382D85">
        <w:rPr>
          <w:lang w:val="ru-RU"/>
        </w:rPr>
        <w:t xml:space="preserve"> детально </w:t>
      </w:r>
      <w:proofErr w:type="spellStart"/>
      <w:r w:rsidR="00382D85" w:rsidRPr="00382D85">
        <w:rPr>
          <w:lang w:val="ru-RU"/>
        </w:rPr>
        <w:t>розглянути</w:t>
      </w:r>
      <w:proofErr w:type="spellEnd"/>
      <w:r w:rsidR="00382D85" w:rsidRPr="00382D85">
        <w:rPr>
          <w:lang w:val="ru-RU"/>
        </w:rPr>
        <w:t xml:space="preserve"> </w:t>
      </w:r>
      <w:proofErr w:type="spellStart"/>
      <w:r w:rsidR="00382D85" w:rsidRPr="00382D85">
        <w:rPr>
          <w:lang w:val="ru-RU"/>
        </w:rPr>
        <w:t>діаграми</w:t>
      </w:r>
      <w:proofErr w:type="spellEnd"/>
      <w:r w:rsidR="00382D85" w:rsidRPr="00382D85">
        <w:rPr>
          <w:lang w:val="ru-RU"/>
        </w:rPr>
        <w:t xml:space="preserve"> </w:t>
      </w:r>
      <w:proofErr w:type="spellStart"/>
      <w:r w:rsidR="00382D85" w:rsidRPr="00382D85">
        <w:rPr>
          <w:lang w:val="ru-RU"/>
        </w:rPr>
        <w:t>прецедентів</w:t>
      </w:r>
      <w:proofErr w:type="spellEnd"/>
      <w:r w:rsidR="00382D85" w:rsidRPr="00382D85">
        <w:rPr>
          <w:lang w:val="ru-RU"/>
        </w:rPr>
        <w:t xml:space="preserve">. </w:t>
      </w:r>
      <w:r w:rsidR="00382D85" w:rsidRPr="00592F4B">
        <w:rPr>
          <w:lang w:val="ru-RU"/>
        </w:rPr>
        <w:t>Виконати індивідуальне завдання описуючи майбутню систему через діаграми прецедентів.</w:t>
      </w:r>
    </w:p>
    <w:p w:rsidR="00524433" w:rsidRPr="00592F4B" w:rsidRDefault="00524433" w:rsidP="004D3F0D">
      <w:pPr>
        <w:ind w:left="705" w:hanging="705"/>
        <w:jc w:val="both"/>
        <w:rPr>
          <w:bCs/>
          <w:color w:val="000000"/>
          <w:lang w:val="ru-RU"/>
        </w:rPr>
      </w:pPr>
    </w:p>
    <w:p w:rsidR="00524433" w:rsidRDefault="00524433"/>
    <w:p w:rsidR="004D3F0D" w:rsidRPr="004D3F0D" w:rsidRDefault="004D3F0D">
      <w:pPr>
        <w:jc w:val="center"/>
        <w:rPr>
          <w:b/>
          <w:sz w:val="28"/>
          <w:szCs w:val="28"/>
        </w:rPr>
      </w:pPr>
      <w:r w:rsidRPr="00D22286">
        <w:rPr>
          <w:b/>
          <w:sz w:val="28"/>
          <w:szCs w:val="28"/>
        </w:rPr>
        <w:t>Теоретичн</w:t>
      </w:r>
      <w:r>
        <w:rPr>
          <w:b/>
          <w:sz w:val="28"/>
          <w:szCs w:val="28"/>
        </w:rPr>
        <w:t>і відомості</w:t>
      </w:r>
    </w:p>
    <w:p w:rsidR="00382D85" w:rsidRPr="00592F4B" w:rsidRDefault="00382D85" w:rsidP="00382D85">
      <w:pPr>
        <w:jc w:val="center"/>
        <w:rPr>
          <w:rFonts w:eastAsiaTheme="minorHAnsi"/>
          <w:lang w:val="ru-RU" w:eastAsia="uk-UA"/>
        </w:rPr>
      </w:pPr>
    </w:p>
    <w:p w:rsidR="00382D85" w:rsidRPr="00382D85" w:rsidRDefault="00382D85" w:rsidP="00382D85">
      <w:pPr>
        <w:ind w:firstLine="708"/>
        <w:jc w:val="both"/>
        <w:rPr>
          <w:rFonts w:eastAsiaTheme="minorHAnsi"/>
          <w:lang w:eastAsia="uk-UA"/>
        </w:rPr>
      </w:pPr>
      <w:r w:rsidRPr="00382D85">
        <w:rPr>
          <w:rFonts w:eastAsiaTheme="minorHAnsi"/>
          <w:lang w:eastAsia="uk-UA"/>
        </w:rPr>
        <w:t>UML (</w:t>
      </w:r>
      <w:proofErr w:type="spellStart"/>
      <w:r w:rsidRPr="00382D85">
        <w:rPr>
          <w:rFonts w:eastAsiaTheme="minorHAnsi"/>
          <w:lang w:eastAsia="uk-UA"/>
        </w:rPr>
        <w:t>Unified</w:t>
      </w:r>
      <w:proofErr w:type="spellEnd"/>
      <w:r w:rsidRPr="00382D85">
        <w:rPr>
          <w:rFonts w:eastAsiaTheme="minorHAnsi"/>
          <w:lang w:eastAsia="uk-UA"/>
        </w:rPr>
        <w:t xml:space="preserve"> </w:t>
      </w:r>
      <w:proofErr w:type="spellStart"/>
      <w:r w:rsidRPr="00382D85">
        <w:rPr>
          <w:rFonts w:eastAsiaTheme="minorHAnsi"/>
          <w:lang w:eastAsia="uk-UA"/>
        </w:rPr>
        <w:t>Modeling</w:t>
      </w:r>
      <w:proofErr w:type="spellEnd"/>
      <w:r w:rsidRPr="00382D85">
        <w:rPr>
          <w:rFonts w:eastAsiaTheme="minorHAnsi"/>
          <w:lang w:eastAsia="uk-UA"/>
        </w:rPr>
        <w:t xml:space="preserve"> </w:t>
      </w:r>
      <w:proofErr w:type="spellStart"/>
      <w:r w:rsidRPr="00382D85">
        <w:rPr>
          <w:rFonts w:eastAsiaTheme="minorHAnsi"/>
          <w:lang w:eastAsia="uk-UA"/>
        </w:rPr>
        <w:t>Language</w:t>
      </w:r>
      <w:proofErr w:type="spellEnd"/>
      <w:r w:rsidRPr="00382D85">
        <w:rPr>
          <w:rFonts w:eastAsiaTheme="minorHAnsi"/>
          <w:lang w:eastAsia="uk-UA"/>
        </w:rPr>
        <w:t xml:space="preserve"> - Уніфікована Мова Моделювання) –  це мова графічної </w:t>
      </w:r>
      <w:proofErr w:type="spellStart"/>
      <w:r w:rsidRPr="00382D85">
        <w:rPr>
          <w:rFonts w:eastAsiaTheme="minorHAnsi"/>
          <w:lang w:eastAsia="uk-UA"/>
        </w:rPr>
        <w:t>ві-зуалізації</w:t>
      </w:r>
      <w:proofErr w:type="spellEnd"/>
      <w:r w:rsidRPr="00382D85">
        <w:rPr>
          <w:rFonts w:eastAsiaTheme="minorHAnsi"/>
          <w:lang w:eastAsia="uk-UA"/>
        </w:rPr>
        <w:t>, специфікації, конструювання і документування систем і процесів.</w:t>
      </w:r>
    </w:p>
    <w:p w:rsidR="00382D85" w:rsidRPr="00382D85" w:rsidRDefault="00382D85" w:rsidP="00382D85">
      <w:pPr>
        <w:jc w:val="center"/>
        <w:rPr>
          <w:rFonts w:eastAsiaTheme="minorHAnsi"/>
          <w:lang w:eastAsia="uk-UA"/>
        </w:rPr>
      </w:pPr>
    </w:p>
    <w:p w:rsidR="00382D85" w:rsidRPr="00382D85" w:rsidRDefault="00382D85" w:rsidP="00382D85">
      <w:pPr>
        <w:jc w:val="center"/>
        <w:rPr>
          <w:rFonts w:eastAsiaTheme="minorHAnsi"/>
          <w:b/>
          <w:lang w:eastAsia="uk-UA"/>
        </w:rPr>
      </w:pPr>
      <w:r w:rsidRPr="00382D85">
        <w:rPr>
          <w:rFonts w:eastAsiaTheme="minorHAnsi"/>
          <w:b/>
          <w:lang w:eastAsia="uk-UA"/>
        </w:rPr>
        <w:t>Групи діаграм</w:t>
      </w:r>
    </w:p>
    <w:p w:rsidR="00382D85" w:rsidRPr="00592F4B" w:rsidRDefault="00382D85" w:rsidP="00382D85">
      <w:pPr>
        <w:jc w:val="center"/>
        <w:rPr>
          <w:rFonts w:eastAsiaTheme="minorHAnsi"/>
          <w:lang w:eastAsia="uk-UA"/>
        </w:rPr>
      </w:pPr>
      <w:r w:rsidRPr="00592F4B">
        <w:rPr>
          <w:rFonts w:eastAsiaTheme="minorHAnsi"/>
          <w:lang w:eastAsia="uk-UA"/>
        </w:rPr>
        <w:tab/>
      </w:r>
    </w:p>
    <w:p w:rsidR="00382D85" w:rsidRPr="00382D85" w:rsidRDefault="00382D85" w:rsidP="00382D85">
      <w:pPr>
        <w:ind w:firstLine="708"/>
        <w:jc w:val="both"/>
        <w:rPr>
          <w:rFonts w:eastAsiaTheme="minorHAnsi"/>
          <w:lang w:eastAsia="uk-UA"/>
        </w:rPr>
      </w:pPr>
      <w:r w:rsidRPr="00382D85">
        <w:rPr>
          <w:rFonts w:eastAsiaTheme="minorHAnsi"/>
          <w:lang w:eastAsia="uk-UA"/>
        </w:rPr>
        <w:t>Структурні Діаграми – відображають структуру взаємодії та зв’язаності між однотипними і різнотипними видами об’єктів, компонентів, класів, пакетів.</w:t>
      </w:r>
    </w:p>
    <w:p w:rsidR="00382D85" w:rsidRPr="00382D85" w:rsidRDefault="00382D85" w:rsidP="00382D85">
      <w:pPr>
        <w:jc w:val="both"/>
        <w:rPr>
          <w:rFonts w:eastAsiaTheme="minorHAnsi"/>
          <w:lang w:eastAsia="uk-UA"/>
        </w:rPr>
      </w:pPr>
    </w:p>
    <w:p w:rsidR="00382D85" w:rsidRPr="00382D85" w:rsidRDefault="00382D85" w:rsidP="00382D85">
      <w:pPr>
        <w:ind w:firstLine="708"/>
        <w:jc w:val="both"/>
        <w:rPr>
          <w:rFonts w:eastAsiaTheme="minorHAnsi"/>
          <w:lang w:eastAsia="uk-UA"/>
        </w:rPr>
      </w:pPr>
      <w:r w:rsidRPr="00382D85">
        <w:rPr>
          <w:rFonts w:eastAsiaTheme="minorHAnsi"/>
          <w:lang w:eastAsia="uk-UA"/>
        </w:rPr>
        <w:t xml:space="preserve">Діаграми поведінки – відображають реакцію системи на зовнішні і/або внутрішні події. </w:t>
      </w:r>
      <w:proofErr w:type="spellStart"/>
      <w:r w:rsidRPr="00382D85">
        <w:rPr>
          <w:rFonts w:eastAsiaTheme="minorHAnsi"/>
          <w:lang w:eastAsia="uk-UA"/>
        </w:rPr>
        <w:t>Та-кож</w:t>
      </w:r>
      <w:proofErr w:type="spellEnd"/>
      <w:r w:rsidRPr="00382D85">
        <w:rPr>
          <w:rFonts w:eastAsiaTheme="minorHAnsi"/>
          <w:lang w:eastAsia="uk-UA"/>
        </w:rPr>
        <w:t xml:space="preserve"> за допомогою діаграм поведінки можна перелічити усі можливі дії із детальним описом які може виконати система(актор).</w:t>
      </w:r>
    </w:p>
    <w:p w:rsidR="00382D85" w:rsidRPr="00382D85" w:rsidRDefault="00382D85" w:rsidP="00382D85">
      <w:pPr>
        <w:jc w:val="both"/>
        <w:rPr>
          <w:rFonts w:eastAsiaTheme="minorHAnsi"/>
          <w:lang w:eastAsia="uk-UA"/>
        </w:rPr>
      </w:pPr>
    </w:p>
    <w:p w:rsidR="00382D85" w:rsidRPr="00382D85" w:rsidRDefault="00382D85" w:rsidP="00382D85">
      <w:pPr>
        <w:ind w:firstLine="708"/>
        <w:jc w:val="both"/>
        <w:rPr>
          <w:rFonts w:eastAsiaTheme="minorHAnsi"/>
          <w:lang w:eastAsia="uk-UA"/>
        </w:rPr>
      </w:pPr>
      <w:r w:rsidRPr="00382D85">
        <w:rPr>
          <w:rFonts w:eastAsiaTheme="minorHAnsi"/>
          <w:lang w:eastAsia="uk-UA"/>
        </w:rPr>
        <w:t xml:space="preserve">Діаграми взаємодій – відображають взаємодію між різними видами систем(об’єктів) і </w:t>
      </w:r>
      <w:proofErr w:type="spellStart"/>
      <w:r w:rsidRPr="00382D85">
        <w:rPr>
          <w:rFonts w:eastAsiaTheme="minorHAnsi"/>
          <w:lang w:eastAsia="uk-UA"/>
        </w:rPr>
        <w:t>вико-ристовуються</w:t>
      </w:r>
      <w:proofErr w:type="spellEnd"/>
      <w:r w:rsidRPr="00382D85">
        <w:rPr>
          <w:rFonts w:eastAsiaTheme="minorHAnsi"/>
          <w:lang w:eastAsia="uk-UA"/>
        </w:rPr>
        <w:t xml:space="preserve"> для візуалізації обходу об’єктів(їхніх методів) відносно часу. У порівняні із </w:t>
      </w:r>
      <w:proofErr w:type="spellStart"/>
      <w:r w:rsidRPr="00382D85">
        <w:rPr>
          <w:rFonts w:eastAsiaTheme="minorHAnsi"/>
          <w:lang w:eastAsia="uk-UA"/>
        </w:rPr>
        <w:t>струк-турними</w:t>
      </w:r>
      <w:proofErr w:type="spellEnd"/>
      <w:r w:rsidRPr="00382D85">
        <w:rPr>
          <w:rFonts w:eastAsiaTheme="minorHAnsi"/>
          <w:lang w:eastAsia="uk-UA"/>
        </w:rPr>
        <w:t xml:space="preserve"> діаграмами реалізовується процес функціонування системи, а не сам опис структуру </w:t>
      </w:r>
      <w:proofErr w:type="spellStart"/>
      <w:r w:rsidRPr="00382D85">
        <w:rPr>
          <w:rFonts w:eastAsiaTheme="minorHAnsi"/>
          <w:lang w:eastAsia="uk-UA"/>
        </w:rPr>
        <w:t>сис-теми</w:t>
      </w:r>
      <w:proofErr w:type="spellEnd"/>
      <w:r w:rsidRPr="00382D85">
        <w:rPr>
          <w:rFonts w:eastAsiaTheme="minorHAnsi"/>
          <w:lang w:eastAsia="uk-UA"/>
        </w:rPr>
        <w:t>.</w:t>
      </w:r>
    </w:p>
    <w:p w:rsidR="00382D85" w:rsidRPr="00382D85" w:rsidRDefault="00382D85" w:rsidP="00382D85">
      <w:pPr>
        <w:jc w:val="center"/>
        <w:rPr>
          <w:rFonts w:eastAsiaTheme="minorHAnsi"/>
          <w:lang w:eastAsia="uk-UA"/>
        </w:rPr>
      </w:pPr>
    </w:p>
    <w:p w:rsidR="00382D85" w:rsidRPr="00382D85" w:rsidRDefault="00382D85" w:rsidP="00382D85">
      <w:pPr>
        <w:jc w:val="center"/>
        <w:rPr>
          <w:rFonts w:eastAsiaTheme="minorHAnsi"/>
          <w:b/>
          <w:lang w:eastAsia="uk-UA"/>
        </w:rPr>
      </w:pPr>
      <w:r w:rsidRPr="00382D85">
        <w:rPr>
          <w:rFonts w:eastAsiaTheme="minorHAnsi"/>
          <w:b/>
          <w:lang w:eastAsia="uk-UA"/>
        </w:rPr>
        <w:t>Діаграми прецедентів</w:t>
      </w:r>
    </w:p>
    <w:p w:rsidR="00382D85" w:rsidRPr="00382D85" w:rsidRDefault="00382D85" w:rsidP="00382D85">
      <w:pPr>
        <w:jc w:val="center"/>
        <w:rPr>
          <w:rFonts w:eastAsiaTheme="minorHAnsi"/>
          <w:lang w:eastAsia="uk-UA"/>
        </w:rPr>
      </w:pPr>
    </w:p>
    <w:p w:rsidR="00382D85" w:rsidRPr="00382D85" w:rsidRDefault="00382D85" w:rsidP="00382D85">
      <w:pPr>
        <w:ind w:firstLine="708"/>
        <w:jc w:val="both"/>
        <w:rPr>
          <w:rFonts w:eastAsiaTheme="minorHAnsi"/>
          <w:lang w:eastAsia="uk-UA"/>
        </w:rPr>
      </w:pPr>
      <w:r w:rsidRPr="00382D85">
        <w:rPr>
          <w:rFonts w:eastAsiaTheme="minorHAnsi"/>
          <w:lang w:eastAsia="uk-UA"/>
        </w:rPr>
        <w:t>Діаграма прецедентів — в UML, діаграма, на якій зображено відношення між акторами та прецедентами в системі. Також, перекладається як діаграма варіантів використання.</w:t>
      </w:r>
    </w:p>
    <w:p w:rsidR="00382D85" w:rsidRPr="00382D85" w:rsidRDefault="00382D85" w:rsidP="00382D85">
      <w:pPr>
        <w:jc w:val="both"/>
        <w:rPr>
          <w:rFonts w:eastAsiaTheme="minorHAnsi"/>
          <w:lang w:eastAsia="uk-UA"/>
        </w:rPr>
      </w:pPr>
    </w:p>
    <w:p w:rsidR="00382D85" w:rsidRPr="00382D85" w:rsidRDefault="00382D85" w:rsidP="00382D85">
      <w:pPr>
        <w:ind w:firstLine="708"/>
        <w:jc w:val="both"/>
        <w:rPr>
          <w:rFonts w:eastAsiaTheme="minorHAnsi"/>
          <w:lang w:eastAsia="uk-UA"/>
        </w:rPr>
      </w:pPr>
      <w:r w:rsidRPr="00382D85">
        <w:rPr>
          <w:rFonts w:eastAsiaTheme="minorHAnsi"/>
          <w:lang w:eastAsia="uk-UA"/>
        </w:rPr>
        <w:t xml:space="preserve">Прецеденти є основним засобом визначення необхідної поведінки системи. Як правило, </w:t>
      </w:r>
      <w:proofErr w:type="spellStart"/>
      <w:r w:rsidRPr="00382D85">
        <w:rPr>
          <w:rFonts w:eastAsiaTheme="minorHAnsi"/>
          <w:lang w:eastAsia="uk-UA"/>
        </w:rPr>
        <w:t>во-ни</w:t>
      </w:r>
      <w:proofErr w:type="spellEnd"/>
      <w:r w:rsidRPr="00382D85">
        <w:rPr>
          <w:rFonts w:eastAsiaTheme="minorHAnsi"/>
          <w:lang w:eastAsia="uk-UA"/>
        </w:rPr>
        <w:t xml:space="preserve"> використовуються для описання вимог до системи, тобто, що має робити система. Основними поняттями, пов'язаними з прецедентами є актори, прецеденти (варіанти використання), та суб'єкт. Суб'єкт — це система, що розглядається і до якої відносяться прецеденти. Користувачі та будь-які інші системи, що можуть взаємодіяти із суб'єктом, представлено як акторів. Актори завжди </w:t>
      </w:r>
      <w:proofErr w:type="spellStart"/>
      <w:r w:rsidRPr="00382D85">
        <w:rPr>
          <w:rFonts w:eastAsiaTheme="minorHAnsi"/>
          <w:lang w:eastAsia="uk-UA"/>
        </w:rPr>
        <w:t>пред-ставляють</w:t>
      </w:r>
      <w:proofErr w:type="spellEnd"/>
      <w:r w:rsidRPr="00382D85">
        <w:rPr>
          <w:rFonts w:eastAsiaTheme="minorHAnsi"/>
          <w:lang w:eastAsia="uk-UA"/>
        </w:rPr>
        <w:t xml:space="preserve"> сутності, що знаходяться за межами системи. Поведінка суб'єкта описується одним або більше прецедентами, що визначаються відповідно до потреб акторів. Строго кажучи, термін «прецедент» означає тип прецеденту. Екземпляр прецеденту означає існування поведінки, що </w:t>
      </w:r>
      <w:proofErr w:type="spellStart"/>
      <w:r w:rsidRPr="00382D85">
        <w:rPr>
          <w:rFonts w:eastAsiaTheme="minorHAnsi"/>
          <w:lang w:eastAsia="uk-UA"/>
        </w:rPr>
        <w:t>від-повідає</w:t>
      </w:r>
      <w:proofErr w:type="spellEnd"/>
      <w:r w:rsidRPr="00382D85">
        <w:rPr>
          <w:rFonts w:eastAsiaTheme="minorHAnsi"/>
          <w:lang w:eastAsia="uk-UA"/>
        </w:rPr>
        <w:t xml:space="preserve"> вимогам типу прецеденту. Часто, такі екземпляри описуються специфікаціями взаємодії. </w:t>
      </w:r>
    </w:p>
    <w:p w:rsidR="00382D85" w:rsidRPr="00382D85" w:rsidRDefault="00382D85" w:rsidP="00382D85">
      <w:pPr>
        <w:jc w:val="both"/>
        <w:rPr>
          <w:rFonts w:eastAsiaTheme="minorHAnsi"/>
          <w:lang w:eastAsia="uk-UA"/>
        </w:rPr>
      </w:pPr>
    </w:p>
    <w:p w:rsidR="004D3F0D" w:rsidRPr="00592F4B" w:rsidRDefault="00382D85" w:rsidP="00382D85">
      <w:pPr>
        <w:ind w:firstLine="708"/>
        <w:jc w:val="both"/>
        <w:rPr>
          <w:rFonts w:eastAsiaTheme="minorHAnsi"/>
          <w:lang w:val="ru-RU" w:eastAsia="uk-UA"/>
        </w:rPr>
      </w:pPr>
      <w:r w:rsidRPr="00382D85">
        <w:rPr>
          <w:rFonts w:eastAsiaTheme="minorHAnsi"/>
          <w:lang w:eastAsia="uk-UA"/>
        </w:rPr>
        <w:t xml:space="preserve">Діаграма прецедентів є графом, що складається з множини акторів, прецедентів (варіантів використання) обмежених границею системи (прямокутник), асоціацій між акторами та </w:t>
      </w:r>
      <w:proofErr w:type="spellStart"/>
      <w:r w:rsidRPr="00382D85">
        <w:rPr>
          <w:rFonts w:eastAsiaTheme="minorHAnsi"/>
          <w:lang w:eastAsia="uk-UA"/>
        </w:rPr>
        <w:t>прецеден-тами</w:t>
      </w:r>
      <w:proofErr w:type="spellEnd"/>
      <w:r w:rsidRPr="00382D85">
        <w:rPr>
          <w:rFonts w:eastAsiaTheme="minorHAnsi"/>
          <w:lang w:eastAsia="uk-UA"/>
        </w:rPr>
        <w:t xml:space="preserve">, відношень серед прецедентів, та відношень узагальнення між акторами. Діаграми </w:t>
      </w:r>
      <w:proofErr w:type="spellStart"/>
      <w:r w:rsidRPr="00382D85">
        <w:rPr>
          <w:rFonts w:eastAsiaTheme="minorHAnsi"/>
          <w:lang w:eastAsia="uk-UA"/>
        </w:rPr>
        <w:t>прецеден-тів</w:t>
      </w:r>
      <w:proofErr w:type="spellEnd"/>
      <w:r w:rsidRPr="00382D85">
        <w:rPr>
          <w:rFonts w:eastAsiaTheme="minorHAnsi"/>
          <w:lang w:eastAsia="uk-UA"/>
        </w:rPr>
        <w:t xml:space="preserve"> відображають елементи моделі варіантів використання.</w:t>
      </w:r>
    </w:p>
    <w:p w:rsidR="00382D85" w:rsidRPr="00592F4B" w:rsidRDefault="00382D85" w:rsidP="00382D85">
      <w:pPr>
        <w:jc w:val="center"/>
        <w:rPr>
          <w:b/>
          <w:sz w:val="28"/>
          <w:szCs w:val="28"/>
          <w:lang w:val="ru-RU"/>
        </w:rPr>
      </w:pPr>
    </w:p>
    <w:p w:rsidR="00524433" w:rsidRDefault="005244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роботи</w:t>
      </w:r>
    </w:p>
    <w:p w:rsidR="00D42B93" w:rsidRDefault="00D42B93">
      <w:pPr>
        <w:jc w:val="center"/>
        <w:rPr>
          <w:b/>
          <w:sz w:val="28"/>
          <w:szCs w:val="28"/>
        </w:rPr>
      </w:pPr>
    </w:p>
    <w:p w:rsidR="00594287" w:rsidRPr="0043492F" w:rsidRDefault="00594287" w:rsidP="00D42B93">
      <w:pPr>
        <w:ind w:firstLine="567"/>
        <w:jc w:val="both"/>
      </w:pPr>
      <w:r w:rsidRPr="0043492F">
        <w:t xml:space="preserve">У прикладному рішенні </w:t>
      </w:r>
      <w:r>
        <w:t xml:space="preserve">«1С-Логістика: Управління складом» </w:t>
      </w:r>
      <w:r w:rsidRPr="0043492F">
        <w:t>реалізований детальний оперативни</w:t>
      </w:r>
      <w:r>
        <w:t>й складський облік руху товарів</w:t>
      </w:r>
      <w:r w:rsidRPr="0043492F">
        <w:t>. Забезпечується складський облік запасів (повний контроль запасів товарів на підприємстві).</w:t>
      </w:r>
    </w:p>
    <w:p w:rsidR="00594287" w:rsidRPr="0043492F" w:rsidRDefault="00594287" w:rsidP="00D42B93">
      <w:pPr>
        <w:ind w:firstLine="567"/>
        <w:jc w:val="both"/>
      </w:pPr>
      <w:r w:rsidRPr="0043492F">
        <w:t>Організація обліку товарів дозволяє:</w:t>
      </w:r>
    </w:p>
    <w:p w:rsidR="00594287" w:rsidRPr="00594287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управляти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залишками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proofErr w:type="gram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594287">
        <w:rPr>
          <w:rFonts w:ascii="Times New Roman" w:hAnsi="Times New Roman" w:cs="Times New Roman"/>
          <w:sz w:val="24"/>
          <w:szCs w:val="24"/>
          <w:lang w:val="ru-RU"/>
        </w:rPr>
        <w:t>ізних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одиницях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виміру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безлічі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складів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94287" w:rsidRPr="00594287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вести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роздільний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обл</w:t>
      </w:r>
      <w:proofErr w:type="gramEnd"/>
      <w:r w:rsidRPr="00594287">
        <w:rPr>
          <w:rFonts w:ascii="Times New Roman" w:hAnsi="Times New Roman" w:cs="Times New Roman"/>
          <w:sz w:val="24"/>
          <w:szCs w:val="24"/>
          <w:lang w:val="ru-RU"/>
        </w:rPr>
        <w:t>ік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власних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прийнятих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переданих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реалізацію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94287" w:rsidRPr="00594287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lastRenderedPageBreak/>
        <w:t>деталізувати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розташування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товару на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складі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місцях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зберігання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дозволяє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оптимізувати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збірку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товарі</w:t>
      </w:r>
      <w:proofErr w:type="gramStart"/>
      <w:r w:rsidRPr="0059428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594287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594287">
        <w:rPr>
          <w:rFonts w:ascii="Times New Roman" w:hAnsi="Times New Roman" w:cs="Times New Roman"/>
          <w:sz w:val="24"/>
          <w:szCs w:val="24"/>
          <w:lang w:val="ru-RU"/>
        </w:rPr>
        <w:t>складі</w:t>
      </w:r>
      <w:proofErr w:type="spellEnd"/>
      <w:r w:rsidRPr="00594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94287" w:rsidRPr="00C057C9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враховувати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серії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серійні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номери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терміни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придатності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і т. д.);</w:t>
      </w:r>
    </w:p>
    <w:p w:rsidR="00594287" w:rsidRPr="00C057C9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задавати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довільні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характеристики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колі</w:t>
      </w:r>
      <w:proofErr w:type="gram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proofErr w:type="gram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і т. д.);</w:t>
      </w:r>
    </w:p>
    <w:p w:rsidR="00594287" w:rsidRPr="00C057C9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враховувати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ВМД і </w:t>
      </w:r>
      <w:proofErr w:type="spellStart"/>
      <w:proofErr w:type="gram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країну</w:t>
      </w:r>
      <w:proofErr w:type="spellEnd"/>
      <w:proofErr w:type="gram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походження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94287" w:rsidRPr="00C057C9" w:rsidRDefault="00594287" w:rsidP="00D42B93">
      <w:pPr>
        <w:pStyle w:val="af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оформляти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зборки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розбирання</w:t>
      </w:r>
      <w:proofErr w:type="spellEnd"/>
      <w:r w:rsidRPr="00C057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7C9">
        <w:rPr>
          <w:rFonts w:ascii="Times New Roman" w:hAnsi="Times New Roman" w:cs="Times New Roman"/>
          <w:sz w:val="24"/>
          <w:szCs w:val="24"/>
          <w:lang w:val="ru-RU"/>
        </w:rPr>
        <w:t>товарі</w:t>
      </w:r>
      <w:proofErr w:type="gramStart"/>
      <w:r w:rsidRPr="00C057C9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C057C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245497" w:rsidRDefault="00245497" w:rsidP="00245497">
      <w:pPr>
        <w:ind w:firstLine="720"/>
        <w:jc w:val="both"/>
      </w:pPr>
      <w:r>
        <w:t>Процес опрацювання документації користувачем зручно зобразити на наступн</w:t>
      </w:r>
      <w:r w:rsidR="00382D85">
        <w:t xml:space="preserve">ій діаграмі прецендентів (рис. </w:t>
      </w:r>
      <w:r w:rsidR="00382D85" w:rsidRPr="00382D85">
        <w:rPr>
          <w:lang w:val="ru-RU"/>
        </w:rPr>
        <w:t>1</w:t>
      </w:r>
      <w:r>
        <w:t>):</w:t>
      </w:r>
    </w:p>
    <w:p w:rsidR="00251EE0" w:rsidRDefault="00245497" w:rsidP="00245497">
      <w:pPr>
        <w:jc w:val="center"/>
      </w:pPr>
      <w:r>
        <w:object w:dxaOrig="9097" w:dyaOrig="7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351pt" o:ole="">
            <v:imagedata r:id="rId9" o:title=""/>
          </v:shape>
          <o:OLEObject Type="Embed" ProgID="Visio.Drawing.11" ShapeID="_x0000_i1025" DrawAspect="Content" ObjectID="_1509143927" r:id="rId10"/>
        </w:object>
      </w:r>
    </w:p>
    <w:p w:rsidR="00245497" w:rsidRDefault="00382D85" w:rsidP="00245497">
      <w:pPr>
        <w:jc w:val="center"/>
      </w:pPr>
      <w:r>
        <w:t xml:space="preserve">Рис. </w:t>
      </w:r>
      <w:r w:rsidRPr="00592F4B">
        <w:rPr>
          <w:lang w:val="ru-RU"/>
        </w:rPr>
        <w:t>1</w:t>
      </w:r>
      <w:r w:rsidR="00245497">
        <w:t>. Діаграма прецендентів</w:t>
      </w:r>
    </w:p>
    <w:p w:rsidR="00245497" w:rsidRDefault="00245497" w:rsidP="00245497">
      <w:pPr>
        <w:jc w:val="center"/>
        <w:rPr>
          <w:b/>
          <w:sz w:val="28"/>
          <w:szCs w:val="28"/>
        </w:rPr>
      </w:pPr>
    </w:p>
    <w:p w:rsidR="00D37325" w:rsidRDefault="00D37325" w:rsidP="00D37325">
      <w:pPr>
        <w:ind w:firstLine="720"/>
        <w:jc w:val="both"/>
      </w:pPr>
      <w:r>
        <w:t>Як бачимо, типовий користувач системи (не з повними правами) має можливості: проводити документи, друкувати їх та видаляти. Кожне проведення веде за собою перевірку залишку та чи дата документа оперативна. Якщо одна з цих перевірок не виконалась – документ не проводиться. Видаляти також можна лише документи оперативно (тільки поточної дати), інакше не виконається перевірка на дату документа і видалення не відбудеться. При проведенні є можливість також роздрукувати макет документа (якщо цього захоче користувач).</w:t>
      </w:r>
    </w:p>
    <w:p w:rsidR="00D37325" w:rsidRDefault="00D37325" w:rsidP="00903FF9">
      <w:pPr>
        <w:ind w:firstLine="720"/>
        <w:jc w:val="both"/>
      </w:pPr>
    </w:p>
    <w:p w:rsidR="0000353E" w:rsidRDefault="0000353E" w:rsidP="00903FF9">
      <w:pPr>
        <w:ind w:firstLine="720"/>
        <w:jc w:val="both"/>
      </w:pPr>
      <w:r>
        <w:t>Діяльність відповідального менеджера складу по роботі з замовленнями, які поступають на склад, можна зобразити на наступній схемі діяльності (рис. 8).</w:t>
      </w:r>
    </w:p>
    <w:p w:rsidR="0000353E" w:rsidRDefault="0000353E" w:rsidP="00D37325">
      <w:pPr>
        <w:ind w:firstLine="72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04762" cy="58761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activity_diagram — коп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5" w:rsidRDefault="00D37325" w:rsidP="00D37325">
      <w:pPr>
        <w:ind w:firstLine="720"/>
        <w:jc w:val="center"/>
      </w:pPr>
      <w:r>
        <w:t>Рис. 8. Діаграма діяльності менеджера складу по роботі з замовленнями</w:t>
      </w:r>
    </w:p>
    <w:p w:rsidR="00D37325" w:rsidRDefault="00D37325" w:rsidP="00D37325">
      <w:pPr>
        <w:ind w:firstLine="720"/>
        <w:jc w:val="center"/>
      </w:pPr>
    </w:p>
    <w:p w:rsidR="0000353E" w:rsidRDefault="0000353E" w:rsidP="00903FF9">
      <w:pPr>
        <w:ind w:firstLine="720"/>
        <w:jc w:val="both"/>
      </w:pPr>
      <w:r>
        <w:t xml:space="preserve"> </w:t>
      </w:r>
      <w:r w:rsidR="00FC3939">
        <w:t xml:space="preserve">Як бачимо процес відрізняється, в залежності, чи на склад прийшло внутрішнє замовлення на розміщення власного товару організації, чи від стороннього контрагента. При сторонньому замовленні менеджер розміщає товар на складі та паралельно формується пакет необхідних документів у відділі документообороту складу. </w:t>
      </w:r>
    </w:p>
    <w:p w:rsidR="0000353E" w:rsidRDefault="0000353E" w:rsidP="00903FF9">
      <w:pPr>
        <w:ind w:firstLine="720"/>
        <w:jc w:val="both"/>
      </w:pPr>
    </w:p>
    <w:p w:rsidR="00251EE0" w:rsidRDefault="00251EE0" w:rsidP="00594287">
      <w:pPr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FE2ED4" w:rsidRDefault="00FE2ED4" w:rsidP="00FE2E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</w:t>
      </w:r>
    </w:p>
    <w:p w:rsidR="00FE2ED4" w:rsidRDefault="00FE2ED4" w:rsidP="00594287">
      <w:pPr>
        <w:rPr>
          <w:b/>
          <w:sz w:val="28"/>
          <w:szCs w:val="28"/>
        </w:rPr>
      </w:pPr>
    </w:p>
    <w:p w:rsidR="00FE2ED4" w:rsidRPr="00BA77E8" w:rsidRDefault="00BA77E8" w:rsidP="00BA77E8">
      <w:pPr>
        <w:ind w:firstLine="708"/>
        <w:jc w:val="both"/>
        <w:rPr>
          <w:lang w:val="ru-RU"/>
        </w:rPr>
      </w:pPr>
      <w:r w:rsidRPr="00BA77E8">
        <w:rPr>
          <w:lang w:val="ru-RU"/>
        </w:rPr>
        <w:t xml:space="preserve">У даній лабораторній роботі я виконав моделювання програмного забезпечення на прикладі інформаційної системи </w:t>
      </w:r>
      <w:proofErr w:type="gramStart"/>
      <w:r>
        <w:rPr>
          <w:lang w:val="ru-RU"/>
        </w:rPr>
        <w:t>обл</w:t>
      </w:r>
      <w:proofErr w:type="gramEnd"/>
      <w:r>
        <w:rPr>
          <w:lang w:val="ru-RU"/>
        </w:rPr>
        <w:t>іку товарів на складі</w:t>
      </w:r>
      <w:r w:rsidRPr="00BA77E8">
        <w:rPr>
          <w:lang w:val="ru-RU"/>
        </w:rPr>
        <w:t xml:space="preserve">. Було розроблено такі види діаграм на мові UML: діаграма прецедентів (Use Case Diagram), яка зображає сценарії взаємодії між акторами (користувачами) і прецедентами; діаграма діяльності (Activity diagram); діаграма </w:t>
      </w:r>
      <w:proofErr w:type="gramStart"/>
      <w:r w:rsidRPr="00BA77E8">
        <w:rPr>
          <w:lang w:val="ru-RU"/>
        </w:rPr>
        <w:t>посл</w:t>
      </w:r>
      <w:proofErr w:type="gramEnd"/>
      <w:r w:rsidRPr="00BA77E8">
        <w:rPr>
          <w:lang w:val="ru-RU"/>
        </w:rPr>
        <w:t>ідовностей (Sequence diagram), яка опис</w:t>
      </w:r>
      <w:r>
        <w:rPr>
          <w:lang w:val="ru-RU"/>
        </w:rPr>
        <w:t>ує поведінкові аспекти системи.</w:t>
      </w:r>
      <w:r w:rsidRPr="00BA77E8">
        <w:rPr>
          <w:lang w:val="ru-RU"/>
        </w:rPr>
        <w:t xml:space="preserve"> Також я закріпив на практиці знання уніфікованої мови моделювання</w:t>
      </w:r>
      <w:r>
        <w:rPr>
          <w:lang w:val="ru-RU"/>
        </w:rPr>
        <w:t xml:space="preserve"> </w:t>
      </w:r>
      <w:r w:rsidRPr="00BA77E8">
        <w:rPr>
          <w:lang w:val="ru-RU"/>
        </w:rPr>
        <w:t>UML.</w:t>
      </w:r>
    </w:p>
    <w:sectPr w:rsidR="00FE2ED4" w:rsidRPr="00BA77E8">
      <w:footerReference w:type="default" r:id="rId12"/>
      <w:footnotePr>
        <w:pos w:val="beneathText"/>
      </w:footnotePr>
      <w:pgSz w:w="11905" w:h="16837"/>
      <w:pgMar w:top="680" w:right="567" w:bottom="851" w:left="85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C03" w:rsidRDefault="00977C03">
      <w:r>
        <w:separator/>
      </w:r>
    </w:p>
  </w:endnote>
  <w:endnote w:type="continuationSeparator" w:id="0">
    <w:p w:rsidR="00977C03" w:rsidRDefault="0097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33" w:rsidRDefault="00977C03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83.1pt;height:13.75pt;z-index:251657728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524433" w:rsidRDefault="00524433">
                <w:pPr>
                  <w:pStyle w:val="a8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592F4B">
                  <w:rPr>
                    <w:rStyle w:val="a3"/>
                    <w:noProof/>
                  </w:rPr>
                  <w:t>2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  <w:r w:rsidR="0052443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C03" w:rsidRDefault="00977C03">
      <w:r>
        <w:separator/>
      </w:r>
    </w:p>
  </w:footnote>
  <w:footnote w:type="continuationSeparator" w:id="0">
    <w:p w:rsidR="00977C03" w:rsidRDefault="00977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4"/>
        <w:szCs w:val="24"/>
      </w:rPr>
    </w:lvl>
  </w:abstractNum>
  <w:abstractNum w:abstractNumId="3">
    <w:nsid w:val="082A64D8"/>
    <w:multiLevelType w:val="hybridMultilevel"/>
    <w:tmpl w:val="A0D6A1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279675E"/>
    <w:multiLevelType w:val="hybridMultilevel"/>
    <w:tmpl w:val="2BBE8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72F8D"/>
    <w:multiLevelType w:val="hybridMultilevel"/>
    <w:tmpl w:val="1E5E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A369A8"/>
    <w:multiLevelType w:val="hybridMultilevel"/>
    <w:tmpl w:val="FFA06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0F53026"/>
    <w:multiLevelType w:val="hybridMultilevel"/>
    <w:tmpl w:val="D8A6E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66E393F"/>
    <w:multiLevelType w:val="hybridMultilevel"/>
    <w:tmpl w:val="4FD63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75648B9"/>
    <w:multiLevelType w:val="hybridMultilevel"/>
    <w:tmpl w:val="8F38B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064CC"/>
    <w:multiLevelType w:val="hybridMultilevel"/>
    <w:tmpl w:val="3A726F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A628FE"/>
    <w:multiLevelType w:val="hybridMultilevel"/>
    <w:tmpl w:val="9ED4C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D5DBD"/>
    <w:multiLevelType w:val="hybridMultilevel"/>
    <w:tmpl w:val="85048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5E94D10"/>
    <w:multiLevelType w:val="hybridMultilevel"/>
    <w:tmpl w:val="C97AC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B3B697E"/>
    <w:multiLevelType w:val="hybridMultilevel"/>
    <w:tmpl w:val="1D301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13"/>
  </w:num>
  <w:num w:numId="9">
    <w:abstractNumId w:val="6"/>
  </w:num>
  <w:num w:numId="10">
    <w:abstractNumId w:val="5"/>
  </w:num>
  <w:num w:numId="11">
    <w:abstractNumId w:val="12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777"/>
    <w:rsid w:val="0000353E"/>
    <w:rsid w:val="000E473A"/>
    <w:rsid w:val="000E7843"/>
    <w:rsid w:val="00105227"/>
    <w:rsid w:val="00105DBF"/>
    <w:rsid w:val="00245497"/>
    <w:rsid w:val="00251EE0"/>
    <w:rsid w:val="00273624"/>
    <w:rsid w:val="002A649E"/>
    <w:rsid w:val="00305161"/>
    <w:rsid w:val="003608E3"/>
    <w:rsid w:val="00382D85"/>
    <w:rsid w:val="004A6504"/>
    <w:rsid w:val="004D3F0D"/>
    <w:rsid w:val="00524433"/>
    <w:rsid w:val="005320A7"/>
    <w:rsid w:val="00544DFB"/>
    <w:rsid w:val="0056643A"/>
    <w:rsid w:val="0057510D"/>
    <w:rsid w:val="00592F4B"/>
    <w:rsid w:val="00594287"/>
    <w:rsid w:val="005B0918"/>
    <w:rsid w:val="005C6F2E"/>
    <w:rsid w:val="005F60C5"/>
    <w:rsid w:val="00652CA4"/>
    <w:rsid w:val="006B5DCE"/>
    <w:rsid w:val="007905E7"/>
    <w:rsid w:val="0082228B"/>
    <w:rsid w:val="008B6B6C"/>
    <w:rsid w:val="008E5242"/>
    <w:rsid w:val="00903FF9"/>
    <w:rsid w:val="00917CF0"/>
    <w:rsid w:val="00977C03"/>
    <w:rsid w:val="00AA40B4"/>
    <w:rsid w:val="00AC7A2A"/>
    <w:rsid w:val="00AD031D"/>
    <w:rsid w:val="00AE28C6"/>
    <w:rsid w:val="00B05F64"/>
    <w:rsid w:val="00BA77E8"/>
    <w:rsid w:val="00BD6781"/>
    <w:rsid w:val="00BD74D0"/>
    <w:rsid w:val="00C02F2B"/>
    <w:rsid w:val="00C46F18"/>
    <w:rsid w:val="00CC6AEA"/>
    <w:rsid w:val="00CD24AB"/>
    <w:rsid w:val="00CF35F6"/>
    <w:rsid w:val="00D22286"/>
    <w:rsid w:val="00D37325"/>
    <w:rsid w:val="00D42B93"/>
    <w:rsid w:val="00DD4777"/>
    <w:rsid w:val="00E14AED"/>
    <w:rsid w:val="00F13409"/>
    <w:rsid w:val="00F30BA5"/>
    <w:rsid w:val="00FC3939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autoSpaceDE w:val="0"/>
      <w:jc w:val="center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/>
      <w:sz w:val="24"/>
      <w:szCs w:val="24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  <w:semiHidden/>
  </w:style>
  <w:style w:type="character" w:customStyle="1" w:styleId="11">
    <w:name w:val="Заголовок 1 Знак"/>
    <w:rPr>
      <w:rFonts w:ascii="Arial" w:hAnsi="Arial" w:cs="Arial"/>
      <w:b/>
      <w:bCs/>
      <w:kern w:val="1"/>
      <w:sz w:val="32"/>
      <w:szCs w:val="32"/>
    </w:rPr>
  </w:style>
  <w:style w:type="character" w:customStyle="1" w:styleId="40">
    <w:name w:val="Заголовок 4 Знак"/>
    <w:rPr>
      <w:sz w:val="24"/>
      <w:szCs w:val="24"/>
      <w:lang w:val="uk-UA"/>
    </w:rPr>
  </w:style>
  <w:style w:type="character" w:customStyle="1" w:styleId="a4">
    <w:name w:val="Нижний колонтитул Знак"/>
    <w:rPr>
      <w:sz w:val="24"/>
      <w:szCs w:val="24"/>
      <w:lang w:val="uk-UA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a6"/>
  </w:style>
  <w:style w:type="paragraph" w:styleId="aa">
    <w:name w:val="header"/>
    <w:basedOn w:val="a"/>
    <w:link w:val="ab"/>
    <w:uiPriority w:val="99"/>
    <w:unhideWhenUsed/>
    <w:rsid w:val="00DD47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DD4777"/>
    <w:rPr>
      <w:sz w:val="24"/>
      <w:szCs w:val="24"/>
      <w:lang w:val="uk-UA" w:eastAsia="ar-SA"/>
    </w:rPr>
  </w:style>
  <w:style w:type="character" w:styleId="ac">
    <w:name w:val="Hyperlink"/>
    <w:uiPriority w:val="99"/>
    <w:unhideWhenUsed/>
    <w:rsid w:val="00DD4777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A650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6504"/>
    <w:rPr>
      <w:rFonts w:ascii="Tahoma" w:hAnsi="Tahoma" w:cs="Tahoma"/>
      <w:sz w:val="16"/>
      <w:szCs w:val="16"/>
      <w:lang w:eastAsia="ar-SA"/>
    </w:rPr>
  </w:style>
  <w:style w:type="paragraph" w:styleId="af">
    <w:name w:val="Normal (Web)"/>
    <w:basedOn w:val="a"/>
    <w:uiPriority w:val="99"/>
    <w:unhideWhenUsed/>
    <w:rsid w:val="00D22286"/>
    <w:pPr>
      <w:suppressAutoHyphens w:val="0"/>
      <w:spacing w:before="100" w:beforeAutospacing="1" w:after="100" w:afterAutospacing="1"/>
    </w:pPr>
    <w:rPr>
      <w:rFonts w:eastAsiaTheme="minorEastAsia"/>
      <w:lang w:val="ru-RU" w:eastAsia="ru-RU"/>
    </w:rPr>
  </w:style>
  <w:style w:type="paragraph" w:styleId="af0">
    <w:name w:val="List Paragraph"/>
    <w:basedOn w:val="a"/>
    <w:qFormat/>
    <w:rsid w:val="00594287"/>
    <w:pPr>
      <w:spacing w:after="200" w:line="276" w:lineRule="auto"/>
    </w:pPr>
    <w:rPr>
      <w:rFonts w:ascii="Calibri" w:eastAsia="Lucida Sans Unicode" w:hAnsi="Calibri" w:cs="Calibri"/>
      <w:sz w:val="22"/>
      <w:szCs w:val="22"/>
      <w:lang w:val="en-US" w:eastAsia="en-US"/>
    </w:rPr>
  </w:style>
  <w:style w:type="table" w:styleId="af1">
    <w:name w:val="Table Grid"/>
    <w:basedOn w:val="a1"/>
    <w:rsid w:val="00C46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5249</CharactersWithSpaces>
  <SharedDoc>false</SharedDoc>
  <HLinks>
    <vt:vector size="6" baseType="variant">
      <vt:variant>
        <vt:i4>4718657</vt:i4>
      </vt:variant>
      <vt:variant>
        <vt:i4>0</vt:i4>
      </vt:variant>
      <vt:variant>
        <vt:i4>0</vt:i4>
      </vt:variant>
      <vt:variant>
        <vt:i4>5</vt:i4>
      </vt:variant>
      <vt:variant>
        <vt:lpwstr>http://antibotan.com/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Slavik</dc:creator>
  <cp:lastModifiedBy>Windows User</cp:lastModifiedBy>
  <cp:revision>45</cp:revision>
  <cp:lastPrinted>2014-05-29T17:02:00Z</cp:lastPrinted>
  <dcterms:created xsi:type="dcterms:W3CDTF">2014-05-29T16:54:00Z</dcterms:created>
  <dcterms:modified xsi:type="dcterms:W3CDTF">2015-11-15T22:52:00Z</dcterms:modified>
</cp:coreProperties>
</file>