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EFD33F" w14:textId="77777777" w:rsidR="006B22D3" w:rsidRPr="006B22D3" w:rsidRDefault="006B22D3" w:rsidP="006B22D3">
      <w:pPr>
        <w:pBdr>
          <w:top w:val="single" w:sz="2" w:space="0" w:color="E3E3E3"/>
          <w:left w:val="single" w:sz="2" w:space="0" w:color="E3E3E3"/>
          <w:bottom w:val="single" w:sz="2" w:space="0" w:color="E3E3E3"/>
          <w:right w:val="single" w:sz="2" w:space="0" w:color="E3E3E3"/>
        </w:pBdr>
        <w:shd w:val="clear" w:color="auto" w:fill="FFFFFF"/>
        <w:spacing w:after="213" w:line="240" w:lineRule="auto"/>
        <w:outlineLvl w:val="0"/>
        <w:rPr>
          <w:rFonts w:ascii="Segoe UI" w:eastAsia="Times New Roman" w:hAnsi="Segoe UI" w:cs="Segoe UI"/>
          <w:b/>
          <w:bCs/>
          <w:color w:val="0D0D0D"/>
          <w:kern w:val="36"/>
          <w:sz w:val="54"/>
          <w:szCs w:val="54"/>
          <w14:ligatures w14:val="none"/>
        </w:rPr>
      </w:pPr>
      <w:r w:rsidRPr="006B22D3">
        <w:rPr>
          <w:rFonts w:ascii="Segoe UI" w:eastAsia="Times New Roman" w:hAnsi="Segoe UI" w:cs="Segoe UI"/>
          <w:b/>
          <w:bCs/>
          <w:color w:val="0D0D0D"/>
          <w:kern w:val="36"/>
          <w:sz w:val="54"/>
          <w:szCs w:val="54"/>
          <w14:ligatures w14:val="none"/>
        </w:rPr>
        <w:t>Medical Coverage Guidance (MCG) Document</w:t>
      </w:r>
    </w:p>
    <w:p w14:paraId="0787D9AD" w14:textId="77777777" w:rsidR="006B22D3" w:rsidRPr="006B22D3" w:rsidRDefault="006B22D3" w:rsidP="006B22D3">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1"/>
        <w:rPr>
          <w:rFonts w:ascii="Segoe UI" w:eastAsia="Times New Roman" w:hAnsi="Segoe UI" w:cs="Segoe UI"/>
          <w:b/>
          <w:bCs/>
          <w:color w:val="0D0D0D"/>
          <w:kern w:val="0"/>
          <w:sz w:val="36"/>
          <w:szCs w:val="36"/>
          <w14:ligatures w14:val="none"/>
        </w:rPr>
      </w:pPr>
      <w:r w:rsidRPr="006B22D3">
        <w:rPr>
          <w:rFonts w:ascii="Segoe UI" w:eastAsia="Times New Roman" w:hAnsi="Segoe UI" w:cs="Segoe UI"/>
          <w:b/>
          <w:bCs/>
          <w:color w:val="0D0D0D"/>
          <w:kern w:val="0"/>
          <w:sz w:val="36"/>
          <w:szCs w:val="36"/>
          <w14:ligatures w14:val="none"/>
        </w:rPr>
        <w:t>Introduction</w:t>
      </w:r>
    </w:p>
    <w:p w14:paraId="01B687C3" w14:textId="77777777" w:rsidR="006B22D3" w:rsidRPr="006B22D3" w:rsidRDefault="006B22D3" w:rsidP="006B22D3">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14:ligatures w14:val="none"/>
        </w:rPr>
      </w:pPr>
      <w:r w:rsidRPr="006B22D3">
        <w:rPr>
          <w:rFonts w:ascii="Segoe UI" w:eastAsia="Times New Roman" w:hAnsi="Segoe UI" w:cs="Segoe UI"/>
          <w:color w:val="0D0D0D"/>
          <w:kern w:val="0"/>
          <w14:ligatures w14:val="none"/>
        </w:rPr>
        <w:t>This Medical Coverage Guidance (MCG) document is designed to provide comprehensive guidance to healthcare providers participating in the XYZ Healthcare Network. The document outlines coverage and reimbursement policies to ensure consistent and evidence-based practices, promoting quality care and financial integrity.</w:t>
      </w:r>
    </w:p>
    <w:p w14:paraId="5282E302" w14:textId="77777777" w:rsidR="006B22D3" w:rsidRPr="006B22D3" w:rsidRDefault="006B22D3" w:rsidP="006B22D3">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1"/>
        <w:rPr>
          <w:rFonts w:ascii="Segoe UI" w:eastAsia="Times New Roman" w:hAnsi="Segoe UI" w:cs="Segoe UI"/>
          <w:b/>
          <w:bCs/>
          <w:color w:val="0D0D0D"/>
          <w:kern w:val="0"/>
          <w:sz w:val="36"/>
          <w:szCs w:val="36"/>
          <w14:ligatures w14:val="none"/>
        </w:rPr>
      </w:pPr>
      <w:r w:rsidRPr="006B22D3">
        <w:rPr>
          <w:rFonts w:ascii="Segoe UI" w:eastAsia="Times New Roman" w:hAnsi="Segoe UI" w:cs="Segoe UI"/>
          <w:b/>
          <w:bCs/>
          <w:color w:val="0D0D0D"/>
          <w:kern w:val="0"/>
          <w:sz w:val="36"/>
          <w:szCs w:val="36"/>
          <w14:ligatures w14:val="none"/>
        </w:rPr>
        <w:t>Table of Contents</w:t>
      </w:r>
    </w:p>
    <w:p w14:paraId="024BB327" w14:textId="77777777" w:rsidR="006B22D3" w:rsidRPr="006B22D3" w:rsidRDefault="006B22D3" w:rsidP="006B22D3">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14:ligatures w14:val="none"/>
        </w:rPr>
      </w:pPr>
      <w:r w:rsidRPr="006B22D3">
        <w:rPr>
          <w:rFonts w:ascii="Segoe UI" w:eastAsia="Times New Roman" w:hAnsi="Segoe UI" w:cs="Segoe UI"/>
          <w:b/>
          <w:bCs/>
          <w:color w:val="0D0D0D"/>
          <w:kern w:val="0"/>
          <w:bdr w:val="single" w:sz="2" w:space="0" w:color="E3E3E3" w:frame="1"/>
          <w14:ligatures w14:val="none"/>
        </w:rPr>
        <w:t>Introduction</w:t>
      </w:r>
    </w:p>
    <w:p w14:paraId="2D24871B" w14:textId="77777777" w:rsidR="006B22D3" w:rsidRPr="006B22D3" w:rsidRDefault="006B22D3" w:rsidP="006B22D3">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14:ligatures w14:val="none"/>
        </w:rPr>
      </w:pPr>
      <w:r w:rsidRPr="006B22D3">
        <w:rPr>
          <w:rFonts w:ascii="Segoe UI" w:eastAsia="Times New Roman" w:hAnsi="Segoe UI" w:cs="Segoe UI"/>
          <w:b/>
          <w:bCs/>
          <w:color w:val="0D0D0D"/>
          <w:kern w:val="0"/>
          <w:bdr w:val="single" w:sz="2" w:space="0" w:color="E3E3E3" w:frame="1"/>
          <w14:ligatures w14:val="none"/>
        </w:rPr>
        <w:t>Scope and Purpose</w:t>
      </w:r>
    </w:p>
    <w:p w14:paraId="6D5FE988" w14:textId="77777777" w:rsidR="006B22D3" w:rsidRPr="006B22D3" w:rsidRDefault="006B22D3" w:rsidP="006B22D3">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14:ligatures w14:val="none"/>
        </w:rPr>
      </w:pPr>
      <w:r w:rsidRPr="006B22D3">
        <w:rPr>
          <w:rFonts w:ascii="Segoe UI" w:eastAsia="Times New Roman" w:hAnsi="Segoe UI" w:cs="Segoe UI"/>
          <w:b/>
          <w:bCs/>
          <w:color w:val="0D0D0D"/>
          <w:kern w:val="0"/>
          <w:bdr w:val="single" w:sz="2" w:space="0" w:color="E3E3E3" w:frame="1"/>
          <w14:ligatures w14:val="none"/>
        </w:rPr>
        <w:t>Definitions</w:t>
      </w:r>
    </w:p>
    <w:p w14:paraId="138EE545" w14:textId="77777777" w:rsidR="006B22D3" w:rsidRPr="006B22D3" w:rsidRDefault="006B22D3" w:rsidP="006B22D3">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14:ligatures w14:val="none"/>
        </w:rPr>
      </w:pPr>
      <w:r w:rsidRPr="006B22D3">
        <w:rPr>
          <w:rFonts w:ascii="Segoe UI" w:eastAsia="Times New Roman" w:hAnsi="Segoe UI" w:cs="Segoe UI"/>
          <w:b/>
          <w:bCs/>
          <w:color w:val="0D0D0D"/>
          <w:kern w:val="0"/>
          <w:bdr w:val="single" w:sz="2" w:space="0" w:color="E3E3E3" w:frame="1"/>
          <w14:ligatures w14:val="none"/>
        </w:rPr>
        <w:t>Coverage Criteria</w:t>
      </w:r>
    </w:p>
    <w:p w14:paraId="6BFE3A0B" w14:textId="77777777" w:rsidR="006B22D3" w:rsidRPr="006B22D3" w:rsidRDefault="006B22D3" w:rsidP="006B22D3">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14:ligatures w14:val="none"/>
        </w:rPr>
      </w:pPr>
      <w:r w:rsidRPr="006B22D3">
        <w:rPr>
          <w:rFonts w:ascii="Segoe UI" w:eastAsia="Times New Roman" w:hAnsi="Segoe UI" w:cs="Segoe UI"/>
          <w:color w:val="0D0D0D"/>
          <w:kern w:val="0"/>
          <w14:ligatures w14:val="none"/>
        </w:rPr>
        <w:t>4.1 Covered Procedures</w:t>
      </w:r>
    </w:p>
    <w:p w14:paraId="130597C2" w14:textId="77777777" w:rsidR="006B22D3" w:rsidRPr="006B22D3" w:rsidRDefault="006B22D3" w:rsidP="006B22D3">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14:ligatures w14:val="none"/>
        </w:rPr>
      </w:pPr>
      <w:r w:rsidRPr="006B22D3">
        <w:rPr>
          <w:rFonts w:ascii="Segoe UI" w:eastAsia="Times New Roman" w:hAnsi="Segoe UI" w:cs="Segoe UI"/>
          <w:color w:val="0D0D0D"/>
          <w:kern w:val="0"/>
          <w14:ligatures w14:val="none"/>
        </w:rPr>
        <w:t>4.2 Exclusions</w:t>
      </w:r>
    </w:p>
    <w:p w14:paraId="589BA659" w14:textId="77777777" w:rsidR="006B22D3" w:rsidRPr="006B22D3" w:rsidRDefault="006B22D3" w:rsidP="006B22D3">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14:ligatures w14:val="none"/>
        </w:rPr>
      </w:pPr>
      <w:r w:rsidRPr="006B22D3">
        <w:rPr>
          <w:rFonts w:ascii="Segoe UI" w:eastAsia="Times New Roman" w:hAnsi="Segoe UI" w:cs="Segoe UI"/>
          <w:b/>
          <w:bCs/>
          <w:color w:val="0D0D0D"/>
          <w:kern w:val="0"/>
          <w:bdr w:val="single" w:sz="2" w:space="0" w:color="E3E3E3" w:frame="1"/>
          <w14:ligatures w14:val="none"/>
        </w:rPr>
        <w:t>Coding Guidelines</w:t>
      </w:r>
    </w:p>
    <w:p w14:paraId="66497900" w14:textId="77777777" w:rsidR="006B22D3" w:rsidRPr="006B22D3" w:rsidRDefault="006B22D3" w:rsidP="006B22D3">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14:ligatures w14:val="none"/>
        </w:rPr>
      </w:pPr>
      <w:r w:rsidRPr="006B22D3">
        <w:rPr>
          <w:rFonts w:ascii="Segoe UI" w:eastAsia="Times New Roman" w:hAnsi="Segoe UI" w:cs="Segoe UI"/>
          <w:b/>
          <w:bCs/>
          <w:color w:val="0D0D0D"/>
          <w:kern w:val="0"/>
          <w:bdr w:val="single" w:sz="2" w:space="0" w:color="E3E3E3" w:frame="1"/>
          <w14:ligatures w14:val="none"/>
        </w:rPr>
        <w:t>Prior Authorization and Pre-certification</w:t>
      </w:r>
    </w:p>
    <w:p w14:paraId="2BB3D895" w14:textId="77777777" w:rsidR="006B22D3" w:rsidRPr="006B22D3" w:rsidRDefault="006B22D3" w:rsidP="006B22D3">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14:ligatures w14:val="none"/>
        </w:rPr>
      </w:pPr>
      <w:r w:rsidRPr="006B22D3">
        <w:rPr>
          <w:rFonts w:ascii="Segoe UI" w:eastAsia="Times New Roman" w:hAnsi="Segoe UI" w:cs="Segoe UI"/>
          <w:b/>
          <w:bCs/>
          <w:color w:val="0D0D0D"/>
          <w:kern w:val="0"/>
          <w:bdr w:val="single" w:sz="2" w:space="0" w:color="E3E3E3" w:frame="1"/>
          <w14:ligatures w14:val="none"/>
        </w:rPr>
        <w:t>Utilization Review</w:t>
      </w:r>
    </w:p>
    <w:p w14:paraId="2D888EF7" w14:textId="77777777" w:rsidR="006B22D3" w:rsidRPr="006B22D3" w:rsidRDefault="006B22D3" w:rsidP="006B22D3">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14:ligatures w14:val="none"/>
        </w:rPr>
      </w:pPr>
      <w:r w:rsidRPr="006B22D3">
        <w:rPr>
          <w:rFonts w:ascii="Segoe UI" w:eastAsia="Times New Roman" w:hAnsi="Segoe UI" w:cs="Segoe UI"/>
          <w:b/>
          <w:bCs/>
          <w:color w:val="0D0D0D"/>
          <w:kern w:val="0"/>
          <w:bdr w:val="single" w:sz="2" w:space="0" w:color="E3E3E3" w:frame="1"/>
          <w14:ligatures w14:val="none"/>
        </w:rPr>
        <w:t>Appeals and Grievance Procedures</w:t>
      </w:r>
    </w:p>
    <w:p w14:paraId="6AE17477" w14:textId="77777777" w:rsidR="006B22D3" w:rsidRPr="006B22D3" w:rsidRDefault="006B22D3" w:rsidP="006B22D3">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14:ligatures w14:val="none"/>
        </w:rPr>
      </w:pPr>
      <w:r w:rsidRPr="006B22D3">
        <w:rPr>
          <w:rFonts w:ascii="Segoe UI" w:eastAsia="Times New Roman" w:hAnsi="Segoe UI" w:cs="Segoe UI"/>
          <w:b/>
          <w:bCs/>
          <w:color w:val="0D0D0D"/>
          <w:kern w:val="0"/>
          <w:bdr w:val="single" w:sz="2" w:space="0" w:color="E3E3E3" w:frame="1"/>
          <w14:ligatures w14:val="none"/>
        </w:rPr>
        <w:t>Reimbursement Policies</w:t>
      </w:r>
    </w:p>
    <w:p w14:paraId="663DF828" w14:textId="77777777" w:rsidR="006B22D3" w:rsidRPr="006B22D3" w:rsidRDefault="006B22D3" w:rsidP="006B22D3">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14:ligatures w14:val="none"/>
        </w:rPr>
      </w:pPr>
      <w:r w:rsidRPr="006B22D3">
        <w:rPr>
          <w:rFonts w:ascii="Segoe UI" w:eastAsia="Times New Roman" w:hAnsi="Segoe UI" w:cs="Segoe UI"/>
          <w:b/>
          <w:bCs/>
          <w:color w:val="0D0D0D"/>
          <w:kern w:val="0"/>
          <w:bdr w:val="single" w:sz="2" w:space="0" w:color="E3E3E3" w:frame="1"/>
          <w14:ligatures w14:val="none"/>
        </w:rPr>
        <w:t>Updates and Revisions</w:t>
      </w:r>
    </w:p>
    <w:p w14:paraId="72660B57" w14:textId="77777777" w:rsidR="006B22D3" w:rsidRPr="006B22D3" w:rsidRDefault="006B22D3" w:rsidP="006B22D3">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14:ligatures w14:val="none"/>
        </w:rPr>
      </w:pPr>
      <w:r w:rsidRPr="006B22D3">
        <w:rPr>
          <w:rFonts w:ascii="Segoe UI" w:eastAsia="Times New Roman" w:hAnsi="Segoe UI" w:cs="Segoe UI"/>
          <w:b/>
          <w:bCs/>
          <w:color w:val="0D0D0D"/>
          <w:kern w:val="0"/>
          <w:bdr w:val="single" w:sz="2" w:space="0" w:color="E3E3E3" w:frame="1"/>
          <w14:ligatures w14:val="none"/>
        </w:rPr>
        <w:t>References and Sources</w:t>
      </w:r>
    </w:p>
    <w:p w14:paraId="4FCE0FA0" w14:textId="77777777" w:rsidR="006B22D3" w:rsidRPr="006B22D3" w:rsidRDefault="006B22D3" w:rsidP="006B22D3">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14:ligatures w14:val="none"/>
        </w:rPr>
      </w:pPr>
      <w:r w:rsidRPr="006B22D3">
        <w:rPr>
          <w:rFonts w:ascii="Segoe UI" w:eastAsia="Times New Roman" w:hAnsi="Segoe UI" w:cs="Segoe UI"/>
          <w:b/>
          <w:bCs/>
          <w:color w:val="0D0D0D"/>
          <w:kern w:val="0"/>
          <w:bdr w:val="single" w:sz="2" w:space="0" w:color="E3E3E3" w:frame="1"/>
          <w14:ligatures w14:val="none"/>
        </w:rPr>
        <w:t>Contact Information</w:t>
      </w:r>
    </w:p>
    <w:p w14:paraId="2F3A5341" w14:textId="77777777" w:rsidR="006B22D3" w:rsidRPr="006B22D3" w:rsidRDefault="006B22D3" w:rsidP="006B22D3">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1"/>
        <w:rPr>
          <w:rFonts w:ascii="Segoe UI" w:eastAsia="Times New Roman" w:hAnsi="Segoe UI" w:cs="Segoe UI"/>
          <w:b/>
          <w:bCs/>
          <w:color w:val="0D0D0D"/>
          <w:kern w:val="0"/>
          <w:sz w:val="36"/>
          <w:szCs w:val="36"/>
          <w14:ligatures w14:val="none"/>
        </w:rPr>
      </w:pPr>
      <w:r w:rsidRPr="006B22D3">
        <w:rPr>
          <w:rFonts w:ascii="Segoe UI" w:eastAsia="Times New Roman" w:hAnsi="Segoe UI" w:cs="Segoe UI"/>
          <w:b/>
          <w:bCs/>
          <w:color w:val="0D0D0D"/>
          <w:kern w:val="0"/>
          <w:sz w:val="36"/>
          <w:szCs w:val="36"/>
          <w14:ligatures w14:val="none"/>
        </w:rPr>
        <w:t>1. Introduction</w:t>
      </w:r>
    </w:p>
    <w:p w14:paraId="6B98AE31" w14:textId="77777777" w:rsidR="006B22D3" w:rsidRPr="006B22D3" w:rsidRDefault="006B22D3" w:rsidP="006B22D3">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14:ligatures w14:val="none"/>
        </w:rPr>
      </w:pPr>
      <w:r w:rsidRPr="006B22D3">
        <w:rPr>
          <w:rFonts w:ascii="Segoe UI" w:eastAsia="Times New Roman" w:hAnsi="Segoe UI" w:cs="Segoe UI"/>
          <w:color w:val="0D0D0D"/>
          <w:kern w:val="0"/>
          <w14:ligatures w14:val="none"/>
        </w:rPr>
        <w:t>The XYZ Healthcare Network is committed to delivering high-quality healthcare services while maintaining fiscal responsibility. This MCG document serves as a guide for healthcare providers, ensuring alignment with coverage and reimbursement policies.</w:t>
      </w:r>
    </w:p>
    <w:p w14:paraId="5B5F75E0" w14:textId="77777777" w:rsidR="006B22D3" w:rsidRPr="006B22D3" w:rsidRDefault="006B22D3" w:rsidP="006B22D3">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1"/>
        <w:rPr>
          <w:rFonts w:ascii="Segoe UI" w:eastAsia="Times New Roman" w:hAnsi="Segoe UI" w:cs="Segoe UI"/>
          <w:b/>
          <w:bCs/>
          <w:color w:val="0D0D0D"/>
          <w:kern w:val="0"/>
          <w:sz w:val="36"/>
          <w:szCs w:val="36"/>
          <w14:ligatures w14:val="none"/>
        </w:rPr>
      </w:pPr>
      <w:r w:rsidRPr="006B22D3">
        <w:rPr>
          <w:rFonts w:ascii="Segoe UI" w:eastAsia="Times New Roman" w:hAnsi="Segoe UI" w:cs="Segoe UI"/>
          <w:b/>
          <w:bCs/>
          <w:color w:val="0D0D0D"/>
          <w:kern w:val="0"/>
          <w:sz w:val="36"/>
          <w:szCs w:val="36"/>
          <w14:ligatures w14:val="none"/>
        </w:rPr>
        <w:t>2. Scope and Purpose</w:t>
      </w:r>
    </w:p>
    <w:p w14:paraId="7839F7C0" w14:textId="77777777" w:rsidR="006B22D3" w:rsidRPr="006B22D3" w:rsidRDefault="006B22D3" w:rsidP="006B22D3">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14:ligatures w14:val="none"/>
        </w:rPr>
      </w:pPr>
      <w:r w:rsidRPr="006B22D3">
        <w:rPr>
          <w:rFonts w:ascii="Segoe UI" w:eastAsia="Times New Roman" w:hAnsi="Segoe UI" w:cs="Segoe UI"/>
          <w:color w:val="0D0D0D"/>
          <w:kern w:val="0"/>
          <w14:ligatures w14:val="none"/>
        </w:rPr>
        <w:lastRenderedPageBreak/>
        <w:t>This MCG applies to all healthcare providers within the XYZ Healthcare Network. Its purpose is to define criteria for coverage, documentation, and reimbursement for medical procedures, treatments, and services.</w:t>
      </w:r>
    </w:p>
    <w:p w14:paraId="62E277BC" w14:textId="77777777" w:rsidR="006B22D3" w:rsidRPr="006B22D3" w:rsidRDefault="006B22D3" w:rsidP="006B22D3">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1"/>
        <w:rPr>
          <w:rFonts w:ascii="Segoe UI" w:eastAsia="Times New Roman" w:hAnsi="Segoe UI" w:cs="Segoe UI"/>
          <w:b/>
          <w:bCs/>
          <w:color w:val="0D0D0D"/>
          <w:kern w:val="0"/>
          <w:sz w:val="36"/>
          <w:szCs w:val="36"/>
          <w14:ligatures w14:val="none"/>
        </w:rPr>
      </w:pPr>
      <w:r w:rsidRPr="006B22D3">
        <w:rPr>
          <w:rFonts w:ascii="Segoe UI" w:eastAsia="Times New Roman" w:hAnsi="Segoe UI" w:cs="Segoe UI"/>
          <w:b/>
          <w:bCs/>
          <w:color w:val="0D0D0D"/>
          <w:kern w:val="0"/>
          <w:sz w:val="36"/>
          <w:szCs w:val="36"/>
          <w14:ligatures w14:val="none"/>
        </w:rPr>
        <w:t>3. Definitions</w:t>
      </w:r>
    </w:p>
    <w:p w14:paraId="25185239" w14:textId="77777777" w:rsidR="006B22D3" w:rsidRPr="006B22D3" w:rsidRDefault="006B22D3" w:rsidP="006B22D3">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14:ligatures w14:val="none"/>
        </w:rPr>
      </w:pPr>
      <w:r w:rsidRPr="006B22D3">
        <w:rPr>
          <w:rFonts w:ascii="Segoe UI" w:eastAsia="Times New Roman" w:hAnsi="Segoe UI" w:cs="Segoe UI"/>
          <w:b/>
          <w:bCs/>
          <w:color w:val="0D0D0D"/>
          <w:kern w:val="0"/>
          <w:bdr w:val="single" w:sz="2" w:space="0" w:color="E3E3E3" w:frame="1"/>
          <w14:ligatures w14:val="none"/>
        </w:rPr>
        <w:t>Medical Necessity:</w:t>
      </w:r>
      <w:r w:rsidRPr="006B22D3">
        <w:rPr>
          <w:rFonts w:ascii="Segoe UI" w:eastAsia="Times New Roman" w:hAnsi="Segoe UI" w:cs="Segoe UI"/>
          <w:color w:val="0D0D0D"/>
          <w:kern w:val="0"/>
          <w14:ligatures w14:val="none"/>
        </w:rPr>
        <w:t xml:space="preserve"> The clinical appropriateness and necessity of a medical procedure or service.</w:t>
      </w:r>
    </w:p>
    <w:p w14:paraId="31170FE7" w14:textId="77777777" w:rsidR="006B22D3" w:rsidRPr="006B22D3" w:rsidRDefault="006B22D3" w:rsidP="006B22D3">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14:ligatures w14:val="none"/>
        </w:rPr>
      </w:pPr>
      <w:r w:rsidRPr="006B22D3">
        <w:rPr>
          <w:rFonts w:ascii="Segoe UI" w:eastAsia="Times New Roman" w:hAnsi="Segoe UI" w:cs="Segoe UI"/>
          <w:b/>
          <w:bCs/>
          <w:color w:val="0D0D0D"/>
          <w:kern w:val="0"/>
          <w:bdr w:val="single" w:sz="2" w:space="0" w:color="E3E3E3" w:frame="1"/>
          <w14:ligatures w14:val="none"/>
        </w:rPr>
        <w:t>Prior Authorization:</w:t>
      </w:r>
      <w:r w:rsidRPr="006B22D3">
        <w:rPr>
          <w:rFonts w:ascii="Segoe UI" w:eastAsia="Times New Roman" w:hAnsi="Segoe UI" w:cs="Segoe UI"/>
          <w:color w:val="0D0D0D"/>
          <w:kern w:val="0"/>
          <w14:ligatures w14:val="none"/>
        </w:rPr>
        <w:t xml:space="preserve"> The process of obtaining approval before performing certain procedures or services.</w:t>
      </w:r>
    </w:p>
    <w:p w14:paraId="5CC9D76D" w14:textId="77777777" w:rsidR="006B22D3" w:rsidRPr="006B22D3" w:rsidRDefault="006B22D3" w:rsidP="006B22D3">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14:ligatures w14:val="none"/>
        </w:rPr>
      </w:pPr>
      <w:r w:rsidRPr="006B22D3">
        <w:rPr>
          <w:rFonts w:ascii="Segoe UI" w:eastAsia="Times New Roman" w:hAnsi="Segoe UI" w:cs="Segoe UI"/>
          <w:b/>
          <w:bCs/>
          <w:color w:val="0D0D0D"/>
          <w:kern w:val="0"/>
          <w:bdr w:val="single" w:sz="2" w:space="0" w:color="E3E3E3" w:frame="1"/>
          <w14:ligatures w14:val="none"/>
        </w:rPr>
        <w:t>Utilization Review:</w:t>
      </w:r>
      <w:r w:rsidRPr="006B22D3">
        <w:rPr>
          <w:rFonts w:ascii="Segoe UI" w:eastAsia="Times New Roman" w:hAnsi="Segoe UI" w:cs="Segoe UI"/>
          <w:color w:val="0D0D0D"/>
          <w:kern w:val="0"/>
          <w14:ligatures w14:val="none"/>
        </w:rPr>
        <w:t xml:space="preserve"> Ongoing evaluation of the medical necessity and appropriateness of healthcare services.</w:t>
      </w:r>
    </w:p>
    <w:p w14:paraId="465A4784" w14:textId="77777777" w:rsidR="006B22D3" w:rsidRPr="006B22D3" w:rsidRDefault="006B22D3" w:rsidP="006B22D3">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1"/>
        <w:rPr>
          <w:rFonts w:ascii="Segoe UI" w:eastAsia="Times New Roman" w:hAnsi="Segoe UI" w:cs="Segoe UI"/>
          <w:b/>
          <w:bCs/>
          <w:color w:val="0D0D0D"/>
          <w:kern w:val="0"/>
          <w:sz w:val="36"/>
          <w:szCs w:val="36"/>
          <w14:ligatures w14:val="none"/>
        </w:rPr>
      </w:pPr>
      <w:r w:rsidRPr="006B22D3">
        <w:rPr>
          <w:rFonts w:ascii="Segoe UI" w:eastAsia="Times New Roman" w:hAnsi="Segoe UI" w:cs="Segoe UI"/>
          <w:b/>
          <w:bCs/>
          <w:color w:val="0D0D0D"/>
          <w:kern w:val="0"/>
          <w:sz w:val="36"/>
          <w:szCs w:val="36"/>
          <w14:ligatures w14:val="none"/>
        </w:rPr>
        <w:t>4. Coverage Criteria</w:t>
      </w:r>
    </w:p>
    <w:p w14:paraId="10766168" w14:textId="77777777" w:rsidR="006B22D3" w:rsidRPr="006B22D3" w:rsidRDefault="006B22D3" w:rsidP="006B22D3">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14:ligatures w14:val="none"/>
        </w:rPr>
      </w:pPr>
      <w:r w:rsidRPr="006B22D3">
        <w:rPr>
          <w:rFonts w:ascii="Segoe UI" w:eastAsia="Times New Roman" w:hAnsi="Segoe UI" w:cs="Segoe UI"/>
          <w:b/>
          <w:bCs/>
          <w:color w:val="0D0D0D"/>
          <w:kern w:val="0"/>
          <w:sz w:val="30"/>
          <w:szCs w:val="30"/>
          <w14:ligatures w14:val="none"/>
        </w:rPr>
        <w:t>4.1 Covered Procedures</w:t>
      </w:r>
    </w:p>
    <w:p w14:paraId="28838D14" w14:textId="77777777" w:rsidR="006B22D3" w:rsidRPr="006B22D3" w:rsidRDefault="006B22D3" w:rsidP="006B22D3">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14:ligatures w14:val="none"/>
        </w:rPr>
      </w:pPr>
      <w:r w:rsidRPr="006B22D3">
        <w:rPr>
          <w:rFonts w:ascii="Segoe UI" w:eastAsia="Times New Roman" w:hAnsi="Segoe UI" w:cs="Segoe UI"/>
          <w:b/>
          <w:bCs/>
          <w:color w:val="0D0D0D"/>
          <w:kern w:val="0"/>
          <w:bdr w:val="single" w:sz="2" w:space="0" w:color="E3E3E3" w:frame="1"/>
          <w14:ligatures w14:val="none"/>
        </w:rPr>
        <w:t>CPT Code 99214 (Office Visit):</w:t>
      </w:r>
    </w:p>
    <w:p w14:paraId="59C7F7E1" w14:textId="77777777" w:rsidR="006B22D3" w:rsidRPr="006B22D3" w:rsidRDefault="006B22D3" w:rsidP="006B22D3">
      <w:pPr>
        <w:numPr>
          <w:ilvl w:val="1"/>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14:ligatures w14:val="none"/>
        </w:rPr>
      </w:pPr>
      <w:r w:rsidRPr="006B22D3">
        <w:rPr>
          <w:rFonts w:ascii="Segoe UI" w:eastAsia="Times New Roman" w:hAnsi="Segoe UI" w:cs="Segoe UI"/>
          <w:b/>
          <w:bCs/>
          <w:color w:val="0D0D0D"/>
          <w:kern w:val="0"/>
          <w:bdr w:val="single" w:sz="2" w:space="0" w:color="E3E3E3" w:frame="1"/>
          <w14:ligatures w14:val="none"/>
        </w:rPr>
        <w:t>Medical necessity:</w:t>
      </w:r>
      <w:r w:rsidRPr="006B22D3">
        <w:rPr>
          <w:rFonts w:ascii="Segoe UI" w:eastAsia="Times New Roman" w:hAnsi="Segoe UI" w:cs="Segoe UI"/>
          <w:color w:val="0D0D0D"/>
          <w:kern w:val="0"/>
          <w14:ligatures w14:val="none"/>
        </w:rPr>
        <w:t xml:space="preserve"> Office visits for the comprehensive management of acute or chronic conditions.</w:t>
      </w:r>
    </w:p>
    <w:p w14:paraId="677D54BE" w14:textId="77777777" w:rsidR="006B22D3" w:rsidRPr="006B22D3" w:rsidRDefault="006B22D3" w:rsidP="006B22D3">
      <w:pPr>
        <w:numPr>
          <w:ilvl w:val="1"/>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14:ligatures w14:val="none"/>
        </w:rPr>
      </w:pPr>
      <w:r w:rsidRPr="006B22D3">
        <w:rPr>
          <w:rFonts w:ascii="Segoe UI" w:eastAsia="Times New Roman" w:hAnsi="Segoe UI" w:cs="Segoe UI"/>
          <w:b/>
          <w:bCs/>
          <w:color w:val="0D0D0D"/>
          <w:kern w:val="0"/>
          <w:bdr w:val="single" w:sz="2" w:space="0" w:color="E3E3E3" w:frame="1"/>
          <w14:ligatures w14:val="none"/>
        </w:rPr>
        <w:t>Documentation:</w:t>
      </w:r>
      <w:r w:rsidRPr="006B22D3">
        <w:rPr>
          <w:rFonts w:ascii="Segoe UI" w:eastAsia="Times New Roman" w:hAnsi="Segoe UI" w:cs="Segoe UI"/>
          <w:color w:val="0D0D0D"/>
          <w:kern w:val="0"/>
          <w14:ligatures w14:val="none"/>
        </w:rPr>
        <w:t xml:space="preserve"> Comprehensive patient history, examination findings, and a detailed plan of care.</w:t>
      </w:r>
    </w:p>
    <w:p w14:paraId="4E28ED57" w14:textId="77777777" w:rsidR="006B22D3" w:rsidRPr="006B22D3" w:rsidRDefault="006B22D3" w:rsidP="006B22D3">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14:ligatures w14:val="none"/>
        </w:rPr>
      </w:pPr>
      <w:r w:rsidRPr="006B22D3">
        <w:rPr>
          <w:rFonts w:ascii="Segoe UI" w:eastAsia="Times New Roman" w:hAnsi="Segoe UI" w:cs="Segoe UI"/>
          <w:b/>
          <w:bCs/>
          <w:color w:val="0D0D0D"/>
          <w:kern w:val="0"/>
          <w:bdr w:val="single" w:sz="2" w:space="0" w:color="E3E3E3" w:frame="1"/>
          <w14:ligatures w14:val="none"/>
        </w:rPr>
        <w:t>CPT Code 76700 (Abdominal Ultrasound):</w:t>
      </w:r>
    </w:p>
    <w:p w14:paraId="1326072A" w14:textId="77777777" w:rsidR="006B22D3" w:rsidRDefault="006B22D3" w:rsidP="006B22D3">
      <w:pPr>
        <w:numPr>
          <w:ilvl w:val="1"/>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14:ligatures w14:val="none"/>
        </w:rPr>
      </w:pPr>
      <w:r w:rsidRPr="006B22D3">
        <w:rPr>
          <w:rFonts w:ascii="Segoe UI" w:eastAsia="Times New Roman" w:hAnsi="Segoe UI" w:cs="Segoe UI"/>
          <w:b/>
          <w:bCs/>
          <w:color w:val="0D0D0D"/>
          <w:kern w:val="0"/>
          <w:bdr w:val="single" w:sz="2" w:space="0" w:color="E3E3E3" w:frame="1"/>
          <w14:ligatures w14:val="none"/>
        </w:rPr>
        <w:t>Medical necessity:</w:t>
      </w:r>
      <w:r w:rsidRPr="006B22D3">
        <w:rPr>
          <w:rFonts w:ascii="Segoe UI" w:eastAsia="Times New Roman" w:hAnsi="Segoe UI" w:cs="Segoe UI"/>
          <w:color w:val="0D0D0D"/>
          <w:kern w:val="0"/>
          <w14:ligatures w14:val="none"/>
        </w:rPr>
        <w:t xml:space="preserve"> Diagnostic abdominal ultrasound for medically necessary indications.</w:t>
      </w:r>
    </w:p>
    <w:p w14:paraId="04A56C8F" w14:textId="5DAD702D" w:rsidR="00EF416B" w:rsidRPr="006B22D3" w:rsidRDefault="00EF416B" w:rsidP="00EF416B">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14:ligatures w14:val="none"/>
        </w:rPr>
      </w:pPr>
      <w:r w:rsidRPr="006B22D3">
        <w:rPr>
          <w:rFonts w:ascii="Segoe UI" w:eastAsia="Times New Roman" w:hAnsi="Segoe UI" w:cs="Segoe UI"/>
          <w:b/>
          <w:bCs/>
          <w:color w:val="0D0D0D"/>
          <w:kern w:val="0"/>
          <w:bdr w:val="single" w:sz="2" w:space="0" w:color="E3E3E3" w:frame="1"/>
          <w14:ligatures w14:val="none"/>
        </w:rPr>
        <w:t>CPT Code 7</w:t>
      </w:r>
      <w:r w:rsidR="00C678A8">
        <w:rPr>
          <w:rFonts w:ascii="Segoe UI" w:eastAsia="Times New Roman" w:hAnsi="Segoe UI" w:cs="Segoe UI"/>
          <w:b/>
          <w:bCs/>
          <w:color w:val="0D0D0D"/>
          <w:kern w:val="0"/>
          <w:bdr w:val="single" w:sz="2" w:space="0" w:color="E3E3E3" w:frame="1"/>
          <w14:ligatures w14:val="none"/>
        </w:rPr>
        <w:t>3723</w:t>
      </w:r>
      <w:r w:rsidRPr="006B22D3">
        <w:rPr>
          <w:rFonts w:ascii="Segoe UI" w:eastAsia="Times New Roman" w:hAnsi="Segoe UI" w:cs="Segoe UI"/>
          <w:b/>
          <w:bCs/>
          <w:color w:val="0D0D0D"/>
          <w:kern w:val="0"/>
          <w:bdr w:val="single" w:sz="2" w:space="0" w:color="E3E3E3" w:frame="1"/>
          <w14:ligatures w14:val="none"/>
        </w:rPr>
        <w:t xml:space="preserve"> </w:t>
      </w:r>
      <w:r w:rsidR="00B442F8" w:rsidRPr="006B22D3">
        <w:rPr>
          <w:rFonts w:ascii="Segoe UI" w:eastAsia="Times New Roman" w:hAnsi="Segoe UI" w:cs="Segoe UI"/>
          <w:b/>
          <w:bCs/>
          <w:color w:val="0D0D0D"/>
          <w:kern w:val="0"/>
          <w:bdr w:val="single" w:sz="2" w:space="0" w:color="E3E3E3" w:frame="1"/>
          <w14:ligatures w14:val="none"/>
        </w:rPr>
        <w:t>(</w:t>
      </w:r>
      <w:r w:rsidR="00B442F8">
        <w:rPr>
          <w:rFonts w:ascii="Segoe UI" w:eastAsia="Times New Roman" w:hAnsi="Segoe UI" w:cs="Segoe UI"/>
          <w:b/>
          <w:bCs/>
          <w:color w:val="0D0D0D"/>
          <w:kern w:val="0"/>
          <w:bdr w:val="single" w:sz="2" w:space="0" w:color="E3E3E3" w:frame="1"/>
          <w14:ligatures w14:val="none"/>
        </w:rPr>
        <w:t>Knee</w:t>
      </w:r>
      <w:r w:rsidR="00C678A8">
        <w:rPr>
          <w:rFonts w:ascii="Segoe UI" w:eastAsia="Times New Roman" w:hAnsi="Segoe UI" w:cs="Segoe UI"/>
          <w:b/>
          <w:bCs/>
          <w:color w:val="0D0D0D"/>
          <w:kern w:val="0"/>
          <w:bdr w:val="single" w:sz="2" w:space="0" w:color="E3E3E3" w:frame="1"/>
          <w14:ligatures w14:val="none"/>
        </w:rPr>
        <w:t xml:space="preserve"> MRI</w:t>
      </w:r>
      <w:r w:rsidRPr="006B22D3">
        <w:rPr>
          <w:rFonts w:ascii="Segoe UI" w:eastAsia="Times New Roman" w:hAnsi="Segoe UI" w:cs="Segoe UI"/>
          <w:b/>
          <w:bCs/>
          <w:color w:val="0D0D0D"/>
          <w:kern w:val="0"/>
          <w:bdr w:val="single" w:sz="2" w:space="0" w:color="E3E3E3" w:frame="1"/>
          <w14:ligatures w14:val="none"/>
        </w:rPr>
        <w:t>):</w:t>
      </w:r>
    </w:p>
    <w:p w14:paraId="024DFB11" w14:textId="03959939" w:rsidR="00EF416B" w:rsidRDefault="00EF416B" w:rsidP="002C7B8A">
      <w:pPr>
        <w:numPr>
          <w:ilvl w:val="1"/>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14:ligatures w14:val="none"/>
        </w:rPr>
      </w:pPr>
      <w:r w:rsidRPr="006B22D3">
        <w:rPr>
          <w:rFonts w:ascii="Segoe UI" w:eastAsia="Times New Roman" w:hAnsi="Segoe UI" w:cs="Segoe UI"/>
          <w:b/>
          <w:bCs/>
          <w:color w:val="0D0D0D"/>
          <w:kern w:val="0"/>
          <w:bdr w:val="single" w:sz="2" w:space="0" w:color="E3E3E3" w:frame="1"/>
          <w14:ligatures w14:val="none"/>
        </w:rPr>
        <w:t>Medical necessity:</w:t>
      </w:r>
      <w:r w:rsidRPr="006B22D3">
        <w:rPr>
          <w:rFonts w:ascii="Segoe UI" w:eastAsia="Times New Roman" w:hAnsi="Segoe UI" w:cs="Segoe UI"/>
          <w:color w:val="0D0D0D"/>
          <w:kern w:val="0"/>
          <w14:ligatures w14:val="none"/>
        </w:rPr>
        <w:t xml:space="preserve"> Diagnostic </w:t>
      </w:r>
      <w:r w:rsidR="00B442F8">
        <w:rPr>
          <w:rFonts w:ascii="Segoe UI" w:eastAsia="Times New Roman" w:hAnsi="Segoe UI" w:cs="Segoe UI"/>
          <w:color w:val="0D0D0D"/>
          <w:kern w:val="0"/>
          <w14:ligatures w14:val="none"/>
        </w:rPr>
        <w:t>physical test</w:t>
      </w:r>
      <w:r w:rsidRPr="006B22D3">
        <w:rPr>
          <w:rFonts w:ascii="Segoe UI" w:eastAsia="Times New Roman" w:hAnsi="Segoe UI" w:cs="Segoe UI"/>
          <w:color w:val="0D0D0D"/>
          <w:kern w:val="0"/>
          <w14:ligatures w14:val="none"/>
        </w:rPr>
        <w:t xml:space="preserve"> for medically necessary indications.</w:t>
      </w:r>
    </w:p>
    <w:p w14:paraId="5F69B891" w14:textId="7FCCA0FD" w:rsidR="002C7B8A" w:rsidRPr="002C7B8A" w:rsidRDefault="002C7B8A" w:rsidP="002C7B8A">
      <w:pPr>
        <w:numPr>
          <w:ilvl w:val="1"/>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14:ligatures w14:val="none"/>
        </w:rPr>
      </w:pPr>
      <w:r w:rsidRPr="006B22D3">
        <w:rPr>
          <w:rFonts w:ascii="Segoe UI" w:eastAsia="Times New Roman" w:hAnsi="Segoe UI" w:cs="Segoe UI"/>
          <w:b/>
          <w:bCs/>
          <w:color w:val="0D0D0D"/>
          <w:kern w:val="0"/>
          <w:bdr w:val="single" w:sz="2" w:space="0" w:color="E3E3E3" w:frame="1"/>
          <w14:ligatures w14:val="none"/>
        </w:rPr>
        <w:t>Documentation:</w:t>
      </w:r>
      <w:r w:rsidRPr="006B22D3">
        <w:rPr>
          <w:rFonts w:ascii="Segoe UI" w:eastAsia="Times New Roman" w:hAnsi="Segoe UI" w:cs="Segoe UI"/>
          <w:color w:val="0D0D0D"/>
          <w:kern w:val="0"/>
          <w14:ligatures w14:val="none"/>
        </w:rPr>
        <w:t xml:space="preserve"> Comprehensive patient history, examination findings, and a detailed plan of care.</w:t>
      </w:r>
    </w:p>
    <w:p w14:paraId="166B12C0" w14:textId="77777777" w:rsidR="006B22D3" w:rsidRPr="006B22D3" w:rsidRDefault="006B22D3" w:rsidP="006B22D3">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14:ligatures w14:val="none"/>
        </w:rPr>
      </w:pPr>
      <w:r w:rsidRPr="006B22D3">
        <w:rPr>
          <w:rFonts w:ascii="Segoe UI" w:eastAsia="Times New Roman" w:hAnsi="Segoe UI" w:cs="Segoe UI"/>
          <w:b/>
          <w:bCs/>
          <w:color w:val="0D0D0D"/>
          <w:kern w:val="0"/>
          <w:sz w:val="30"/>
          <w:szCs w:val="30"/>
          <w14:ligatures w14:val="none"/>
        </w:rPr>
        <w:t>4.2 Exclusions</w:t>
      </w:r>
    </w:p>
    <w:p w14:paraId="24BB06D3" w14:textId="77777777" w:rsidR="006B22D3" w:rsidRPr="006B22D3" w:rsidRDefault="006B22D3" w:rsidP="006B22D3">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14:ligatures w14:val="none"/>
        </w:rPr>
      </w:pPr>
      <w:r w:rsidRPr="006B22D3">
        <w:rPr>
          <w:rFonts w:ascii="Segoe UI" w:eastAsia="Times New Roman" w:hAnsi="Segoe UI" w:cs="Segoe UI"/>
          <w:b/>
          <w:bCs/>
          <w:color w:val="0D0D0D"/>
          <w:kern w:val="0"/>
          <w:bdr w:val="single" w:sz="2" w:space="0" w:color="E3E3E3" w:frame="1"/>
          <w14:ligatures w14:val="none"/>
        </w:rPr>
        <w:t>CPT Code 29881 (Knee Arthroscopy for Osteoarthritis):</w:t>
      </w:r>
    </w:p>
    <w:p w14:paraId="36019389" w14:textId="77777777" w:rsidR="006B22D3" w:rsidRPr="006B22D3" w:rsidRDefault="006B22D3" w:rsidP="006B22D3">
      <w:pPr>
        <w:numPr>
          <w:ilvl w:val="1"/>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14:ligatures w14:val="none"/>
        </w:rPr>
      </w:pPr>
      <w:r w:rsidRPr="006B22D3">
        <w:rPr>
          <w:rFonts w:ascii="Segoe UI" w:eastAsia="Times New Roman" w:hAnsi="Segoe UI" w:cs="Segoe UI"/>
          <w:b/>
          <w:bCs/>
          <w:color w:val="0D0D0D"/>
          <w:kern w:val="0"/>
          <w:bdr w:val="single" w:sz="2" w:space="0" w:color="E3E3E3" w:frame="1"/>
          <w14:ligatures w14:val="none"/>
        </w:rPr>
        <w:t>Not covered:</w:t>
      </w:r>
      <w:r w:rsidRPr="006B22D3">
        <w:rPr>
          <w:rFonts w:ascii="Segoe UI" w:eastAsia="Times New Roman" w:hAnsi="Segoe UI" w:cs="Segoe UI"/>
          <w:color w:val="0D0D0D"/>
          <w:kern w:val="0"/>
          <w14:ligatures w14:val="none"/>
        </w:rPr>
        <w:t xml:space="preserve"> Knee arthroscopy for osteoarthritis is considered experimental and not covered.</w:t>
      </w:r>
    </w:p>
    <w:p w14:paraId="7585C229" w14:textId="77777777" w:rsidR="006B22D3" w:rsidRDefault="006B22D3" w:rsidP="006B22D3">
      <w:pPr>
        <w:numPr>
          <w:ilvl w:val="1"/>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14:ligatures w14:val="none"/>
        </w:rPr>
      </w:pPr>
      <w:r w:rsidRPr="006B22D3">
        <w:rPr>
          <w:rFonts w:ascii="Segoe UI" w:eastAsia="Times New Roman" w:hAnsi="Segoe UI" w:cs="Segoe UI"/>
          <w:b/>
          <w:bCs/>
          <w:color w:val="0D0D0D"/>
          <w:kern w:val="0"/>
          <w:bdr w:val="single" w:sz="2" w:space="0" w:color="E3E3E3" w:frame="1"/>
          <w14:ligatures w14:val="none"/>
        </w:rPr>
        <w:t>Documentation:</w:t>
      </w:r>
      <w:r w:rsidRPr="006B22D3">
        <w:rPr>
          <w:rFonts w:ascii="Segoe UI" w:eastAsia="Times New Roman" w:hAnsi="Segoe UI" w:cs="Segoe UI"/>
          <w:color w:val="0D0D0D"/>
          <w:kern w:val="0"/>
          <w14:ligatures w14:val="none"/>
        </w:rPr>
        <w:t xml:space="preserve"> Alternative treatment options and evidence of medical necessity for non-experimental procedures.</w:t>
      </w:r>
    </w:p>
    <w:p w14:paraId="39C9A7EF" w14:textId="73196F83" w:rsidR="00D311A4" w:rsidRPr="006B22D3" w:rsidRDefault="00D311A4" w:rsidP="00D311A4">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14:ligatures w14:val="none"/>
        </w:rPr>
      </w:pPr>
      <w:r w:rsidRPr="006B22D3">
        <w:rPr>
          <w:rFonts w:ascii="Segoe UI" w:eastAsia="Times New Roman" w:hAnsi="Segoe UI" w:cs="Segoe UI"/>
          <w:b/>
          <w:bCs/>
          <w:color w:val="0D0D0D"/>
          <w:kern w:val="0"/>
          <w:bdr w:val="single" w:sz="2" w:space="0" w:color="E3E3E3" w:frame="1"/>
          <w14:ligatures w14:val="none"/>
        </w:rPr>
        <w:t xml:space="preserve">CPT Code </w:t>
      </w:r>
      <w:r>
        <w:rPr>
          <w:rFonts w:ascii="Segoe UI" w:eastAsia="Times New Roman" w:hAnsi="Segoe UI" w:cs="Segoe UI"/>
          <w:b/>
          <w:bCs/>
          <w:color w:val="0D0D0D"/>
          <w:kern w:val="0"/>
          <w:bdr w:val="single" w:sz="2" w:space="0" w:color="E3E3E3" w:frame="1"/>
          <w14:ligatures w14:val="none"/>
        </w:rPr>
        <w:t xml:space="preserve">D7210 </w:t>
      </w:r>
      <w:r w:rsidRPr="006B22D3">
        <w:rPr>
          <w:rFonts w:ascii="Segoe UI" w:eastAsia="Times New Roman" w:hAnsi="Segoe UI" w:cs="Segoe UI"/>
          <w:b/>
          <w:bCs/>
          <w:color w:val="0D0D0D"/>
          <w:kern w:val="0"/>
          <w:bdr w:val="single" w:sz="2" w:space="0" w:color="E3E3E3" w:frame="1"/>
          <w14:ligatures w14:val="none"/>
        </w:rPr>
        <w:t>(</w:t>
      </w:r>
      <w:r>
        <w:rPr>
          <w:rFonts w:ascii="Segoe UI" w:eastAsia="Times New Roman" w:hAnsi="Segoe UI" w:cs="Segoe UI"/>
          <w:b/>
          <w:bCs/>
          <w:color w:val="0D0D0D"/>
          <w:kern w:val="0"/>
          <w:bdr w:val="single" w:sz="2" w:space="0" w:color="E3E3E3" w:frame="1"/>
          <w14:ligatures w14:val="none"/>
        </w:rPr>
        <w:t>surgical removal of wisdom teeth</w:t>
      </w:r>
      <w:r w:rsidRPr="006B22D3">
        <w:rPr>
          <w:rFonts w:ascii="Segoe UI" w:eastAsia="Times New Roman" w:hAnsi="Segoe UI" w:cs="Segoe UI"/>
          <w:b/>
          <w:bCs/>
          <w:color w:val="0D0D0D"/>
          <w:kern w:val="0"/>
          <w:bdr w:val="single" w:sz="2" w:space="0" w:color="E3E3E3" w:frame="1"/>
          <w14:ligatures w14:val="none"/>
        </w:rPr>
        <w:t>):</w:t>
      </w:r>
    </w:p>
    <w:p w14:paraId="0796A878" w14:textId="1A182083" w:rsidR="00D311A4" w:rsidRPr="00D311A4" w:rsidRDefault="00D311A4" w:rsidP="00D311A4">
      <w:pPr>
        <w:numPr>
          <w:ilvl w:val="1"/>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14:ligatures w14:val="none"/>
        </w:rPr>
      </w:pPr>
      <w:r w:rsidRPr="006B22D3">
        <w:rPr>
          <w:rFonts w:ascii="Segoe UI" w:eastAsia="Times New Roman" w:hAnsi="Segoe UI" w:cs="Segoe UI"/>
          <w:b/>
          <w:bCs/>
          <w:color w:val="0D0D0D"/>
          <w:kern w:val="0"/>
          <w:bdr w:val="single" w:sz="2" w:space="0" w:color="E3E3E3" w:frame="1"/>
          <w14:ligatures w14:val="none"/>
        </w:rPr>
        <w:lastRenderedPageBreak/>
        <w:t>Medical necessity:</w:t>
      </w:r>
      <w:r w:rsidRPr="006B22D3">
        <w:rPr>
          <w:rFonts w:ascii="Segoe UI" w:eastAsia="Times New Roman" w:hAnsi="Segoe UI" w:cs="Segoe UI"/>
          <w:color w:val="0D0D0D"/>
          <w:kern w:val="0"/>
          <w14:ligatures w14:val="none"/>
        </w:rPr>
        <w:t xml:space="preserve"> Diagnostic abdominal ultrasound for medically necessary indications.</w:t>
      </w:r>
    </w:p>
    <w:p w14:paraId="2776A578" w14:textId="77777777" w:rsidR="006B22D3" w:rsidRPr="006B22D3" w:rsidRDefault="006B22D3" w:rsidP="006B22D3">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1"/>
        <w:rPr>
          <w:rFonts w:ascii="Segoe UI" w:eastAsia="Times New Roman" w:hAnsi="Segoe UI" w:cs="Segoe UI"/>
          <w:b/>
          <w:bCs/>
          <w:color w:val="0D0D0D"/>
          <w:kern w:val="0"/>
          <w:sz w:val="36"/>
          <w:szCs w:val="36"/>
          <w14:ligatures w14:val="none"/>
        </w:rPr>
      </w:pPr>
      <w:r w:rsidRPr="006B22D3">
        <w:rPr>
          <w:rFonts w:ascii="Segoe UI" w:eastAsia="Times New Roman" w:hAnsi="Segoe UI" w:cs="Segoe UI"/>
          <w:b/>
          <w:bCs/>
          <w:color w:val="0D0D0D"/>
          <w:kern w:val="0"/>
          <w:sz w:val="36"/>
          <w:szCs w:val="36"/>
          <w14:ligatures w14:val="none"/>
        </w:rPr>
        <w:t>5. Coding Guidelines</w:t>
      </w:r>
    </w:p>
    <w:p w14:paraId="0DB6A8C4" w14:textId="77777777" w:rsidR="006B22D3" w:rsidRPr="006B22D3" w:rsidRDefault="006B22D3" w:rsidP="006B22D3">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14:ligatures w14:val="none"/>
        </w:rPr>
      </w:pPr>
      <w:r w:rsidRPr="006B22D3">
        <w:rPr>
          <w:rFonts w:ascii="Segoe UI" w:eastAsia="Times New Roman" w:hAnsi="Segoe UI" w:cs="Segoe UI"/>
          <w:color w:val="0D0D0D"/>
          <w:kern w:val="0"/>
          <w14:ligatures w14:val="none"/>
        </w:rPr>
        <w:t>Accurate coding is critical for proper billing and reimbursement. Providers are expected to use CPT, ICD-10, and HCPCS Level II codes in accordance with coding guidelines.</w:t>
      </w:r>
    </w:p>
    <w:p w14:paraId="33751536" w14:textId="77777777" w:rsidR="006B22D3" w:rsidRPr="006B22D3" w:rsidRDefault="006B22D3" w:rsidP="006B22D3">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1"/>
        <w:rPr>
          <w:rFonts w:ascii="Segoe UI" w:eastAsia="Times New Roman" w:hAnsi="Segoe UI" w:cs="Segoe UI"/>
          <w:b/>
          <w:bCs/>
          <w:color w:val="0D0D0D"/>
          <w:kern w:val="0"/>
          <w:sz w:val="36"/>
          <w:szCs w:val="36"/>
          <w14:ligatures w14:val="none"/>
        </w:rPr>
      </w:pPr>
      <w:r w:rsidRPr="006B22D3">
        <w:rPr>
          <w:rFonts w:ascii="Segoe UI" w:eastAsia="Times New Roman" w:hAnsi="Segoe UI" w:cs="Segoe UI"/>
          <w:b/>
          <w:bCs/>
          <w:color w:val="0D0D0D"/>
          <w:kern w:val="0"/>
          <w:sz w:val="36"/>
          <w:szCs w:val="36"/>
          <w14:ligatures w14:val="none"/>
        </w:rPr>
        <w:t>6. Prior Authorization and Pre-certification</w:t>
      </w:r>
    </w:p>
    <w:p w14:paraId="2DBB8053" w14:textId="77777777" w:rsidR="006B22D3" w:rsidRPr="006B22D3" w:rsidRDefault="006B22D3" w:rsidP="006B22D3">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14:ligatures w14:val="none"/>
        </w:rPr>
      </w:pPr>
      <w:r w:rsidRPr="006B22D3">
        <w:rPr>
          <w:rFonts w:ascii="Segoe UI" w:eastAsia="Times New Roman" w:hAnsi="Segoe UI" w:cs="Segoe UI"/>
          <w:color w:val="0D0D0D"/>
          <w:kern w:val="0"/>
          <w14:ligatures w14:val="none"/>
        </w:rPr>
        <w:t>Certain procedures require prior authorization. Providers must submit requests for approval before performing these procedures. The pre-certification process involves detailed clinical documentation and justification.</w:t>
      </w:r>
    </w:p>
    <w:p w14:paraId="0D36C37A" w14:textId="77777777" w:rsidR="006B22D3" w:rsidRPr="006B22D3" w:rsidRDefault="006B22D3" w:rsidP="006B22D3">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1"/>
        <w:rPr>
          <w:rFonts w:ascii="Segoe UI" w:eastAsia="Times New Roman" w:hAnsi="Segoe UI" w:cs="Segoe UI"/>
          <w:b/>
          <w:bCs/>
          <w:color w:val="0D0D0D"/>
          <w:kern w:val="0"/>
          <w:sz w:val="36"/>
          <w:szCs w:val="36"/>
          <w14:ligatures w14:val="none"/>
        </w:rPr>
      </w:pPr>
      <w:r w:rsidRPr="006B22D3">
        <w:rPr>
          <w:rFonts w:ascii="Segoe UI" w:eastAsia="Times New Roman" w:hAnsi="Segoe UI" w:cs="Segoe UI"/>
          <w:b/>
          <w:bCs/>
          <w:color w:val="0D0D0D"/>
          <w:kern w:val="0"/>
          <w:sz w:val="36"/>
          <w:szCs w:val="36"/>
          <w14:ligatures w14:val="none"/>
        </w:rPr>
        <w:t>7. Utilization Review</w:t>
      </w:r>
    </w:p>
    <w:p w14:paraId="08F5D233" w14:textId="77777777" w:rsidR="006B22D3" w:rsidRPr="006B22D3" w:rsidRDefault="006B22D3" w:rsidP="006B22D3">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14:ligatures w14:val="none"/>
        </w:rPr>
      </w:pPr>
      <w:r w:rsidRPr="006B22D3">
        <w:rPr>
          <w:rFonts w:ascii="Segoe UI" w:eastAsia="Times New Roman" w:hAnsi="Segoe UI" w:cs="Segoe UI"/>
          <w:color w:val="0D0D0D"/>
          <w:kern w:val="0"/>
          <w14:ligatures w14:val="none"/>
        </w:rPr>
        <w:t>Periodic reviews will assess the appropriateness and frequency of selected procedures to ensure efficient resource utilization and adherence to evidence-based practices.</w:t>
      </w:r>
    </w:p>
    <w:p w14:paraId="598DAED1" w14:textId="77777777" w:rsidR="006B22D3" w:rsidRPr="006B22D3" w:rsidRDefault="006B22D3" w:rsidP="006B22D3">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1"/>
        <w:rPr>
          <w:rFonts w:ascii="Segoe UI" w:eastAsia="Times New Roman" w:hAnsi="Segoe UI" w:cs="Segoe UI"/>
          <w:b/>
          <w:bCs/>
          <w:color w:val="0D0D0D"/>
          <w:kern w:val="0"/>
          <w:sz w:val="36"/>
          <w:szCs w:val="36"/>
          <w14:ligatures w14:val="none"/>
        </w:rPr>
      </w:pPr>
      <w:r w:rsidRPr="006B22D3">
        <w:rPr>
          <w:rFonts w:ascii="Segoe UI" w:eastAsia="Times New Roman" w:hAnsi="Segoe UI" w:cs="Segoe UI"/>
          <w:b/>
          <w:bCs/>
          <w:color w:val="0D0D0D"/>
          <w:kern w:val="0"/>
          <w:sz w:val="36"/>
          <w:szCs w:val="36"/>
          <w14:ligatures w14:val="none"/>
        </w:rPr>
        <w:t>8. Appeals and Grievance Procedures</w:t>
      </w:r>
    </w:p>
    <w:p w14:paraId="2B785BEC" w14:textId="77777777" w:rsidR="006B22D3" w:rsidRPr="006B22D3" w:rsidRDefault="006B22D3" w:rsidP="006B22D3">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14:ligatures w14:val="none"/>
        </w:rPr>
      </w:pPr>
      <w:r w:rsidRPr="006B22D3">
        <w:rPr>
          <w:rFonts w:ascii="Segoe UI" w:eastAsia="Times New Roman" w:hAnsi="Segoe UI" w:cs="Segoe UI"/>
          <w:color w:val="0D0D0D"/>
          <w:kern w:val="0"/>
          <w14:ligatures w14:val="none"/>
        </w:rPr>
        <w:t>Providers and members have the right to appeal claim denials. The appeals process is detailed in the XYZ Healthcare Network Provider Manual, including timelines and documentation requirements.</w:t>
      </w:r>
    </w:p>
    <w:p w14:paraId="436B37F6" w14:textId="77777777" w:rsidR="006B22D3" w:rsidRPr="006B22D3" w:rsidRDefault="006B22D3" w:rsidP="006B22D3">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1"/>
        <w:rPr>
          <w:rFonts w:ascii="Segoe UI" w:eastAsia="Times New Roman" w:hAnsi="Segoe UI" w:cs="Segoe UI"/>
          <w:b/>
          <w:bCs/>
          <w:color w:val="0D0D0D"/>
          <w:kern w:val="0"/>
          <w:sz w:val="36"/>
          <w:szCs w:val="36"/>
          <w14:ligatures w14:val="none"/>
        </w:rPr>
      </w:pPr>
      <w:r w:rsidRPr="006B22D3">
        <w:rPr>
          <w:rFonts w:ascii="Segoe UI" w:eastAsia="Times New Roman" w:hAnsi="Segoe UI" w:cs="Segoe UI"/>
          <w:b/>
          <w:bCs/>
          <w:color w:val="0D0D0D"/>
          <w:kern w:val="0"/>
          <w:sz w:val="36"/>
          <w:szCs w:val="36"/>
          <w14:ligatures w14:val="none"/>
        </w:rPr>
        <w:t>9. Reimbursement Policies</w:t>
      </w:r>
    </w:p>
    <w:p w14:paraId="034EC04C" w14:textId="77777777" w:rsidR="006B22D3" w:rsidRPr="006B22D3" w:rsidRDefault="006B22D3" w:rsidP="006B22D3">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14:ligatures w14:val="none"/>
        </w:rPr>
      </w:pPr>
      <w:r w:rsidRPr="006B22D3">
        <w:rPr>
          <w:rFonts w:ascii="Segoe UI" w:eastAsia="Times New Roman" w:hAnsi="Segoe UI" w:cs="Segoe UI"/>
          <w:color w:val="0D0D0D"/>
          <w:kern w:val="0"/>
          <w14:ligatures w14:val="none"/>
        </w:rPr>
        <w:t>Reimbursement rates are outlined in the XYZ Healthcare Network Fee Schedule, available on the provider portal. Updates and amendments are communicated through official channels, and providers are encouraged to review the schedule regularly.</w:t>
      </w:r>
    </w:p>
    <w:p w14:paraId="7F33D49C" w14:textId="77777777" w:rsidR="006B22D3" w:rsidRPr="006B22D3" w:rsidRDefault="006B22D3" w:rsidP="006B22D3">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1"/>
        <w:rPr>
          <w:rFonts w:ascii="Segoe UI" w:eastAsia="Times New Roman" w:hAnsi="Segoe UI" w:cs="Segoe UI"/>
          <w:b/>
          <w:bCs/>
          <w:color w:val="0D0D0D"/>
          <w:kern w:val="0"/>
          <w:sz w:val="36"/>
          <w:szCs w:val="36"/>
          <w14:ligatures w14:val="none"/>
        </w:rPr>
      </w:pPr>
      <w:r w:rsidRPr="006B22D3">
        <w:rPr>
          <w:rFonts w:ascii="Segoe UI" w:eastAsia="Times New Roman" w:hAnsi="Segoe UI" w:cs="Segoe UI"/>
          <w:b/>
          <w:bCs/>
          <w:color w:val="0D0D0D"/>
          <w:kern w:val="0"/>
          <w:sz w:val="36"/>
          <w:szCs w:val="36"/>
          <w14:ligatures w14:val="none"/>
        </w:rPr>
        <w:t>10. Updates and Revisions</w:t>
      </w:r>
    </w:p>
    <w:p w14:paraId="02705CF0" w14:textId="77777777" w:rsidR="006B22D3" w:rsidRPr="006B22D3" w:rsidRDefault="006B22D3" w:rsidP="006B22D3">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14:ligatures w14:val="none"/>
        </w:rPr>
      </w:pPr>
      <w:r w:rsidRPr="006B22D3">
        <w:rPr>
          <w:rFonts w:ascii="Segoe UI" w:eastAsia="Times New Roman" w:hAnsi="Segoe UI" w:cs="Segoe UI"/>
          <w:color w:val="0D0D0D"/>
          <w:kern w:val="0"/>
          <w14:ligatures w14:val="none"/>
        </w:rPr>
        <w:lastRenderedPageBreak/>
        <w:t>The MCG is subject to periodic review and updates. Providers will be notified of any revisions through newsletters, online announcements, and the XYZ Healthcare Network's official communication channels.</w:t>
      </w:r>
    </w:p>
    <w:p w14:paraId="2BAA1BC3" w14:textId="77777777" w:rsidR="006B22D3" w:rsidRPr="006B22D3" w:rsidRDefault="006B22D3" w:rsidP="006B22D3">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1"/>
        <w:rPr>
          <w:rFonts w:ascii="Segoe UI" w:eastAsia="Times New Roman" w:hAnsi="Segoe UI" w:cs="Segoe UI"/>
          <w:b/>
          <w:bCs/>
          <w:color w:val="0D0D0D"/>
          <w:kern w:val="0"/>
          <w:sz w:val="36"/>
          <w:szCs w:val="36"/>
          <w14:ligatures w14:val="none"/>
        </w:rPr>
      </w:pPr>
      <w:r w:rsidRPr="006B22D3">
        <w:rPr>
          <w:rFonts w:ascii="Segoe UI" w:eastAsia="Times New Roman" w:hAnsi="Segoe UI" w:cs="Segoe UI"/>
          <w:b/>
          <w:bCs/>
          <w:color w:val="0D0D0D"/>
          <w:kern w:val="0"/>
          <w:sz w:val="36"/>
          <w:szCs w:val="36"/>
          <w14:ligatures w14:val="none"/>
        </w:rPr>
        <w:t>11. References and Sources</w:t>
      </w:r>
    </w:p>
    <w:p w14:paraId="37F7C0A3" w14:textId="77777777" w:rsidR="006B22D3" w:rsidRPr="006B22D3" w:rsidRDefault="006B22D3" w:rsidP="006B22D3">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14:ligatures w14:val="none"/>
        </w:rPr>
      </w:pPr>
      <w:r w:rsidRPr="006B22D3">
        <w:rPr>
          <w:rFonts w:ascii="Segoe UI" w:eastAsia="Times New Roman" w:hAnsi="Segoe UI" w:cs="Segoe UI"/>
          <w:color w:val="0D0D0D"/>
          <w:kern w:val="0"/>
          <w14:ligatures w14:val="none"/>
        </w:rPr>
        <w:t>The MCG is informed by evidence-based guidelines, medical literature, and recommendations from authoritative bodies. A list of references is available for further reading and clarification.</w:t>
      </w:r>
    </w:p>
    <w:p w14:paraId="36A611EB" w14:textId="77777777" w:rsidR="006B22D3" w:rsidRPr="006B22D3" w:rsidRDefault="006B22D3" w:rsidP="006B22D3">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1"/>
        <w:rPr>
          <w:rFonts w:ascii="Segoe UI" w:eastAsia="Times New Roman" w:hAnsi="Segoe UI" w:cs="Segoe UI"/>
          <w:b/>
          <w:bCs/>
          <w:color w:val="0D0D0D"/>
          <w:kern w:val="0"/>
          <w:sz w:val="36"/>
          <w:szCs w:val="36"/>
          <w14:ligatures w14:val="none"/>
        </w:rPr>
      </w:pPr>
      <w:r w:rsidRPr="006B22D3">
        <w:rPr>
          <w:rFonts w:ascii="Segoe UI" w:eastAsia="Times New Roman" w:hAnsi="Segoe UI" w:cs="Segoe UI"/>
          <w:b/>
          <w:bCs/>
          <w:color w:val="0D0D0D"/>
          <w:kern w:val="0"/>
          <w:sz w:val="36"/>
          <w:szCs w:val="36"/>
          <w14:ligatures w14:val="none"/>
        </w:rPr>
        <w:t>12. Contact Information</w:t>
      </w:r>
    </w:p>
    <w:p w14:paraId="1C0A4302" w14:textId="77777777" w:rsidR="006B22D3" w:rsidRPr="006B22D3" w:rsidRDefault="006B22D3" w:rsidP="006B22D3">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14:ligatures w14:val="none"/>
        </w:rPr>
      </w:pPr>
      <w:r w:rsidRPr="006B22D3">
        <w:rPr>
          <w:rFonts w:ascii="Segoe UI" w:eastAsia="Times New Roman" w:hAnsi="Segoe UI" w:cs="Segoe UI"/>
          <w:color w:val="0D0D0D"/>
          <w:kern w:val="0"/>
          <w14:ligatures w14:val="none"/>
        </w:rPr>
        <w:t>For inquiries, additional information, or clarification, please contact:</w:t>
      </w:r>
    </w:p>
    <w:p w14:paraId="50B96703" w14:textId="77777777" w:rsidR="006B22D3" w:rsidRPr="006B22D3" w:rsidRDefault="006B22D3" w:rsidP="006B22D3">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14:ligatures w14:val="none"/>
        </w:rPr>
      </w:pPr>
      <w:r w:rsidRPr="006B22D3">
        <w:rPr>
          <w:rFonts w:ascii="Segoe UI" w:eastAsia="Times New Roman" w:hAnsi="Segoe UI" w:cs="Segoe UI"/>
          <w:color w:val="0D0D0D"/>
          <w:kern w:val="0"/>
          <w14:ligatures w14:val="none"/>
        </w:rPr>
        <w:t>XYZ Healthcare Network Provider Services Department Phone: [Provider Services Phone Number] Email: [providerservices@xyzhealthcare.com]</w:t>
      </w:r>
    </w:p>
    <w:p w14:paraId="73B1BC46" w14:textId="77777777" w:rsidR="006B22D3" w:rsidRPr="006B22D3" w:rsidRDefault="00000000" w:rsidP="006B22D3">
      <w:pPr>
        <w:spacing w:before="720" w:after="720" w:line="240" w:lineRule="auto"/>
        <w:rPr>
          <w:rFonts w:ascii="Segoe UI" w:eastAsia="Times New Roman" w:hAnsi="Segoe UI" w:cs="Segoe UI"/>
          <w:kern w:val="0"/>
          <w14:ligatures w14:val="none"/>
        </w:rPr>
      </w:pPr>
      <w:r>
        <w:rPr>
          <w:rFonts w:ascii="Times New Roman" w:eastAsia="Times New Roman" w:hAnsi="Times New Roman" w:cs="Times New Roman"/>
          <w:kern w:val="0"/>
          <w14:ligatures w14:val="none"/>
        </w:rPr>
        <w:pict w14:anchorId="5D33F2A0">
          <v:rect id="_x0000_i1025" style="width:0;height:0" o:hralign="center" o:hrstd="t" o:hrnoshade="t" o:hr="t" fillcolor="#0d0d0d" stroked="f"/>
        </w:pict>
      </w:r>
    </w:p>
    <w:p w14:paraId="0490AFA3" w14:textId="77777777" w:rsidR="006B22D3" w:rsidRPr="006B22D3" w:rsidRDefault="006B22D3" w:rsidP="006B22D3">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14:ligatures w14:val="none"/>
        </w:rPr>
      </w:pPr>
      <w:r w:rsidRPr="006B22D3">
        <w:rPr>
          <w:rFonts w:ascii="Segoe UI" w:eastAsia="Times New Roman" w:hAnsi="Segoe UI" w:cs="Segoe UI"/>
          <w:color w:val="0D0D0D"/>
          <w:kern w:val="0"/>
          <w14:ligatures w14:val="none"/>
        </w:rPr>
        <w:t>This more comprehensive example provides a detailed overview of each section, covering various aspects of medical coverage, documentation, and reimbursement within a healthcare network.</w:t>
      </w:r>
    </w:p>
    <w:p w14:paraId="63168D43" w14:textId="77777777" w:rsidR="006B22D3" w:rsidRDefault="006B22D3"/>
    <w:sectPr w:rsidR="006B22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404E0A"/>
    <w:multiLevelType w:val="multilevel"/>
    <w:tmpl w:val="36085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C4751C"/>
    <w:multiLevelType w:val="multilevel"/>
    <w:tmpl w:val="0C52E2E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8F397D"/>
    <w:multiLevelType w:val="multilevel"/>
    <w:tmpl w:val="7304E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7682836"/>
    <w:multiLevelType w:val="multilevel"/>
    <w:tmpl w:val="C9904B1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1682477"/>
    <w:multiLevelType w:val="multilevel"/>
    <w:tmpl w:val="48CAD92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36F79BA"/>
    <w:multiLevelType w:val="multilevel"/>
    <w:tmpl w:val="664CD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720239D"/>
    <w:multiLevelType w:val="multilevel"/>
    <w:tmpl w:val="F93C0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BE93E4F"/>
    <w:multiLevelType w:val="multilevel"/>
    <w:tmpl w:val="3C643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D9E4DD7"/>
    <w:multiLevelType w:val="multilevel"/>
    <w:tmpl w:val="E2544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8B53B52"/>
    <w:multiLevelType w:val="multilevel"/>
    <w:tmpl w:val="D65AE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4AF2375"/>
    <w:multiLevelType w:val="multilevel"/>
    <w:tmpl w:val="CE2E5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79035832">
    <w:abstractNumId w:val="4"/>
  </w:num>
  <w:num w:numId="2" w16cid:durableId="1327829132">
    <w:abstractNumId w:val="6"/>
  </w:num>
  <w:num w:numId="3" w16cid:durableId="406071468">
    <w:abstractNumId w:val="1"/>
  </w:num>
  <w:num w:numId="4" w16cid:durableId="2102530908">
    <w:abstractNumId w:val="3"/>
  </w:num>
  <w:num w:numId="5" w16cid:durableId="1384063645">
    <w:abstractNumId w:val="7"/>
  </w:num>
  <w:num w:numId="6" w16cid:durableId="1893225795">
    <w:abstractNumId w:val="2"/>
  </w:num>
  <w:num w:numId="7" w16cid:durableId="1556157813">
    <w:abstractNumId w:val="5"/>
  </w:num>
  <w:num w:numId="8" w16cid:durableId="1630699268">
    <w:abstractNumId w:val="9"/>
  </w:num>
  <w:num w:numId="9" w16cid:durableId="1676957440">
    <w:abstractNumId w:val="0"/>
  </w:num>
  <w:num w:numId="10" w16cid:durableId="897404014">
    <w:abstractNumId w:val="10"/>
  </w:num>
  <w:num w:numId="11" w16cid:durableId="155893142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2D3"/>
    <w:rsid w:val="002C7B8A"/>
    <w:rsid w:val="00367BA7"/>
    <w:rsid w:val="004F7AE0"/>
    <w:rsid w:val="00557D56"/>
    <w:rsid w:val="0056516A"/>
    <w:rsid w:val="006B22D3"/>
    <w:rsid w:val="007A1829"/>
    <w:rsid w:val="00B442F8"/>
    <w:rsid w:val="00C678A8"/>
    <w:rsid w:val="00CC3BFD"/>
    <w:rsid w:val="00D311A4"/>
    <w:rsid w:val="00EF41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6ED4B6"/>
  <w15:chartTrackingRefBased/>
  <w15:docId w15:val="{6CC150CA-0CDE-4E0F-9B79-332C998669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7B8A"/>
  </w:style>
  <w:style w:type="paragraph" w:styleId="Heading1">
    <w:name w:val="heading 1"/>
    <w:basedOn w:val="Normal"/>
    <w:next w:val="Normal"/>
    <w:link w:val="Heading1Char"/>
    <w:uiPriority w:val="9"/>
    <w:qFormat/>
    <w:rsid w:val="006B22D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B22D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B22D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B22D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B22D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B22D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B22D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B22D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B22D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22D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B22D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B22D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B22D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B22D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B22D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B22D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B22D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B22D3"/>
    <w:rPr>
      <w:rFonts w:eastAsiaTheme="majorEastAsia" w:cstheme="majorBidi"/>
      <w:color w:val="272727" w:themeColor="text1" w:themeTint="D8"/>
    </w:rPr>
  </w:style>
  <w:style w:type="paragraph" w:styleId="Title">
    <w:name w:val="Title"/>
    <w:basedOn w:val="Normal"/>
    <w:next w:val="Normal"/>
    <w:link w:val="TitleChar"/>
    <w:uiPriority w:val="10"/>
    <w:qFormat/>
    <w:rsid w:val="006B22D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22D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B22D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B22D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B22D3"/>
    <w:pPr>
      <w:spacing w:before="160"/>
      <w:jc w:val="center"/>
    </w:pPr>
    <w:rPr>
      <w:i/>
      <w:iCs/>
      <w:color w:val="404040" w:themeColor="text1" w:themeTint="BF"/>
    </w:rPr>
  </w:style>
  <w:style w:type="character" w:customStyle="1" w:styleId="QuoteChar">
    <w:name w:val="Quote Char"/>
    <w:basedOn w:val="DefaultParagraphFont"/>
    <w:link w:val="Quote"/>
    <w:uiPriority w:val="29"/>
    <w:rsid w:val="006B22D3"/>
    <w:rPr>
      <w:i/>
      <w:iCs/>
      <w:color w:val="404040" w:themeColor="text1" w:themeTint="BF"/>
    </w:rPr>
  </w:style>
  <w:style w:type="paragraph" w:styleId="ListParagraph">
    <w:name w:val="List Paragraph"/>
    <w:basedOn w:val="Normal"/>
    <w:uiPriority w:val="34"/>
    <w:qFormat/>
    <w:rsid w:val="006B22D3"/>
    <w:pPr>
      <w:ind w:left="720"/>
      <w:contextualSpacing/>
    </w:pPr>
  </w:style>
  <w:style w:type="character" w:styleId="IntenseEmphasis">
    <w:name w:val="Intense Emphasis"/>
    <w:basedOn w:val="DefaultParagraphFont"/>
    <w:uiPriority w:val="21"/>
    <w:qFormat/>
    <w:rsid w:val="006B22D3"/>
    <w:rPr>
      <w:i/>
      <w:iCs/>
      <w:color w:val="0F4761" w:themeColor="accent1" w:themeShade="BF"/>
    </w:rPr>
  </w:style>
  <w:style w:type="paragraph" w:styleId="IntenseQuote">
    <w:name w:val="Intense Quote"/>
    <w:basedOn w:val="Normal"/>
    <w:next w:val="Normal"/>
    <w:link w:val="IntenseQuoteChar"/>
    <w:uiPriority w:val="30"/>
    <w:qFormat/>
    <w:rsid w:val="006B22D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B22D3"/>
    <w:rPr>
      <w:i/>
      <w:iCs/>
      <w:color w:val="0F4761" w:themeColor="accent1" w:themeShade="BF"/>
    </w:rPr>
  </w:style>
  <w:style w:type="character" w:styleId="IntenseReference">
    <w:name w:val="Intense Reference"/>
    <w:basedOn w:val="DefaultParagraphFont"/>
    <w:uiPriority w:val="32"/>
    <w:qFormat/>
    <w:rsid w:val="006B22D3"/>
    <w:rPr>
      <w:b/>
      <w:bCs/>
      <w:smallCaps/>
      <w:color w:val="0F4761" w:themeColor="accent1" w:themeShade="BF"/>
      <w:spacing w:val="5"/>
    </w:rPr>
  </w:style>
  <w:style w:type="paragraph" w:styleId="NormalWeb">
    <w:name w:val="Normal (Web)"/>
    <w:basedOn w:val="Normal"/>
    <w:uiPriority w:val="99"/>
    <w:semiHidden/>
    <w:unhideWhenUsed/>
    <w:rsid w:val="006B22D3"/>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6B22D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2804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TotalTime>
  <Pages>4</Pages>
  <Words>677</Words>
  <Characters>3864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Anubhav Shankar</dc:creator>
  <cp:keywords/>
  <dc:description/>
  <cp:lastModifiedBy>Anubhav Shankar</cp:lastModifiedBy>
  <cp:revision>7</cp:revision>
  <dcterms:created xsi:type="dcterms:W3CDTF">2024-02-09T09:38:00Z</dcterms:created>
  <dcterms:modified xsi:type="dcterms:W3CDTF">2024-06-19T06:13:00Z</dcterms:modified>
</cp:coreProperties>
</file>