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4EC3" w14:textId="3BDCEE25" w:rsidR="009E3C07" w:rsidRDefault="00976A31" w:rsidP="00976A31">
      <w:pPr>
        <w:pStyle w:val="Heading1"/>
        <w:rPr>
          <w:lang w:val="en-US"/>
        </w:rPr>
      </w:pPr>
      <w:r>
        <w:rPr>
          <w:lang w:val="en-US"/>
        </w:rPr>
        <w:t>Frame</w:t>
      </w:r>
      <w:r w:rsidR="00E41A4A">
        <w:rPr>
          <w:lang w:val="en-US"/>
        </w:rPr>
        <w:t>w</w:t>
      </w:r>
      <w:r>
        <w:rPr>
          <w:lang w:val="en-US"/>
        </w:rPr>
        <w:t xml:space="preserve">ork </w:t>
      </w:r>
      <w:r w:rsidR="0030264C">
        <w:rPr>
          <w:lang w:val="en-US"/>
        </w:rPr>
        <w:t>Enhancements</w:t>
      </w:r>
    </w:p>
    <w:p w14:paraId="4A58BD0D" w14:textId="66A06FFC" w:rsidR="007243AD" w:rsidRDefault="00976A31" w:rsidP="007243AD">
      <w:pPr>
        <w:pStyle w:val="Heading3"/>
        <w:rPr>
          <w:lang w:val="en-US"/>
        </w:rPr>
      </w:pPr>
      <w:r w:rsidRPr="007243AD">
        <w:rPr>
          <w:lang w:val="en-US"/>
        </w:rPr>
        <w:t>Project structure</w:t>
      </w:r>
    </w:p>
    <w:p w14:paraId="51F8D77F" w14:textId="41955BFF" w:rsidR="00976A31" w:rsidRPr="007243AD" w:rsidRDefault="007243AD" w:rsidP="007243AD">
      <w:pPr>
        <w:rPr>
          <w:lang w:val="en-US"/>
        </w:rPr>
      </w:pPr>
      <w:r>
        <w:rPr>
          <w:lang w:val="en-US"/>
        </w:rPr>
        <w:t>R</w:t>
      </w:r>
      <w:r w:rsidR="00DF319E" w:rsidRPr="007243AD">
        <w:rPr>
          <w:lang w:val="en-US"/>
        </w:rPr>
        <w:t xml:space="preserve">elevant </w:t>
      </w:r>
      <w:r w:rsidR="00976A31" w:rsidRPr="007243AD">
        <w:rPr>
          <w:lang w:val="en-US"/>
        </w:rPr>
        <w:t xml:space="preserve">folders </w:t>
      </w:r>
      <w:r w:rsidR="00E41A4A" w:rsidRPr="007243AD">
        <w:rPr>
          <w:lang w:val="en-US"/>
        </w:rPr>
        <w:t>are</w:t>
      </w:r>
      <w:r w:rsidR="00976A31" w:rsidRPr="007243AD">
        <w:rPr>
          <w:lang w:val="en-US"/>
        </w:rPr>
        <w:t xml:space="preserve"> </w:t>
      </w:r>
      <w:r w:rsidR="00DF319E" w:rsidRPr="007243AD">
        <w:rPr>
          <w:lang w:val="en-US"/>
        </w:rPr>
        <w:t>pre</w:t>
      </w:r>
      <w:r w:rsidR="00976A31" w:rsidRPr="007243AD">
        <w:rPr>
          <w:lang w:val="en-US"/>
        </w:rPr>
        <w:t xml:space="preserve">defined for better </w:t>
      </w:r>
      <w:r w:rsidR="00207E8B" w:rsidRPr="007243AD">
        <w:rPr>
          <w:lang w:val="en-US"/>
        </w:rPr>
        <w:t>code</w:t>
      </w:r>
      <w:r w:rsidR="00DF319E" w:rsidRPr="007243AD">
        <w:rPr>
          <w:lang w:val="en-US"/>
        </w:rPr>
        <w:t xml:space="preserve"> clarity</w:t>
      </w:r>
    </w:p>
    <w:p w14:paraId="46D64974" w14:textId="6C38CD2E" w:rsidR="009F5BDC" w:rsidRPr="00DF319E" w:rsidRDefault="00A56F48" w:rsidP="007243AD">
      <w:pPr>
        <w:pStyle w:val="ListParagraph"/>
        <w:numPr>
          <w:ilvl w:val="0"/>
          <w:numId w:val="1"/>
        </w:numPr>
        <w:rPr>
          <w:i/>
          <w:iCs/>
          <w:lang w:val="en-US"/>
        </w:rPr>
      </w:pPr>
      <w:r w:rsidRPr="00A56F48">
        <w:rPr>
          <w:lang w:val="en-US"/>
        </w:rPr>
        <w:drawing>
          <wp:anchor distT="0" distB="0" distL="114300" distR="114300" simplePos="0" relativeHeight="251658240" behindDoc="0" locked="0" layoutInCell="1" allowOverlap="1" wp14:anchorId="1157992B" wp14:editId="5A2443C3">
            <wp:simplePos x="0" y="0"/>
            <wp:positionH relativeFrom="margin">
              <wp:align>right</wp:align>
            </wp:positionH>
            <wp:positionV relativeFrom="paragraph">
              <wp:posOffset>9525</wp:posOffset>
            </wp:positionV>
            <wp:extent cx="1864995" cy="2038985"/>
            <wp:effectExtent l="0" t="0" r="1905" b="0"/>
            <wp:wrapSquare wrapText="bothSides"/>
            <wp:docPr id="76841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1211"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864995" cy="2038985"/>
                    </a:xfrm>
                    <a:prstGeom prst="rect">
                      <a:avLst/>
                    </a:prstGeom>
                  </pic:spPr>
                </pic:pic>
              </a:graphicData>
            </a:graphic>
            <wp14:sizeRelH relativeFrom="margin">
              <wp14:pctWidth>0</wp14:pctWidth>
            </wp14:sizeRelH>
            <wp14:sizeRelV relativeFrom="margin">
              <wp14:pctHeight>0</wp14:pctHeight>
            </wp14:sizeRelV>
          </wp:anchor>
        </w:drawing>
      </w:r>
      <w:r w:rsidR="009F5BDC" w:rsidRPr="00DF319E">
        <w:rPr>
          <w:i/>
          <w:iCs/>
          <w:lang w:val="en-US"/>
        </w:rPr>
        <w:t>Application</w:t>
      </w:r>
      <w:r w:rsidR="00E41A4A">
        <w:rPr>
          <w:lang w:val="en-US"/>
        </w:rPr>
        <w:t xml:space="preserve"> for all UI interactions</w:t>
      </w:r>
    </w:p>
    <w:p w14:paraId="24FE5B1D" w14:textId="44CA230D" w:rsidR="000A3741" w:rsidRDefault="000A3741" w:rsidP="007243AD">
      <w:pPr>
        <w:pStyle w:val="ListParagraph"/>
        <w:numPr>
          <w:ilvl w:val="1"/>
          <w:numId w:val="1"/>
        </w:numPr>
        <w:rPr>
          <w:lang w:val="en-US"/>
        </w:rPr>
      </w:pPr>
      <w:proofErr w:type="spellStart"/>
      <w:r w:rsidRPr="00B73B55">
        <w:rPr>
          <w:i/>
          <w:iCs/>
          <w:lang w:val="en-US"/>
        </w:rPr>
        <w:t>InitAll</w:t>
      </w:r>
      <w:r>
        <w:rPr>
          <w:i/>
          <w:iCs/>
          <w:lang w:val="en-US"/>
        </w:rPr>
        <w:t>.xaml</w:t>
      </w:r>
      <w:proofErr w:type="spellEnd"/>
      <w:r>
        <w:rPr>
          <w:lang w:val="en-US"/>
        </w:rPr>
        <w:t xml:space="preserve">, </w:t>
      </w:r>
      <w:proofErr w:type="spellStart"/>
      <w:r w:rsidRPr="00B73B55">
        <w:rPr>
          <w:i/>
          <w:iCs/>
          <w:lang w:val="en-US"/>
        </w:rPr>
        <w:t>CloseAll</w:t>
      </w:r>
      <w:r>
        <w:rPr>
          <w:i/>
          <w:iCs/>
          <w:lang w:val="en-US"/>
        </w:rPr>
        <w:t>.xaml</w:t>
      </w:r>
      <w:proofErr w:type="spellEnd"/>
      <w:r>
        <w:rPr>
          <w:lang w:val="en-US"/>
        </w:rPr>
        <w:t xml:space="preserve"> and </w:t>
      </w:r>
      <w:proofErr w:type="spellStart"/>
      <w:r w:rsidRPr="00B73B55">
        <w:rPr>
          <w:i/>
          <w:iCs/>
          <w:lang w:val="en-US"/>
        </w:rPr>
        <w:t>KillAll</w:t>
      </w:r>
      <w:r>
        <w:rPr>
          <w:i/>
          <w:iCs/>
          <w:lang w:val="en-US"/>
        </w:rPr>
        <w:t>.xaml</w:t>
      </w:r>
      <w:proofErr w:type="spellEnd"/>
      <w:r>
        <w:rPr>
          <w:lang w:val="en-US"/>
        </w:rPr>
        <w:t xml:space="preserve"> </w:t>
      </w:r>
      <w:r w:rsidR="00DF319E">
        <w:rPr>
          <w:lang w:val="en-US"/>
        </w:rPr>
        <w:t xml:space="preserve">(applications) </w:t>
      </w:r>
      <w:r>
        <w:rPr>
          <w:lang w:val="en-US"/>
        </w:rPr>
        <w:t>belong to this folder</w:t>
      </w:r>
    </w:p>
    <w:p w14:paraId="79D5C89C" w14:textId="1128FB2E" w:rsidR="00DF319E" w:rsidRDefault="00DF319E" w:rsidP="007243AD">
      <w:pPr>
        <w:pStyle w:val="ListParagraph"/>
        <w:numPr>
          <w:ilvl w:val="1"/>
          <w:numId w:val="1"/>
        </w:numPr>
        <w:rPr>
          <w:lang w:val="en-US"/>
        </w:rPr>
      </w:pPr>
      <w:r>
        <w:rPr>
          <w:lang w:val="en-US"/>
        </w:rPr>
        <w:t xml:space="preserve">Each application </w:t>
      </w:r>
      <w:r w:rsidR="00E41A4A">
        <w:rPr>
          <w:lang w:val="en-US"/>
        </w:rPr>
        <w:t>in its dedicated subfolder (</w:t>
      </w:r>
      <w:proofErr w:type="spellStart"/>
      <w:r w:rsidR="00E41A4A">
        <w:rPr>
          <w:lang w:val="en-US"/>
        </w:rPr>
        <w:t>e.</w:t>
      </w:r>
      <w:proofErr w:type="gramStart"/>
      <w:r w:rsidR="00E41A4A">
        <w:rPr>
          <w:lang w:val="en-US"/>
        </w:rPr>
        <w:t>g.</w:t>
      </w:r>
      <w:r w:rsidR="00E41A4A" w:rsidRPr="00E41A4A">
        <w:rPr>
          <w:i/>
          <w:iCs/>
          <w:lang w:val="en-US"/>
        </w:rPr>
        <w:t>Notepad</w:t>
      </w:r>
      <w:proofErr w:type="spellEnd"/>
      <w:proofErr w:type="gramEnd"/>
      <w:r w:rsidR="00E41A4A">
        <w:rPr>
          <w:lang w:val="en-US"/>
        </w:rPr>
        <w:t>)</w:t>
      </w:r>
      <w:r w:rsidR="00A56F48" w:rsidRPr="00A56F48">
        <w:rPr>
          <w:noProof/>
        </w:rPr>
        <w:t xml:space="preserve"> </w:t>
      </w:r>
    </w:p>
    <w:p w14:paraId="1B7CF570" w14:textId="16E03DF0" w:rsidR="009F5BDC" w:rsidRPr="00DF319E" w:rsidRDefault="009F5BDC" w:rsidP="007243AD">
      <w:pPr>
        <w:pStyle w:val="ListParagraph"/>
        <w:numPr>
          <w:ilvl w:val="0"/>
          <w:numId w:val="1"/>
        </w:numPr>
        <w:rPr>
          <w:i/>
          <w:iCs/>
          <w:lang w:val="en-US"/>
        </w:rPr>
      </w:pPr>
      <w:r w:rsidRPr="00DF319E">
        <w:rPr>
          <w:i/>
          <w:iCs/>
          <w:lang w:val="en-US"/>
        </w:rPr>
        <w:t>Business</w:t>
      </w:r>
      <w:r w:rsidR="00DF319E">
        <w:rPr>
          <w:lang w:val="en-US"/>
        </w:rPr>
        <w:t xml:space="preserve"> for process</w:t>
      </w:r>
      <w:r w:rsidR="00DF319E">
        <w:rPr>
          <w:lang w:val="en-US"/>
        </w:rPr>
        <w:t xml:space="preserve"> specific workflows/logic</w:t>
      </w:r>
    </w:p>
    <w:p w14:paraId="6FAD494B" w14:textId="541F0C8D" w:rsidR="000A3741" w:rsidRDefault="000A3741" w:rsidP="007243AD">
      <w:pPr>
        <w:pStyle w:val="ListParagraph"/>
        <w:numPr>
          <w:ilvl w:val="1"/>
          <w:numId w:val="1"/>
        </w:numPr>
        <w:rPr>
          <w:lang w:val="en-US"/>
        </w:rPr>
      </w:pPr>
      <w:proofErr w:type="spellStart"/>
      <w:r w:rsidRPr="00893F31">
        <w:rPr>
          <w:i/>
          <w:iCs/>
          <w:lang w:val="en-US"/>
        </w:rPr>
        <w:t>Process.xaml</w:t>
      </w:r>
      <w:proofErr w:type="spellEnd"/>
      <w:r>
        <w:rPr>
          <w:lang w:val="en-US"/>
        </w:rPr>
        <w:t xml:space="preserve"> belongs to this folder</w:t>
      </w:r>
    </w:p>
    <w:p w14:paraId="6DE5D27B" w14:textId="252961F0" w:rsidR="000A3741" w:rsidRPr="000A3741" w:rsidRDefault="00E41A4A" w:rsidP="007243AD">
      <w:pPr>
        <w:pStyle w:val="ListParagraph"/>
        <w:numPr>
          <w:ilvl w:val="1"/>
          <w:numId w:val="1"/>
        </w:numPr>
        <w:rPr>
          <w:lang w:val="en-US"/>
        </w:rPr>
      </w:pPr>
      <w:proofErr w:type="spellStart"/>
      <w:r>
        <w:rPr>
          <w:i/>
          <w:iCs/>
          <w:lang w:val="en-US"/>
        </w:rPr>
        <w:t>SetupContext.xaml</w:t>
      </w:r>
      <w:proofErr w:type="spellEnd"/>
      <w:r>
        <w:rPr>
          <w:i/>
          <w:iCs/>
          <w:lang w:val="en-US"/>
        </w:rPr>
        <w:t xml:space="preserve"> </w:t>
      </w:r>
      <w:r>
        <w:rPr>
          <w:lang w:val="en-US"/>
        </w:rPr>
        <w:t>for</w:t>
      </w:r>
      <w:r w:rsidR="00DF319E">
        <w:rPr>
          <w:lang w:val="en-US"/>
        </w:rPr>
        <w:t xml:space="preserve"> </w:t>
      </w:r>
      <w:proofErr w:type="gramStart"/>
      <w:r w:rsidR="00DF319E">
        <w:rPr>
          <w:lang w:val="en-US"/>
        </w:rPr>
        <w:t>one time</w:t>
      </w:r>
      <w:proofErr w:type="gramEnd"/>
      <w:r w:rsidR="00DF319E">
        <w:rPr>
          <w:lang w:val="en-US"/>
        </w:rPr>
        <w:t xml:space="preserve"> generic initial setup (</w:t>
      </w:r>
      <w:r>
        <w:rPr>
          <w:lang w:val="en-US"/>
        </w:rPr>
        <w:t>besides</w:t>
      </w:r>
      <w:r w:rsidR="00DF319E">
        <w:rPr>
          <w:lang w:val="en-US"/>
        </w:rPr>
        <w:t xml:space="preserve"> applications): download files, create folders</w:t>
      </w:r>
      <w:r>
        <w:rPr>
          <w:lang w:val="en-US"/>
        </w:rPr>
        <w:t>, get timestamps, etc.</w:t>
      </w:r>
    </w:p>
    <w:p w14:paraId="13E328FA" w14:textId="09CC05BB" w:rsidR="00DF319E" w:rsidRPr="00DF319E" w:rsidRDefault="000A3741" w:rsidP="007243AD">
      <w:pPr>
        <w:pStyle w:val="ListParagraph"/>
        <w:numPr>
          <w:ilvl w:val="1"/>
          <w:numId w:val="1"/>
        </w:numPr>
        <w:rPr>
          <w:lang w:val="en-US"/>
        </w:rPr>
      </w:pPr>
      <w:proofErr w:type="spellStart"/>
      <w:r>
        <w:rPr>
          <w:i/>
          <w:iCs/>
          <w:lang w:val="en-US"/>
        </w:rPr>
        <w:t>CleanUp</w:t>
      </w:r>
      <w:r w:rsidR="00DF319E">
        <w:rPr>
          <w:i/>
          <w:iCs/>
          <w:lang w:val="en-US"/>
        </w:rPr>
        <w:t>.xaml</w:t>
      </w:r>
      <w:proofErr w:type="spellEnd"/>
      <w:r w:rsidR="00E41A4A">
        <w:rPr>
          <w:lang w:val="en-US"/>
        </w:rPr>
        <w:t xml:space="preserve"> for deleting temporary process file handles mostly</w:t>
      </w:r>
    </w:p>
    <w:p w14:paraId="1C148FE3" w14:textId="44E3C559" w:rsidR="009F5BDC" w:rsidRDefault="009F5BDC" w:rsidP="007243AD">
      <w:pPr>
        <w:pStyle w:val="ListParagraph"/>
        <w:numPr>
          <w:ilvl w:val="0"/>
          <w:numId w:val="1"/>
        </w:numPr>
        <w:rPr>
          <w:lang w:val="en-US"/>
        </w:rPr>
      </w:pPr>
      <w:r w:rsidRPr="00DF319E">
        <w:rPr>
          <w:i/>
          <w:iCs/>
          <w:lang w:val="en-US"/>
        </w:rPr>
        <w:t>Operation</w:t>
      </w:r>
      <w:r w:rsidR="00137B30">
        <w:rPr>
          <w:lang w:val="en-US"/>
        </w:rPr>
        <w:t xml:space="preserve"> for data </w:t>
      </w:r>
      <w:r w:rsidR="00DF319E">
        <w:rPr>
          <w:lang w:val="en-US"/>
        </w:rPr>
        <w:t xml:space="preserve">handling </w:t>
      </w:r>
      <w:r w:rsidR="00E41A4A">
        <w:rPr>
          <w:lang w:val="en-US"/>
        </w:rPr>
        <w:t>(</w:t>
      </w:r>
      <w:r w:rsidR="00DF319E">
        <w:rPr>
          <w:lang w:val="en-US"/>
        </w:rPr>
        <w:t>file management, text and table manipulation</w:t>
      </w:r>
      <w:r w:rsidR="00E41A4A">
        <w:rPr>
          <w:lang w:val="en-US"/>
        </w:rPr>
        <w:t>)</w:t>
      </w:r>
    </w:p>
    <w:p w14:paraId="02ADE3CD" w14:textId="3A472FD2" w:rsidR="009270B7" w:rsidRPr="00B35FDE" w:rsidRDefault="00DF319E" w:rsidP="007243AD">
      <w:pPr>
        <w:pStyle w:val="ListParagraph"/>
        <w:numPr>
          <w:ilvl w:val="0"/>
          <w:numId w:val="1"/>
        </w:numPr>
        <w:rPr>
          <w:i/>
          <w:iCs/>
          <w:lang w:val="en-US"/>
        </w:rPr>
      </w:pPr>
      <w:r w:rsidRPr="00DF319E">
        <w:rPr>
          <w:i/>
          <w:iCs/>
          <w:lang w:val="en-US"/>
        </w:rPr>
        <w:t>Service</w:t>
      </w:r>
      <w:r w:rsidR="00E41A4A">
        <w:rPr>
          <w:lang w:val="en-US"/>
        </w:rPr>
        <w:t xml:space="preserve"> for external systems </w:t>
      </w:r>
      <w:r w:rsidR="007243AD">
        <w:rPr>
          <w:lang w:val="en-US"/>
        </w:rPr>
        <w:t>integration</w:t>
      </w:r>
      <w:r w:rsidR="00E41A4A">
        <w:rPr>
          <w:lang w:val="en-US"/>
        </w:rPr>
        <w:t xml:space="preserve"> (databases, API)</w:t>
      </w:r>
    </w:p>
    <w:p w14:paraId="1ED36751" w14:textId="49446629" w:rsidR="009270B7" w:rsidRPr="007243AD" w:rsidRDefault="009270B7" w:rsidP="007243AD">
      <w:pPr>
        <w:pStyle w:val="Heading3"/>
        <w:rPr>
          <w:lang w:val="en-US"/>
        </w:rPr>
      </w:pPr>
      <w:r w:rsidRPr="007243AD">
        <w:rPr>
          <w:lang w:val="en-US"/>
        </w:rPr>
        <w:t>New Features</w:t>
      </w:r>
    </w:p>
    <w:p w14:paraId="764A0838" w14:textId="674CD6C9" w:rsidR="00A56F48" w:rsidRPr="00A56F48" w:rsidRDefault="00A56F48" w:rsidP="00A56F48">
      <w:pPr>
        <w:pStyle w:val="ListParagraph"/>
        <w:numPr>
          <w:ilvl w:val="0"/>
          <w:numId w:val="1"/>
        </w:numPr>
        <w:rPr>
          <w:lang w:val="en-US"/>
        </w:rPr>
      </w:pPr>
      <w:r w:rsidRPr="00D91667">
        <w:rPr>
          <w:lang w:val="en-US"/>
        </w:rPr>
        <w:drawing>
          <wp:anchor distT="0" distB="0" distL="114300" distR="114300" simplePos="0" relativeHeight="251659264" behindDoc="0" locked="0" layoutInCell="1" allowOverlap="1" wp14:anchorId="02BBC58B" wp14:editId="1BBDD411">
            <wp:simplePos x="0" y="0"/>
            <wp:positionH relativeFrom="margin">
              <wp:posOffset>2667000</wp:posOffset>
            </wp:positionH>
            <wp:positionV relativeFrom="paragraph">
              <wp:posOffset>33020</wp:posOffset>
            </wp:positionV>
            <wp:extent cx="2774315" cy="1120140"/>
            <wp:effectExtent l="0" t="0" r="6985" b="3810"/>
            <wp:wrapSquare wrapText="bothSides"/>
            <wp:docPr id="1470249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49439"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774315" cy="1120140"/>
                    </a:xfrm>
                    <a:prstGeom prst="rect">
                      <a:avLst/>
                    </a:prstGeom>
                  </pic:spPr>
                </pic:pic>
              </a:graphicData>
            </a:graphic>
            <wp14:sizeRelH relativeFrom="page">
              <wp14:pctWidth>0</wp14:pctWidth>
            </wp14:sizeRelH>
            <wp14:sizeRelV relativeFrom="page">
              <wp14:pctHeight>0</wp14:pctHeight>
            </wp14:sizeRelV>
          </wp:anchor>
        </w:drawing>
      </w:r>
      <w:r w:rsidR="00B35FDE">
        <w:rPr>
          <w:lang w:val="en-US"/>
        </w:rPr>
        <w:t xml:space="preserve">Having </w:t>
      </w:r>
      <w:r w:rsidR="00B35FDE" w:rsidRPr="00D61E64">
        <w:rPr>
          <w:i/>
          <w:iCs/>
          <w:lang w:val="en-US"/>
        </w:rPr>
        <w:t>Config</w:t>
      </w:r>
      <w:r w:rsidR="00B35FDE">
        <w:rPr>
          <w:lang w:val="en-US"/>
        </w:rPr>
        <w:t xml:space="preserve"> and </w:t>
      </w:r>
      <w:proofErr w:type="spellStart"/>
      <w:r w:rsidR="00B35FDE" w:rsidRPr="00D61E64">
        <w:rPr>
          <w:i/>
          <w:iCs/>
          <w:lang w:val="en-US"/>
        </w:rPr>
        <w:t>TransactionData</w:t>
      </w:r>
      <w:proofErr w:type="spellEnd"/>
      <w:r w:rsidR="00B35FDE">
        <w:rPr>
          <w:lang w:val="en-US"/>
        </w:rPr>
        <w:t xml:space="preserve"> defined as global variables makes them available throughout the project without passing them as arguments in all workflows</w:t>
      </w:r>
      <w:r w:rsidR="00D91667" w:rsidRPr="00D91667">
        <w:rPr>
          <w:noProof/>
        </w:rPr>
        <w:t xml:space="preserve"> </w:t>
      </w:r>
    </w:p>
    <w:p w14:paraId="1E2295E4" w14:textId="4953F868" w:rsidR="00B35FDE" w:rsidRDefault="00B35FDE" w:rsidP="007243AD">
      <w:pPr>
        <w:pStyle w:val="ListParagraph"/>
        <w:numPr>
          <w:ilvl w:val="0"/>
          <w:numId w:val="1"/>
        </w:numPr>
        <w:rPr>
          <w:lang w:val="en-US"/>
        </w:rPr>
      </w:pPr>
      <w:proofErr w:type="spellStart"/>
      <w:r w:rsidRPr="00AE7912">
        <w:rPr>
          <w:i/>
          <w:iCs/>
          <w:lang w:val="en-US"/>
        </w:rPr>
        <w:t>TransactionData</w:t>
      </w:r>
      <w:proofErr w:type="spellEnd"/>
      <w:r>
        <w:rPr>
          <w:lang w:val="en-US"/>
        </w:rPr>
        <w:t xml:space="preserve"> type is set to </w:t>
      </w:r>
      <w:r w:rsidRPr="00032A1B">
        <w:rPr>
          <w:i/>
          <w:iCs/>
          <w:lang w:val="en-US"/>
        </w:rPr>
        <w:t>Dictionary&lt;String, Object&gt;</w:t>
      </w:r>
      <w:r>
        <w:rPr>
          <w:lang w:val="en-US"/>
        </w:rPr>
        <w:t xml:space="preserve"> in accordance </w:t>
      </w:r>
      <w:proofErr w:type="gramStart"/>
      <w:r>
        <w:rPr>
          <w:lang w:val="en-US"/>
        </w:rPr>
        <w:t>to</w:t>
      </w:r>
      <w:proofErr w:type="gramEnd"/>
      <w:r>
        <w:rPr>
          <w:lang w:val="en-US"/>
        </w:rPr>
        <w:t xml:space="preserve"> </w:t>
      </w:r>
      <w:proofErr w:type="spellStart"/>
      <w:r w:rsidRPr="00EA612B">
        <w:rPr>
          <w:i/>
          <w:iCs/>
          <w:lang w:val="en-US"/>
        </w:rPr>
        <w:t>TransactionItem.SpecificContent</w:t>
      </w:r>
      <w:proofErr w:type="spellEnd"/>
      <w:r>
        <w:rPr>
          <w:lang w:val="en-US"/>
        </w:rPr>
        <w:t xml:space="preserve"> which holds relevant information for the transaction. This data type offers flexibility for appending fields/information of any other type throughout the process</w:t>
      </w:r>
    </w:p>
    <w:p w14:paraId="6E483410" w14:textId="6302296B" w:rsidR="00B35FDE" w:rsidRDefault="00B35FDE" w:rsidP="007243AD">
      <w:pPr>
        <w:pStyle w:val="ListParagraph"/>
        <w:numPr>
          <w:ilvl w:val="0"/>
          <w:numId w:val="1"/>
        </w:numPr>
        <w:rPr>
          <w:lang w:val="en-US"/>
        </w:rPr>
      </w:pPr>
      <w:proofErr w:type="spellStart"/>
      <w:r w:rsidRPr="00EA612B">
        <w:rPr>
          <w:i/>
          <w:iCs/>
          <w:lang w:val="en-US"/>
        </w:rPr>
        <w:t>GetTransactionDataFromTable.xaml</w:t>
      </w:r>
      <w:proofErr w:type="spellEnd"/>
      <w:r>
        <w:rPr>
          <w:lang w:val="en-US"/>
        </w:rPr>
        <w:t xml:space="preserve"> is a readily available alternative to </w:t>
      </w:r>
      <w:proofErr w:type="spellStart"/>
      <w:r w:rsidRPr="006E21AB">
        <w:rPr>
          <w:i/>
          <w:iCs/>
          <w:lang w:val="en-US"/>
        </w:rPr>
        <w:t>GetTransactionData.xaml</w:t>
      </w:r>
      <w:proofErr w:type="spellEnd"/>
      <w:r>
        <w:rPr>
          <w:lang w:val="en-US"/>
        </w:rPr>
        <w:t xml:space="preserve"> for working with input from Excel and CSV files, built on compatibility with </w:t>
      </w:r>
      <w:proofErr w:type="spellStart"/>
      <w:r w:rsidRPr="00040300">
        <w:rPr>
          <w:i/>
          <w:iCs/>
          <w:lang w:val="en-US"/>
        </w:rPr>
        <w:t>TransactionData</w:t>
      </w:r>
      <w:proofErr w:type="spellEnd"/>
      <w:r>
        <w:rPr>
          <w:lang w:val="en-US"/>
        </w:rPr>
        <w:t xml:space="preserve"> Dictionary data type</w:t>
      </w:r>
    </w:p>
    <w:p w14:paraId="43F160FD" w14:textId="5C5825AF" w:rsidR="00B35FDE" w:rsidRDefault="00B35FDE" w:rsidP="007243AD">
      <w:pPr>
        <w:pStyle w:val="ListParagraph"/>
        <w:numPr>
          <w:ilvl w:val="0"/>
          <w:numId w:val="1"/>
        </w:numPr>
        <w:rPr>
          <w:lang w:val="en-US"/>
        </w:rPr>
      </w:pPr>
      <w:proofErr w:type="spellStart"/>
      <w:r>
        <w:rPr>
          <w:i/>
          <w:iCs/>
          <w:lang w:val="en-US"/>
        </w:rPr>
        <w:t>SaveProgress.xaml</w:t>
      </w:r>
      <w:proofErr w:type="spellEnd"/>
      <w:r>
        <w:rPr>
          <w:lang w:val="en-US"/>
        </w:rPr>
        <w:t xml:space="preserve"> automatically generates the execution report, based on predefined template</w:t>
      </w:r>
      <w:r w:rsidR="00A56F48">
        <w:rPr>
          <w:lang w:val="en-US"/>
        </w:rPr>
        <w:t xml:space="preserve"> (</w:t>
      </w:r>
      <w:r w:rsidR="00A56F48" w:rsidRPr="00A56F48">
        <w:rPr>
          <w:i/>
          <w:iCs/>
          <w:lang w:val="en-US"/>
        </w:rPr>
        <w:t>Data/Report.xlsx</w:t>
      </w:r>
      <w:r w:rsidR="00A56F48">
        <w:rPr>
          <w:lang w:val="en-US"/>
        </w:rPr>
        <w:t>)</w:t>
      </w:r>
    </w:p>
    <w:p w14:paraId="10B610D8" w14:textId="08E3D292" w:rsidR="00B35FDE" w:rsidRDefault="00B35FDE" w:rsidP="007243AD">
      <w:pPr>
        <w:pStyle w:val="ListParagraph"/>
        <w:numPr>
          <w:ilvl w:val="0"/>
          <w:numId w:val="1"/>
        </w:numPr>
        <w:rPr>
          <w:lang w:val="en-US"/>
        </w:rPr>
      </w:pPr>
      <w:r>
        <w:rPr>
          <w:lang w:val="en-US"/>
        </w:rPr>
        <w:t xml:space="preserve">Email templates are provided in </w:t>
      </w:r>
      <w:proofErr w:type="gramStart"/>
      <w:r w:rsidRPr="0060665D">
        <w:rPr>
          <w:i/>
          <w:iCs/>
          <w:lang w:val="en-US"/>
        </w:rPr>
        <w:t>Config</w:t>
      </w:r>
      <w:proofErr w:type="gramEnd"/>
      <w:r w:rsidRPr="0060665D">
        <w:rPr>
          <w:i/>
          <w:iCs/>
          <w:lang w:val="en-US"/>
        </w:rPr>
        <w:t>/Settings</w:t>
      </w:r>
      <w:r>
        <w:rPr>
          <w:lang w:val="en-US"/>
        </w:rPr>
        <w:t xml:space="preserve"> sheet and appropriate notifications are </w:t>
      </w:r>
      <w:r w:rsidR="00BD297A">
        <w:rPr>
          <w:lang w:val="en-US"/>
        </w:rPr>
        <w:t xml:space="preserve">sent </w:t>
      </w:r>
      <w:r w:rsidR="007243AD">
        <w:rPr>
          <w:lang w:val="en-US"/>
        </w:rPr>
        <w:t>for signaling exceptions</w:t>
      </w:r>
      <w:r w:rsidR="00374BAB">
        <w:rPr>
          <w:lang w:val="en-US"/>
        </w:rPr>
        <w:t xml:space="preserve"> (</w:t>
      </w:r>
      <w:proofErr w:type="spellStart"/>
      <w:r w:rsidR="00374BAB" w:rsidRPr="00374BAB">
        <w:rPr>
          <w:i/>
          <w:iCs/>
          <w:lang w:val="en-US"/>
        </w:rPr>
        <w:t>NotifyFailure.xaml</w:t>
      </w:r>
      <w:proofErr w:type="spellEnd"/>
      <w:r w:rsidR="00374BAB">
        <w:rPr>
          <w:lang w:val="en-US"/>
        </w:rPr>
        <w:t>)</w:t>
      </w:r>
      <w:r w:rsidR="007243AD">
        <w:rPr>
          <w:lang w:val="en-US"/>
        </w:rPr>
        <w:t xml:space="preserve"> and</w:t>
      </w:r>
      <w:r w:rsidR="00E90272">
        <w:rPr>
          <w:lang w:val="en-US"/>
        </w:rPr>
        <w:t xml:space="preserve"> sharing</w:t>
      </w:r>
      <w:r w:rsidR="007243AD">
        <w:rPr>
          <w:lang w:val="en-US"/>
        </w:rPr>
        <w:t xml:space="preserve"> execution report</w:t>
      </w:r>
      <w:r w:rsidR="00BD297A">
        <w:rPr>
          <w:lang w:val="en-US"/>
        </w:rPr>
        <w:t xml:space="preserve"> (</w:t>
      </w:r>
      <w:proofErr w:type="spellStart"/>
      <w:r w:rsidR="00BD297A" w:rsidRPr="00BD297A">
        <w:rPr>
          <w:i/>
          <w:iCs/>
          <w:lang w:val="en-US"/>
        </w:rPr>
        <w:t>SendReport.xaml</w:t>
      </w:r>
      <w:proofErr w:type="spellEnd"/>
      <w:r w:rsidR="00BD297A">
        <w:rPr>
          <w:lang w:val="en-US"/>
        </w:rPr>
        <w:t>)</w:t>
      </w:r>
    </w:p>
    <w:p w14:paraId="057F578D" w14:textId="083ED4C0" w:rsidR="007243AD" w:rsidRPr="007243AD" w:rsidRDefault="007243AD" w:rsidP="007243AD">
      <w:pPr>
        <w:pStyle w:val="Heading3"/>
        <w:rPr>
          <w:lang w:val="en-US"/>
        </w:rPr>
      </w:pPr>
      <w:proofErr w:type="gramStart"/>
      <w:r w:rsidRPr="007243AD">
        <w:rPr>
          <w:lang w:val="en-US"/>
        </w:rPr>
        <w:lastRenderedPageBreak/>
        <w:t xml:space="preserve">Config </w:t>
      </w:r>
      <w:r>
        <w:rPr>
          <w:lang w:val="en-US"/>
        </w:rPr>
        <w:t>U</w:t>
      </w:r>
      <w:r w:rsidRPr="007243AD">
        <w:rPr>
          <w:lang w:val="en-US"/>
        </w:rPr>
        <w:t>pdates</w:t>
      </w:r>
      <w:proofErr w:type="gramEnd"/>
    </w:p>
    <w:p w14:paraId="014E6836" w14:textId="7350094D" w:rsidR="007243AD" w:rsidRPr="00540CD0" w:rsidRDefault="007243AD" w:rsidP="007243AD">
      <w:pPr>
        <w:pStyle w:val="ListParagraph"/>
        <w:numPr>
          <w:ilvl w:val="0"/>
          <w:numId w:val="1"/>
        </w:numPr>
        <w:rPr>
          <w:lang w:val="en-US"/>
        </w:rPr>
      </w:pPr>
      <w:r w:rsidRPr="00540CD0">
        <w:rPr>
          <w:lang w:val="en-US"/>
        </w:rPr>
        <w:t xml:space="preserve">Moved all </w:t>
      </w:r>
      <w:r>
        <w:rPr>
          <w:lang w:val="en-US"/>
        </w:rPr>
        <w:t xml:space="preserve">framework </w:t>
      </w:r>
      <w:r w:rsidRPr="00540CD0">
        <w:rPr>
          <w:lang w:val="en-US"/>
        </w:rPr>
        <w:t xml:space="preserve">log messages to </w:t>
      </w:r>
      <w:r w:rsidRPr="00032A1B">
        <w:rPr>
          <w:i/>
          <w:iCs/>
          <w:lang w:val="en-US"/>
        </w:rPr>
        <w:t>Config/Constants</w:t>
      </w:r>
      <w:r>
        <w:rPr>
          <w:lang w:val="en-US"/>
        </w:rPr>
        <w:t xml:space="preserve"> for easy language customizations</w:t>
      </w:r>
    </w:p>
    <w:p w14:paraId="380084A2" w14:textId="4CDABA1A" w:rsidR="007243AD" w:rsidRDefault="005A4435" w:rsidP="007243AD">
      <w:pPr>
        <w:pStyle w:val="ListParagraph"/>
        <w:numPr>
          <w:ilvl w:val="0"/>
          <w:numId w:val="1"/>
        </w:numPr>
        <w:rPr>
          <w:lang w:val="en-US"/>
        </w:rPr>
      </w:pPr>
      <w:r w:rsidRPr="005A4435">
        <w:rPr>
          <w:lang w:val="en-US"/>
        </w:rPr>
        <w:drawing>
          <wp:anchor distT="0" distB="0" distL="114300" distR="114300" simplePos="0" relativeHeight="251660288" behindDoc="0" locked="0" layoutInCell="1" allowOverlap="1" wp14:anchorId="30704F77" wp14:editId="57F709D7">
            <wp:simplePos x="0" y="0"/>
            <wp:positionH relativeFrom="margin">
              <wp:align>right</wp:align>
            </wp:positionH>
            <wp:positionV relativeFrom="paragraph">
              <wp:posOffset>1010285</wp:posOffset>
            </wp:positionV>
            <wp:extent cx="3078480" cy="1126723"/>
            <wp:effectExtent l="0" t="0" r="7620" b="0"/>
            <wp:wrapSquare wrapText="bothSides"/>
            <wp:docPr id="1803096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96548"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078480" cy="1126723"/>
                    </a:xfrm>
                    <a:prstGeom prst="rect">
                      <a:avLst/>
                    </a:prstGeom>
                  </pic:spPr>
                </pic:pic>
              </a:graphicData>
            </a:graphic>
            <wp14:sizeRelH relativeFrom="page">
              <wp14:pctWidth>0</wp14:pctWidth>
            </wp14:sizeRelH>
            <wp14:sizeRelV relativeFrom="page">
              <wp14:pctHeight>0</wp14:pctHeight>
            </wp14:sizeRelV>
          </wp:anchor>
        </w:drawing>
      </w:r>
      <w:r w:rsidR="007243AD">
        <w:rPr>
          <w:lang w:val="en-US"/>
        </w:rPr>
        <w:t xml:space="preserve">All known exceptions (BE &amp; SE) are listed on the </w:t>
      </w:r>
      <w:r w:rsidR="007243AD" w:rsidRPr="00032A1B">
        <w:rPr>
          <w:i/>
          <w:iCs/>
          <w:lang w:val="en-US"/>
        </w:rPr>
        <w:t>Config/</w:t>
      </w:r>
      <w:r w:rsidR="007243AD" w:rsidRPr="0056715B">
        <w:rPr>
          <w:i/>
          <w:iCs/>
          <w:lang w:val="en-US"/>
        </w:rPr>
        <w:t>Exceptions</w:t>
      </w:r>
      <w:r w:rsidR="007243AD">
        <w:rPr>
          <w:lang w:val="en-US"/>
        </w:rPr>
        <w:t xml:space="preserve"> sheet. Not only does this make it easier to manage error messages, but hard coding exception messages when raising an exception can now be avoided. Raising the exception code instead (e.g. BE1) is then replaced with the corresponding message in </w:t>
      </w:r>
      <w:proofErr w:type="spellStart"/>
      <w:r w:rsidR="007243AD" w:rsidRPr="0056715B">
        <w:rPr>
          <w:i/>
          <w:iCs/>
          <w:lang w:val="en-US"/>
        </w:rPr>
        <w:t>TranslateException.xaml</w:t>
      </w:r>
      <w:proofErr w:type="spellEnd"/>
      <w:r w:rsidR="007243AD">
        <w:rPr>
          <w:lang w:val="en-US"/>
        </w:rPr>
        <w:t xml:space="preserve"> that is invoked from </w:t>
      </w:r>
      <w:proofErr w:type="spellStart"/>
      <w:r w:rsidR="007243AD" w:rsidRPr="0091178F">
        <w:rPr>
          <w:i/>
          <w:iCs/>
          <w:lang w:val="en-US"/>
        </w:rPr>
        <w:t>SetTransactionStatus</w:t>
      </w:r>
      <w:proofErr w:type="spellEnd"/>
      <w:r w:rsidR="007243AD">
        <w:rPr>
          <w:lang w:val="en-US"/>
        </w:rPr>
        <w:t xml:space="preserve">. Details can be passed into the message (e.g. </w:t>
      </w:r>
      <w:proofErr w:type="spellStart"/>
      <w:r w:rsidR="007243AD">
        <w:rPr>
          <w:lang w:val="en-US"/>
        </w:rPr>
        <w:t>TransactionID</w:t>
      </w:r>
      <w:proofErr w:type="spellEnd"/>
      <w:r w:rsidR="007243AD">
        <w:rPr>
          <w:lang w:val="en-US"/>
        </w:rPr>
        <w:t xml:space="preserve">) via </w:t>
      </w:r>
      <w:proofErr w:type="spellStart"/>
      <w:r w:rsidR="007243AD" w:rsidRPr="00E45F81">
        <w:rPr>
          <w:i/>
          <w:iCs/>
          <w:lang w:val="en-US"/>
        </w:rPr>
        <w:t>Exception.Data</w:t>
      </w:r>
      <w:proofErr w:type="spellEnd"/>
      <w:r w:rsidR="007243AD">
        <w:rPr>
          <w:lang w:val="en-US"/>
        </w:rPr>
        <w:t xml:space="preserve"> property</w:t>
      </w:r>
    </w:p>
    <w:p w14:paraId="02FC0929" w14:textId="799AFF2C" w:rsidR="005A4435" w:rsidRPr="00F412EF" w:rsidRDefault="005A4435" w:rsidP="005A4435">
      <w:pPr>
        <w:pStyle w:val="ListParagraph"/>
        <w:rPr>
          <w:lang w:val="en-US"/>
        </w:rPr>
      </w:pPr>
    </w:p>
    <w:p w14:paraId="06ED0A5B" w14:textId="34BD60F5" w:rsidR="007243AD" w:rsidRPr="007243AD" w:rsidRDefault="007243AD" w:rsidP="007243AD">
      <w:pPr>
        <w:pStyle w:val="ListParagraph"/>
        <w:numPr>
          <w:ilvl w:val="0"/>
          <w:numId w:val="1"/>
        </w:numPr>
        <w:rPr>
          <w:lang w:val="en-US"/>
        </w:rPr>
      </w:pPr>
      <w:r>
        <w:rPr>
          <w:lang w:val="en-US"/>
        </w:rPr>
        <w:t xml:space="preserve">Added support for Config extension, a clone/version of </w:t>
      </w:r>
      <w:r w:rsidRPr="00671FD3">
        <w:rPr>
          <w:i/>
          <w:iCs/>
          <w:lang w:val="en-US"/>
        </w:rPr>
        <w:t>Config.xlsx</w:t>
      </w:r>
      <w:r>
        <w:rPr>
          <w:lang w:val="en-US"/>
        </w:rPr>
        <w:t xml:space="preserve"> available for editing to the business team (in a fixed predefined location) whose contents take precedence over the defaults in the project configuration. This is useful in case of an attended automation running without </w:t>
      </w:r>
      <w:proofErr w:type="gramStart"/>
      <w:r>
        <w:rPr>
          <w:lang w:val="en-US"/>
        </w:rPr>
        <w:t>Orchestrator</w:t>
      </w:r>
      <w:proofErr w:type="gramEnd"/>
      <w:r>
        <w:rPr>
          <w:lang w:val="en-US"/>
        </w:rPr>
        <w:t xml:space="preserve">. In preparation for this feature, </w:t>
      </w:r>
      <w:proofErr w:type="spellStart"/>
      <w:r w:rsidRPr="003B2F3A">
        <w:rPr>
          <w:i/>
          <w:iCs/>
          <w:lang w:val="en-US"/>
        </w:rPr>
        <w:t>InitAllSettings</w:t>
      </w:r>
      <w:r>
        <w:rPr>
          <w:i/>
          <w:iCs/>
          <w:lang w:val="en-US"/>
        </w:rPr>
        <w:t>.xaml</w:t>
      </w:r>
      <w:proofErr w:type="spellEnd"/>
      <w:r>
        <w:rPr>
          <w:lang w:val="en-US"/>
        </w:rPr>
        <w:t xml:space="preserve"> was renamed to </w:t>
      </w:r>
      <w:proofErr w:type="spellStart"/>
      <w:r w:rsidRPr="003B2F3A">
        <w:rPr>
          <w:i/>
          <w:iCs/>
          <w:lang w:val="en-US"/>
        </w:rPr>
        <w:t>LoadSettings</w:t>
      </w:r>
      <w:r>
        <w:rPr>
          <w:i/>
          <w:iCs/>
          <w:lang w:val="en-US"/>
        </w:rPr>
        <w:t>.xaml</w:t>
      </w:r>
      <w:proofErr w:type="spellEnd"/>
      <w:r>
        <w:rPr>
          <w:lang w:val="en-US"/>
        </w:rPr>
        <w:t xml:space="preserve"> (as it now gets called twice)</w:t>
      </w:r>
    </w:p>
    <w:p w14:paraId="54BC43B0" w14:textId="00B3070C" w:rsidR="00F16931" w:rsidRPr="007243AD" w:rsidRDefault="00E41A4A" w:rsidP="007243AD">
      <w:pPr>
        <w:pStyle w:val="Heading3"/>
        <w:rPr>
          <w:lang w:val="en-US"/>
        </w:rPr>
      </w:pPr>
      <w:r w:rsidRPr="007243AD">
        <w:rPr>
          <w:lang w:val="en-US"/>
        </w:rPr>
        <w:t>Debug a</w:t>
      </w:r>
      <w:r w:rsidR="007243AD">
        <w:rPr>
          <w:lang w:val="en-US"/>
        </w:rPr>
        <w:t xml:space="preserve">nd </w:t>
      </w:r>
      <w:r w:rsidRPr="007243AD">
        <w:rPr>
          <w:lang w:val="en-US"/>
        </w:rPr>
        <w:t>Testing</w:t>
      </w:r>
      <w:r w:rsidR="007243AD">
        <w:rPr>
          <w:lang w:val="en-US"/>
        </w:rPr>
        <w:t xml:space="preserve"> Utilities</w:t>
      </w:r>
    </w:p>
    <w:p w14:paraId="46C65CC4" w14:textId="2711E78C" w:rsidR="00087D60" w:rsidRPr="00087D60" w:rsidRDefault="005A4435" w:rsidP="007243AD">
      <w:pPr>
        <w:pStyle w:val="ListParagraph"/>
        <w:numPr>
          <w:ilvl w:val="0"/>
          <w:numId w:val="1"/>
        </w:numPr>
        <w:rPr>
          <w:lang w:val="en-US"/>
        </w:rPr>
      </w:pPr>
      <w:r w:rsidRPr="005A4435">
        <w:rPr>
          <w:lang w:val="en-US"/>
        </w:rPr>
        <w:drawing>
          <wp:anchor distT="0" distB="0" distL="114300" distR="114300" simplePos="0" relativeHeight="251661312" behindDoc="0" locked="0" layoutInCell="1" allowOverlap="1" wp14:anchorId="50C9BD9F" wp14:editId="3A052802">
            <wp:simplePos x="0" y="0"/>
            <wp:positionH relativeFrom="margin">
              <wp:posOffset>3055620</wp:posOffset>
            </wp:positionH>
            <wp:positionV relativeFrom="paragraph">
              <wp:posOffset>1019175</wp:posOffset>
            </wp:positionV>
            <wp:extent cx="2679065" cy="1239520"/>
            <wp:effectExtent l="0" t="0" r="6985" b="0"/>
            <wp:wrapSquare wrapText="bothSides"/>
            <wp:docPr id="284453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53488"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679065" cy="12395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87D60">
        <w:rPr>
          <w:i/>
          <w:iCs/>
          <w:lang w:val="en-US"/>
        </w:rPr>
        <w:t>MockData</w:t>
      </w:r>
      <w:proofErr w:type="spellEnd"/>
      <w:r w:rsidR="00424A1B">
        <w:rPr>
          <w:lang w:val="en-US"/>
        </w:rPr>
        <w:t xml:space="preserve"> is a feature that allows </w:t>
      </w:r>
      <w:r w:rsidR="00424A1B" w:rsidRPr="00424A1B">
        <w:rPr>
          <w:i/>
          <w:iCs/>
          <w:lang w:val="en-US"/>
        </w:rPr>
        <w:t>Config</w:t>
      </w:r>
      <w:r w:rsidR="00424A1B">
        <w:rPr>
          <w:lang w:val="en-US"/>
        </w:rPr>
        <w:t xml:space="preserve"> and </w:t>
      </w:r>
      <w:proofErr w:type="spellStart"/>
      <w:r w:rsidR="00424A1B" w:rsidRPr="00424A1B">
        <w:rPr>
          <w:i/>
          <w:iCs/>
          <w:lang w:val="en-US"/>
        </w:rPr>
        <w:t>TransactionData</w:t>
      </w:r>
      <w:proofErr w:type="spellEnd"/>
      <w:r w:rsidR="00424A1B">
        <w:rPr>
          <w:lang w:val="en-US"/>
        </w:rPr>
        <w:t xml:space="preserve"> </w:t>
      </w:r>
      <w:r w:rsidR="007243AD">
        <w:rPr>
          <w:lang w:val="en-US"/>
        </w:rPr>
        <w:t>test</w:t>
      </w:r>
      <w:r w:rsidR="00424A1B">
        <w:rPr>
          <w:lang w:val="en-US"/>
        </w:rPr>
        <w:t xml:space="preserve"> values to be loaded from an Excel file. This is helpful for </w:t>
      </w:r>
      <w:r w:rsidR="00B35FDE">
        <w:rPr>
          <w:lang w:val="en-US"/>
        </w:rPr>
        <w:t>testing</w:t>
      </w:r>
      <w:r w:rsidR="00424A1B">
        <w:rPr>
          <w:lang w:val="en-US"/>
        </w:rPr>
        <w:t xml:space="preserve"> workflows </w:t>
      </w:r>
      <w:r w:rsidR="00B35FDE">
        <w:rPr>
          <w:lang w:val="en-US"/>
        </w:rPr>
        <w:t>in the middle of the process that require some transaction</w:t>
      </w:r>
      <w:r w:rsidR="00424A1B">
        <w:rPr>
          <w:lang w:val="en-US"/>
        </w:rPr>
        <w:t xml:space="preserve"> context.</w:t>
      </w:r>
      <w:r w:rsidR="001E3991">
        <w:rPr>
          <w:lang w:val="en-US"/>
        </w:rPr>
        <w:t xml:space="preserve"> To use this feature, simply add a sheet in </w:t>
      </w:r>
      <w:r w:rsidR="001E3991" w:rsidRPr="007243AD">
        <w:rPr>
          <w:i/>
          <w:iCs/>
          <w:lang w:val="en-US"/>
        </w:rPr>
        <w:t>Tests/MockData.xlsx</w:t>
      </w:r>
      <w:r w:rsidR="001E3991">
        <w:rPr>
          <w:lang w:val="en-US"/>
        </w:rPr>
        <w:t xml:space="preserve"> with the workflow name (or test case name) where </w:t>
      </w:r>
      <w:r w:rsidR="001E3991" w:rsidRPr="001E3991">
        <w:rPr>
          <w:i/>
          <w:iCs/>
          <w:lang w:val="en-US"/>
        </w:rPr>
        <w:t>Config</w:t>
      </w:r>
      <w:r w:rsidR="001E3991">
        <w:rPr>
          <w:lang w:val="en-US"/>
        </w:rPr>
        <w:t xml:space="preserve"> and </w:t>
      </w:r>
      <w:proofErr w:type="spellStart"/>
      <w:r w:rsidR="001E3991" w:rsidRPr="001E3991">
        <w:rPr>
          <w:i/>
          <w:iCs/>
          <w:lang w:val="en-US"/>
        </w:rPr>
        <w:t>TransactionData</w:t>
      </w:r>
      <w:proofErr w:type="spellEnd"/>
      <w:r w:rsidR="001E3991">
        <w:rPr>
          <w:lang w:val="en-US"/>
        </w:rPr>
        <w:t xml:space="preserve"> names and values are defined. Then at the beginning of the workflow to be tested, add an invocation to </w:t>
      </w:r>
      <w:proofErr w:type="spellStart"/>
      <w:r w:rsidR="001E3991" w:rsidRPr="001E3991">
        <w:rPr>
          <w:i/>
          <w:iCs/>
          <w:lang w:val="en-US"/>
        </w:rPr>
        <w:t>MockData.xaml</w:t>
      </w:r>
      <w:proofErr w:type="spellEnd"/>
      <w:r w:rsidR="001E3991">
        <w:rPr>
          <w:lang w:val="en-US"/>
        </w:rPr>
        <w:t>, passing in the Sheet name.</w:t>
      </w:r>
      <w:r w:rsidR="00B35FDE">
        <w:rPr>
          <w:lang w:val="en-US"/>
        </w:rPr>
        <w:t xml:space="preserve"> </w:t>
      </w:r>
      <w:proofErr w:type="spellStart"/>
      <w:r w:rsidR="00B35FDE">
        <w:rPr>
          <w:lang w:val="en-US"/>
        </w:rPr>
        <w:t>MockData</w:t>
      </w:r>
      <w:proofErr w:type="spellEnd"/>
      <w:r w:rsidR="00B35FDE">
        <w:rPr>
          <w:lang w:val="en-US"/>
        </w:rPr>
        <w:t xml:space="preserve"> invocation is </w:t>
      </w:r>
      <w:proofErr w:type="gramStart"/>
      <w:r w:rsidR="00B35FDE">
        <w:rPr>
          <w:lang w:val="en-US"/>
        </w:rPr>
        <w:t>benign</w:t>
      </w:r>
      <w:proofErr w:type="gramEnd"/>
      <w:r w:rsidR="00B35FDE">
        <w:rPr>
          <w:lang w:val="en-US"/>
        </w:rPr>
        <w:t xml:space="preserve"> at </w:t>
      </w:r>
      <w:r w:rsidR="00BC760A">
        <w:rPr>
          <w:lang w:val="en-US"/>
        </w:rPr>
        <w:t>runtime</w:t>
      </w:r>
      <w:r w:rsidR="00445C40">
        <w:rPr>
          <w:lang w:val="en-US"/>
        </w:rPr>
        <w:t>.</w:t>
      </w:r>
      <w:r>
        <w:rPr>
          <w:lang w:val="en-US"/>
        </w:rPr>
        <w:t xml:space="preserve"> </w:t>
      </w:r>
    </w:p>
    <w:p w14:paraId="08BEDF98" w14:textId="066AD44C" w:rsidR="00087D60" w:rsidRDefault="00087D60" w:rsidP="007243AD">
      <w:pPr>
        <w:pStyle w:val="ListParagraph"/>
        <w:numPr>
          <w:ilvl w:val="0"/>
          <w:numId w:val="1"/>
        </w:numPr>
        <w:rPr>
          <w:lang w:val="en-US"/>
        </w:rPr>
      </w:pPr>
      <w:proofErr w:type="spellStart"/>
      <w:r>
        <w:rPr>
          <w:i/>
          <w:iCs/>
          <w:lang w:val="en-US"/>
        </w:rPr>
        <w:t>ShowVariables</w:t>
      </w:r>
      <w:r w:rsidR="004200FA">
        <w:rPr>
          <w:i/>
          <w:iCs/>
          <w:lang w:val="en-US"/>
        </w:rPr>
        <w:t>.xaml</w:t>
      </w:r>
      <w:proofErr w:type="spellEnd"/>
      <w:r w:rsidR="004200FA">
        <w:rPr>
          <w:i/>
          <w:iCs/>
          <w:lang w:val="en-US"/>
        </w:rPr>
        <w:t xml:space="preserve"> </w:t>
      </w:r>
      <w:r w:rsidR="004200FA">
        <w:rPr>
          <w:lang w:val="en-US"/>
        </w:rPr>
        <w:t>is a complementary workflow that dumps global variables (</w:t>
      </w:r>
      <w:r w:rsidR="004200FA" w:rsidRPr="004200FA">
        <w:rPr>
          <w:i/>
          <w:iCs/>
          <w:lang w:val="en-US"/>
        </w:rPr>
        <w:t>Config</w:t>
      </w:r>
      <w:r w:rsidR="004200FA">
        <w:rPr>
          <w:lang w:val="en-US"/>
        </w:rPr>
        <w:t xml:space="preserve"> and </w:t>
      </w:r>
      <w:proofErr w:type="spellStart"/>
      <w:r w:rsidR="004200FA" w:rsidRPr="004200FA">
        <w:rPr>
          <w:i/>
          <w:iCs/>
          <w:lang w:val="en-US"/>
        </w:rPr>
        <w:t>TransactionData</w:t>
      </w:r>
      <w:proofErr w:type="spellEnd"/>
      <w:r w:rsidR="004200FA">
        <w:rPr>
          <w:lang w:val="en-US"/>
        </w:rPr>
        <w:t>) content into an Excel file, optionally saving it on disk</w:t>
      </w:r>
      <w:r w:rsidR="00D804F2">
        <w:rPr>
          <w:lang w:val="en-US"/>
        </w:rPr>
        <w:t xml:space="preserve"> with a timestamp as well</w:t>
      </w:r>
    </w:p>
    <w:p w14:paraId="00B29F4B" w14:textId="0FEE0DE2" w:rsidR="004E64C6" w:rsidRPr="00B35FDE" w:rsidRDefault="004E64C6" w:rsidP="007243AD">
      <w:pPr>
        <w:pStyle w:val="ListParagraph"/>
        <w:numPr>
          <w:ilvl w:val="0"/>
          <w:numId w:val="1"/>
        </w:numPr>
        <w:rPr>
          <w:lang w:val="en-US"/>
        </w:rPr>
      </w:pPr>
      <w:proofErr w:type="spellStart"/>
      <w:r>
        <w:rPr>
          <w:i/>
          <w:iCs/>
          <w:lang w:val="en-US"/>
        </w:rPr>
        <w:t>CheckAssistPoint.xaml</w:t>
      </w:r>
      <w:proofErr w:type="spellEnd"/>
      <w:r>
        <w:t xml:space="preserve"> pops a message box waiting for user confirmation at key points in the process. This is particularly useful when going live with processes that perform irreversible actions (e.g. payments) to allow business user to verify </w:t>
      </w:r>
      <w:r>
        <w:lastRenderedPageBreak/>
        <w:t xml:space="preserve">the robot’s input to the process. Feature may be turned on and off via an argument to </w:t>
      </w:r>
      <w:proofErr w:type="spellStart"/>
      <w:r w:rsidRPr="001240AE">
        <w:rPr>
          <w:i/>
          <w:iCs/>
        </w:rPr>
        <w:t>Main.xaml</w:t>
      </w:r>
      <w:proofErr w:type="spellEnd"/>
      <w:r>
        <w:t xml:space="preserve"> that can be set from Assistant or from Orchestrator. In case of a basic attended bot,</w:t>
      </w:r>
      <w:r>
        <w:t xml:space="preserve"> more</w:t>
      </w:r>
      <w:r>
        <w:t xml:space="preserve"> logic can be </w:t>
      </w:r>
      <w:r>
        <w:t>defined</w:t>
      </w:r>
      <w:r>
        <w:t xml:space="preserve"> </w:t>
      </w:r>
      <w:r w:rsidR="00FA1546">
        <w:t>on</w:t>
      </w:r>
      <w:r>
        <w:t xml:space="preserve"> Yes/No user choice</w:t>
      </w:r>
      <w:r>
        <w:t>s</w:t>
      </w:r>
    </w:p>
    <w:sectPr w:rsidR="004E64C6" w:rsidRPr="00B35F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43578"/>
    <w:multiLevelType w:val="hybridMultilevel"/>
    <w:tmpl w:val="F19ECA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63B1298"/>
    <w:multiLevelType w:val="hybridMultilevel"/>
    <w:tmpl w:val="C31E08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ADB0567"/>
    <w:multiLevelType w:val="hybridMultilevel"/>
    <w:tmpl w:val="C31E085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0595679">
    <w:abstractNumId w:val="1"/>
  </w:num>
  <w:num w:numId="2" w16cid:durableId="1923031064">
    <w:abstractNumId w:val="2"/>
  </w:num>
  <w:num w:numId="3" w16cid:durableId="1292589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355"/>
    <w:rsid w:val="000138AB"/>
    <w:rsid w:val="00015396"/>
    <w:rsid w:val="00032A1B"/>
    <w:rsid w:val="00040300"/>
    <w:rsid w:val="00055143"/>
    <w:rsid w:val="00087D60"/>
    <w:rsid w:val="000A3741"/>
    <w:rsid w:val="000B5AFB"/>
    <w:rsid w:val="000D296E"/>
    <w:rsid w:val="001240AE"/>
    <w:rsid w:val="00137B30"/>
    <w:rsid w:val="00194FE5"/>
    <w:rsid w:val="001B5894"/>
    <w:rsid w:val="001E3991"/>
    <w:rsid w:val="00207E8B"/>
    <w:rsid w:val="00211E4D"/>
    <w:rsid w:val="00213355"/>
    <w:rsid w:val="00231242"/>
    <w:rsid w:val="002634D7"/>
    <w:rsid w:val="002A6996"/>
    <w:rsid w:val="002D585A"/>
    <w:rsid w:val="0030264C"/>
    <w:rsid w:val="00312CF0"/>
    <w:rsid w:val="00336ADE"/>
    <w:rsid w:val="00374BAB"/>
    <w:rsid w:val="003B2F3A"/>
    <w:rsid w:val="004200FA"/>
    <w:rsid w:val="00424A1B"/>
    <w:rsid w:val="00445C40"/>
    <w:rsid w:val="004A4C6D"/>
    <w:rsid w:val="004E64C6"/>
    <w:rsid w:val="00501233"/>
    <w:rsid w:val="005230F3"/>
    <w:rsid w:val="00540CD0"/>
    <w:rsid w:val="005651D1"/>
    <w:rsid w:val="0056715B"/>
    <w:rsid w:val="005A4435"/>
    <w:rsid w:val="005B1A9D"/>
    <w:rsid w:val="005F6A4D"/>
    <w:rsid w:val="0060665D"/>
    <w:rsid w:val="0065569F"/>
    <w:rsid w:val="00671FD3"/>
    <w:rsid w:val="006955EE"/>
    <w:rsid w:val="006E21AB"/>
    <w:rsid w:val="007243AD"/>
    <w:rsid w:val="00742D79"/>
    <w:rsid w:val="00750767"/>
    <w:rsid w:val="007B3026"/>
    <w:rsid w:val="00824067"/>
    <w:rsid w:val="00893F31"/>
    <w:rsid w:val="0091178F"/>
    <w:rsid w:val="009241D0"/>
    <w:rsid w:val="009270B7"/>
    <w:rsid w:val="00937475"/>
    <w:rsid w:val="00976A31"/>
    <w:rsid w:val="009D393C"/>
    <w:rsid w:val="009E3C07"/>
    <w:rsid w:val="009F5BDC"/>
    <w:rsid w:val="00A56F48"/>
    <w:rsid w:val="00AE7912"/>
    <w:rsid w:val="00AF416C"/>
    <w:rsid w:val="00AF5E2A"/>
    <w:rsid w:val="00B24663"/>
    <w:rsid w:val="00B35FDE"/>
    <w:rsid w:val="00B73B55"/>
    <w:rsid w:val="00B90CA1"/>
    <w:rsid w:val="00BC760A"/>
    <w:rsid w:val="00BD297A"/>
    <w:rsid w:val="00BD59CA"/>
    <w:rsid w:val="00BE4D8E"/>
    <w:rsid w:val="00CA5D86"/>
    <w:rsid w:val="00CB1679"/>
    <w:rsid w:val="00CE459B"/>
    <w:rsid w:val="00CF796F"/>
    <w:rsid w:val="00D61E64"/>
    <w:rsid w:val="00D804F2"/>
    <w:rsid w:val="00D91667"/>
    <w:rsid w:val="00DC1E53"/>
    <w:rsid w:val="00DE71A2"/>
    <w:rsid w:val="00DF319E"/>
    <w:rsid w:val="00E41A4A"/>
    <w:rsid w:val="00E45F81"/>
    <w:rsid w:val="00E87676"/>
    <w:rsid w:val="00E90272"/>
    <w:rsid w:val="00EA612B"/>
    <w:rsid w:val="00ED6B68"/>
    <w:rsid w:val="00EF055E"/>
    <w:rsid w:val="00F16931"/>
    <w:rsid w:val="00F412EF"/>
    <w:rsid w:val="00F46B0B"/>
    <w:rsid w:val="00F53CD1"/>
    <w:rsid w:val="00F969D9"/>
    <w:rsid w:val="00FA1546"/>
    <w:rsid w:val="00FA5299"/>
    <w:rsid w:val="00FD67B5"/>
    <w:rsid w:val="00FE62DC"/>
    <w:rsid w:val="00FF05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96E80"/>
  <w15:chartTrackingRefBased/>
  <w15:docId w15:val="{0817034F-2E80-45E3-B812-0016216E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3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3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3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3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355"/>
    <w:rPr>
      <w:rFonts w:eastAsiaTheme="majorEastAsia" w:cstheme="majorBidi"/>
      <w:color w:val="272727" w:themeColor="text1" w:themeTint="D8"/>
    </w:rPr>
  </w:style>
  <w:style w:type="paragraph" w:styleId="Title">
    <w:name w:val="Title"/>
    <w:basedOn w:val="Normal"/>
    <w:next w:val="Normal"/>
    <w:link w:val="TitleChar"/>
    <w:uiPriority w:val="10"/>
    <w:qFormat/>
    <w:rsid w:val="00213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355"/>
    <w:pPr>
      <w:spacing w:before="160"/>
      <w:jc w:val="center"/>
    </w:pPr>
    <w:rPr>
      <w:i/>
      <w:iCs/>
      <w:color w:val="404040" w:themeColor="text1" w:themeTint="BF"/>
    </w:rPr>
  </w:style>
  <w:style w:type="character" w:customStyle="1" w:styleId="QuoteChar">
    <w:name w:val="Quote Char"/>
    <w:basedOn w:val="DefaultParagraphFont"/>
    <w:link w:val="Quote"/>
    <w:uiPriority w:val="29"/>
    <w:rsid w:val="00213355"/>
    <w:rPr>
      <w:i/>
      <w:iCs/>
      <w:color w:val="404040" w:themeColor="text1" w:themeTint="BF"/>
    </w:rPr>
  </w:style>
  <w:style w:type="paragraph" w:styleId="ListParagraph">
    <w:name w:val="List Paragraph"/>
    <w:basedOn w:val="Normal"/>
    <w:uiPriority w:val="34"/>
    <w:qFormat/>
    <w:rsid w:val="00213355"/>
    <w:pPr>
      <w:ind w:left="720"/>
      <w:contextualSpacing/>
    </w:pPr>
  </w:style>
  <w:style w:type="character" w:styleId="IntenseEmphasis">
    <w:name w:val="Intense Emphasis"/>
    <w:basedOn w:val="DefaultParagraphFont"/>
    <w:uiPriority w:val="21"/>
    <w:qFormat/>
    <w:rsid w:val="00213355"/>
    <w:rPr>
      <w:i/>
      <w:iCs/>
      <w:color w:val="0F4761" w:themeColor="accent1" w:themeShade="BF"/>
    </w:rPr>
  </w:style>
  <w:style w:type="paragraph" w:styleId="IntenseQuote">
    <w:name w:val="Intense Quote"/>
    <w:basedOn w:val="Normal"/>
    <w:next w:val="Normal"/>
    <w:link w:val="IntenseQuoteChar"/>
    <w:uiPriority w:val="30"/>
    <w:qFormat/>
    <w:rsid w:val="00213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355"/>
    <w:rPr>
      <w:i/>
      <w:iCs/>
      <w:color w:val="0F4761" w:themeColor="accent1" w:themeShade="BF"/>
    </w:rPr>
  </w:style>
  <w:style w:type="character" w:styleId="IntenseReference">
    <w:name w:val="Intense Reference"/>
    <w:basedOn w:val="DefaultParagraphFont"/>
    <w:uiPriority w:val="32"/>
    <w:qFormat/>
    <w:rsid w:val="002133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6108</TotalTime>
  <Pages>3</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Tatu</dc:creator>
  <cp:keywords/>
  <dc:description/>
  <cp:lastModifiedBy>Tatu, Mihai</cp:lastModifiedBy>
  <cp:revision>88</cp:revision>
  <dcterms:created xsi:type="dcterms:W3CDTF">2024-11-08T13:28:00Z</dcterms:created>
  <dcterms:modified xsi:type="dcterms:W3CDTF">2025-03-29T17:32:00Z</dcterms:modified>
</cp:coreProperties>
</file>