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spacing w:after="80" w:line="312" w:lineRule="auto"/>
        <w:jc w:val="center"/>
      </w:pPr>
      <w:r>
        <w:rPr>
          <w:rFonts w:ascii="Arial" w:hAnsi="Arial" w:eastAsia="黑体"/>
          <w:b/>
          <w:sz w:val="36"/>
        </w:rPr>
        <w:t>多源视频流多效果变换处理系统</w:t>
      </w:r>
    </w:p>
    <w:p>
      <w:pPr>
        <w:spacing w:before="0" w:after="40" w:line="288" w:lineRule="auto"/>
      </w:pPr>
      <w:r>
        <w:rPr>
          <w:rFonts w:ascii="Times New Roman" w:hAnsi="Times New Roman" w:eastAsia="宋体"/>
          <w:b w:val="0"/>
          <w:color w:val="606060"/>
          <w:sz w:val="18"/>
        </w:rPr>
        <w:t xml:space="preserve">器件 </w:t>
      </w:r>
      <w:r>
        <w:rPr>
          <w:rFonts w:ascii="Consolas" w:hAnsi="Consolas" w:eastAsia="宋体"/>
          <w:b w:val="0"/>
          <w:color w:val="606060"/>
          <w:sz w:val="16"/>
        </w:rPr>
        <w:t>xc7z020clg484-2</w:t>
      </w:r>
      <w:r>
        <w:rPr>
          <w:rFonts w:ascii="Times New Roman" w:hAnsi="Times New Roman" w:eastAsia="宋体"/>
          <w:b w:val="0"/>
          <w:color w:val="606060"/>
          <w:sz w:val="18"/>
        </w:rPr>
        <w:t xml:space="preserve"> · Vivado / Vitis 2025.2.1 · RK-ZYNQ7020-F 开发板 · 位流与固件已写入板载 32 MB QSPI NOR 并逐字节回读一致；断电冷上电那一次串口出字已由使用者现场确认，屏上那一眼与串口文本留档还欠着</w:t>
      </w:r>
    </w:p>
    <w:p>
      <w:pPr>
        <w:keepNext/>
        <w:spacing w:before="280" w:after="160" w:line="312" w:lineRule="auto"/>
        <w:jc w:val="center"/>
        <w:outlineLvl w:val="0"/>
      </w:pPr>
      <w:r>
        <w:rPr>
          <w:rFonts w:ascii="Arial" w:hAnsi="Arial" w:eastAsia="黑体"/>
          <w:b/>
          <w:sz w:val="28"/>
        </w:rPr>
        <w:t>作品简介</w:t>
      </w:r>
    </w:p>
    <w:p>
      <w:pPr>
        <w:spacing w:before="0" w:after="120" w:line="30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系统以一块 Zynq-7020 SoC 为核心，把千兆网口推进来的 512×300 RGB565 视频流在可编程逻辑里完成协议解析、 DDR 乒乓缓存、几何变换与算法处理，最终经 TMDS 直接驱动 1024×600 HDMI 屏，链路上没有任何逐像素的软件参与。几何由逆映射加双线性插值实现，0.25–2.00 倍八档缩放与 0–359°（步进 1°）的任意角旋转组合；六级效果链由九位控制字逐位开关，任意组合下整链延迟恒为 15 拍；显示侧按一条运行时可调的竖缝，把同一帧的原图与处理图逐列混合，屏上直接对照算法效果。另有 SD 卡裸帧与 PL 自绘图卡两路备源，链路静默或拔卡时自动回落，不需要复位。</w:t>
      </w:r>
    </w:p>
    <w:p>
      <w:pPr>
        <w:keepNext/>
        <w:spacing w:before="200" w:after="100" w:line="312" w:lineRule="auto"/>
        <w:outlineLvl w:val="1"/>
      </w:pPr>
      <w:r>
        <w:rPr>
          <w:rFonts w:ascii="Arial" w:hAnsi="Arial" w:eastAsia="黑体"/>
          <w:b/>
          <w:sz w:val="24"/>
        </w:rPr>
        <w:t>系统组成</w:t>
      </w:r>
    </w:p>
    <w:p>
      <w:pPr>
        <w:spacing w:before="0" w:after="120" w:line="30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上位机推流 → 板载 PHY → PL 内以太网栈组帧 → AXI 主设备写 PS 侧 DDR3 乒乓缓存 → 显示侧读回 → 坐标映射 → 效果链 → 同帧左右混合 → OSD 叠加 → TMDS 出屏。片内五只主要实例：</w:t>
      </w:r>
      <w:r>
        <w:rPr>
          <w:rFonts w:ascii="Consolas" w:hAnsi="Consolas" w:eastAsia="宋体"/>
          <w:b w:val="0"/>
          <w:sz w:val="19"/>
        </w:rPr>
        <w:t>u_bd</w:t>
      </w:r>
      <w:r>
        <w:rPr>
          <w:rFonts w:ascii="Times New Roman" w:hAnsi="Times New Roman" w:eastAsia="宋体"/>
          <w:b w:val="0"/>
          <w:sz w:val="21"/>
        </w:rPr>
        <w:t xml:space="preserve">（PS7 + AXI 互连 + GPIO）、 </w:t>
      </w:r>
      <w:r>
        <w:rPr>
          <w:rFonts w:ascii="Consolas" w:hAnsi="Consolas" w:eastAsia="宋体"/>
          <w:b w:val="0"/>
          <w:sz w:val="19"/>
        </w:rPr>
        <w:t>u_idelay_clkgen</w:t>
      </w:r>
      <w:r>
        <w:rPr>
          <w:rFonts w:ascii="Times New Roman" w:hAnsi="Times New Roman" w:eastAsia="宋体"/>
          <w:b w:val="0"/>
          <w:sz w:val="21"/>
        </w:rPr>
        <w:t>（收口参考钟）、</w:t>
      </w:r>
      <w:r>
        <w:rPr>
          <w:rFonts w:ascii="Consolas" w:hAnsi="Consolas" w:eastAsia="宋体"/>
          <w:b w:val="0"/>
          <w:sz w:val="19"/>
        </w:rPr>
        <w:t>u_eth</w:t>
      </w:r>
      <w:r>
        <w:rPr>
          <w:rFonts w:ascii="Times New Roman" w:hAnsi="Times New Roman" w:eastAsia="宋体"/>
          <w:b w:val="0"/>
          <w:sz w:val="21"/>
        </w:rPr>
        <w:t>（协议栈与写 DDR）、</w:t>
      </w:r>
      <w:r>
        <w:rPr>
          <w:rFonts w:ascii="Consolas" w:hAnsi="Consolas" w:eastAsia="宋体"/>
          <w:b w:val="0"/>
          <w:sz w:val="19"/>
        </w:rPr>
        <w:t>u_lm_axi</w:t>
      </w:r>
      <w:r>
        <w:rPr>
          <w:rFonts w:ascii="Times New Roman" w:hAnsi="Times New Roman" w:eastAsia="宋体"/>
          <w:b w:val="0"/>
          <w:sz w:val="21"/>
        </w:rPr>
        <w:t>（健康快照跨域）、</w:t>
      </w:r>
      <w:r>
        <w:rPr>
          <w:rFonts w:ascii="Consolas" w:hAnsi="Consolas" w:eastAsia="宋体"/>
          <w:b w:val="0"/>
          <w:sz w:val="19"/>
        </w:rPr>
        <w:t>u_pl</w:t>
      </w:r>
      <w:r>
        <w:rPr>
          <w:rFonts w:ascii="Times New Roman" w:hAnsi="Times New Roman" w:eastAsia="宋体"/>
          <w:b w:val="0"/>
          <w:sz w:val="21"/>
        </w:rPr>
        <w:t>（显示通路）； PS 侧一份裸机固件负责命令、采样与文件系统；屏、串口（115200-8N1）与 JTAG/xsdb 三条路读回同一组状态。</w:t>
      </w:r>
    </w:p>
    <w:p>
      <w:pPr>
        <w:keepNext/>
        <w:spacing w:before="120" w:after="4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4752000" cy="28293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-system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752000" cy="28293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line="240" w:lineRule="auto"/>
        <w:jc w:val="center"/>
      </w:pPr>
      <w:r>
        <w:rPr>
          <w:rFonts w:ascii="Times New Roman" w:hAnsi="Times New Roman" w:eastAsia="宋体"/>
          <w:b w:val="0"/>
          <w:sz w:val="18"/>
        </w:rPr>
        <w:t>图1  系统整体框图</w:t>
      </w:r>
    </w:p>
    <w:p>
      <w:pPr>
        <w:keepNext/>
        <w:spacing w:before="200" w:after="100" w:line="312" w:lineRule="auto"/>
        <w:outlineLvl w:val="1"/>
      </w:pPr>
      <w:r>
        <w:rPr>
          <w:rFonts w:ascii="Arial" w:hAnsi="Arial" w:eastAsia="黑体"/>
          <w:b/>
          <w:sz w:val="24"/>
        </w:rPr>
        <w:t>主要性能指标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9A9A9A"/>
          <w:left w:val="single" w:sz="4" w:space="0" w:color="9A9A9A"/>
          <w:bottom w:val="single" w:sz="4" w:space="0" w:color="9A9A9A"/>
          <w:right w:val="single" w:sz="4" w:space="0" w:color="9A9A9A"/>
          <w:insideH w:val="single" w:sz="4" w:space="0" w:color="9A9A9A"/>
          <w:insideV w:val="single" w:sz="4" w:space="0" w:color="9A9A9A"/>
        </w:tblBorders>
        <w:tblW w:w="5000" w:type="pct"/>
      </w:tblPr>
      <w:tblGrid>
        <w:gridCol w:w="2769"/>
        <w:gridCol w:w="2769"/>
        <w:gridCol w:w="2769"/>
      </w:tblGrid>
      <w:tr>
        <w:tc>
          <w:tcPr>
            <w:tcW w:type="dxa" w:w="2769"/>
            <w:shd w:fill="E8E8E8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黑体"/>
                <w:b/>
                <w:sz w:val="17"/>
              </w:rPr>
              <w:t>项</w:t>
            </w:r>
          </w:p>
        </w:tc>
        <w:tc>
          <w:tcPr>
            <w:tcW w:type="dxa" w:w="2769"/>
            <w:shd w:fill="E8E8E8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黑体"/>
                <w:b/>
                <w:sz w:val="17"/>
              </w:rPr>
              <w:t>数值</w:t>
            </w:r>
          </w:p>
        </w:tc>
        <w:tc>
          <w:tcPr>
            <w:tcW w:type="dxa" w:w="2769"/>
            <w:shd w:fill="E8E8E8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黑体"/>
                <w:b/>
                <w:sz w:val="17"/>
              </w:rPr>
              <w:t>条件</w:t>
            </w:r>
          </w:p>
        </w:tc>
      </w:tr>
      <w:tr>
        <w:tc>
          <w:tcPr>
            <w:tcW w:type="dxa" w:w="2769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显示输出</w:t>
            </w:r>
          </w:p>
        </w:tc>
        <w:tc>
          <w:tcPr>
            <w:tcW w:type="dxa" w:w="2769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1024×600 @ 59.5 Hz</w:t>
            </w:r>
          </w:p>
        </w:tc>
        <w:tc>
          <w:tcPr>
            <w:tcW w:type="dxa" w:w="2769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像素钟 50 MHz</w:t>
            </w:r>
          </w:p>
        </w:tc>
      </w:tr>
      <w:tr>
        <w:tc>
          <w:tcPr>
            <w:tcW w:type="dxa" w:w="2769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入流格式</w:t>
            </w:r>
          </w:p>
        </w:tc>
        <w:tc>
          <w:tcPr>
            <w:tcW w:type="dxa" w:w="2769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512×300 RGB565，UDP 5001 端口</w:t>
            </w:r>
          </w:p>
        </w:tc>
        <w:tc>
          <w:tcPr>
            <w:tcW w:type="dxa" w:w="2769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每包 ≤1392 字节，307,200 字节/帧</w:t>
            </w:r>
          </w:p>
        </w:tc>
      </w:tr>
      <w:tr>
        <w:tc>
          <w:tcPr>
            <w:tcW w:type="dxa" w:w="2769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零丢包</w:t>
            </w:r>
          </w:p>
        </w:tc>
        <w:tc>
          <w:tcPr>
            <w:tcW w:type="dxa" w:w="2769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丢帧 0 / 坏帧 0 / 重复帧 0</w:t>
            </w:r>
          </w:p>
        </w:tc>
        <w:tc>
          <w:tcPr>
            <w:tcW w:type="dxa" w:w="2769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9000 帧 / 300 s 长跑，实测 29.99 fps</w:t>
            </w:r>
          </w:p>
        </w:tc>
      </w:tr>
      <w:tr>
        <w:tc>
          <w:tcPr>
            <w:tcW w:type="dxa" w:w="2769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入流能力</w:t>
            </w:r>
          </w:p>
        </w:tc>
        <w:tc>
          <w:tcPr>
            <w:tcW w:type="dxa" w:w="2769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≥116.7 fps 不丢字</w:t>
            </w:r>
          </w:p>
        </w:tc>
        <w:tc>
          <w:tcPr>
            <w:tcW w:type="dxa" w:w="2769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不限速，目标 120 fps，960 帧</w:t>
            </w:r>
          </w:p>
        </w:tc>
      </w:tr>
      <w:tr>
        <w:tc>
          <w:tcPr>
            <w:tcW w:type="dxa" w:w="2769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几何</w:t>
            </w:r>
          </w:p>
        </w:tc>
        <w:tc>
          <w:tcPr>
            <w:tcW w:type="dxa" w:w="2769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0.25–2.00 倍八档 + 呼吸 + Fit，0–359° 旋转、步进 1°</w:t>
            </w:r>
          </w:p>
        </w:tc>
        <w:tc>
          <w:tcPr>
            <w:tcW w:type="dxa" w:w="2769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双线性可关，倍率与来源可机读回读</w:t>
            </w:r>
          </w:p>
        </w:tc>
      </w:tr>
      <w:tr>
        <w:tc>
          <w:tcPr>
            <w:tcW w:type="dxa" w:w="2769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效果链</w:t>
            </w:r>
          </w:p>
        </w:tc>
        <w:tc>
          <w:tcPr>
            <w:tcW w:type="dxa" w:w="2769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六级、九位控制字任意组合</w:t>
            </w:r>
          </w:p>
        </w:tc>
        <w:tc>
          <w:tcPr>
            <w:tcW w:type="dxa" w:w="2769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整链延迟恒 15 拍，内容偏移恒 −4 行</w:t>
            </w:r>
          </w:p>
        </w:tc>
      </w:tr>
      <w:tr>
        <w:tc>
          <w:tcPr>
            <w:tcW w:type="dxa" w:w="2769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时序</w:t>
            </w:r>
          </w:p>
        </w:tc>
        <w:tc>
          <w:tcPr>
            <w:tcW w:type="dxa" w:w="2769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51,027 端点 setup/hold 零违例</w:t>
            </w:r>
          </w:p>
        </w:tc>
        <w:tc>
          <w:tcPr>
            <w:tcW w:type="dxa" w:w="2769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 xml:space="preserve">最紧 </w:t>
            </w:r>
            <w:r>
              <w:rPr>
                <w:rFonts w:ascii="Consolas" w:hAnsi="Consolas" w:eastAsia="宋体"/>
                <w:b w:val="0"/>
                <w:sz w:val="15"/>
              </w:rPr>
              <w:t>eth_rxc</w:t>
            </w:r>
            <w:r>
              <w:rPr>
                <w:rFonts w:ascii="Times New Roman" w:hAnsi="Times New Roman" w:eastAsia="宋体"/>
                <w:b w:val="0"/>
                <w:sz w:val="17"/>
              </w:rPr>
              <w:t xml:space="preserve"> 0.687 ns，实现后报告</w:t>
            </w:r>
          </w:p>
        </w:tc>
      </w:tr>
      <w:tr>
        <w:tc>
          <w:tcPr>
            <w:tcW w:type="dxa" w:w="2769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资源</w:t>
            </w:r>
          </w:p>
        </w:tc>
        <w:tc>
          <w:tcPr>
            <w:tcW w:type="dxa" w:w="2769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LUT 26.61 %、FF 7.70 %、BRAM 68.21 %、DSP48 8.64 %</w:t>
            </w:r>
          </w:p>
        </w:tc>
        <w:tc>
          <w:tcPr>
            <w:tcW w:type="dxa" w:w="2769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实现后报告</w:t>
            </w:r>
          </w:p>
        </w:tc>
      </w:tr>
      <w:tr>
        <w:tc>
          <w:tcPr>
            <w:tcW w:type="dxa" w:w="2769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规模</w:t>
            </w:r>
          </w:p>
        </w:tc>
        <w:tc>
          <w:tcPr>
            <w:tcW w:type="dxa" w:w="2769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RTL 80 文件 11,768 行，PS 裸机 2,544 行，台架 83 支</w:t>
            </w:r>
          </w:p>
        </w:tc>
        <w:tc>
          <w:tcPr>
            <w:tcW w:type="dxa" w:w="2769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上位机工具 29 支</w:t>
            </w:r>
          </w:p>
        </w:tc>
      </w:tr>
      <w:tr>
        <w:tc>
          <w:tcPr>
            <w:tcW w:type="dxa" w:w="2769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固化</w:t>
            </w:r>
          </w:p>
        </w:tc>
        <w:tc>
          <w:tcPr>
            <w:tcW w:type="dxa" w:w="2769"/>
          </w:tcPr>
          <w:p>
            <w:pPr>
              <w:spacing w:before="20" w:after="20" w:line="240" w:lineRule="auto"/>
            </w:pPr>
            <w:r/>
            <w:r>
              <w:rPr>
                <w:rFonts w:ascii="Consolas" w:hAnsi="Consolas" w:eastAsia="宋体"/>
                <w:b w:val="0"/>
                <w:sz w:val="15"/>
              </w:rPr>
              <w:t>BOOT.bin</w:t>
            </w:r>
            <w:r>
              <w:rPr>
                <w:rFonts w:ascii="Times New Roman" w:hAnsi="Times New Roman" w:eastAsia="宋体"/>
                <w:b w:val="0"/>
                <w:sz w:val="17"/>
              </w:rPr>
              <w:t xml:space="preserve"> 2,435,868 字节写 QSPI，擦写 + 回读校验通过</w:t>
            </w:r>
          </w:p>
        </w:tc>
        <w:tc>
          <w:tcPr>
            <w:tcW w:type="dxa" w:w="2769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冷上电那一次串口出字（使用者现场确认）；屏上画面与串口文本留档欠</w:t>
            </w:r>
          </w:p>
        </w:tc>
      </w:tr>
    </w:tbl>
    <w:p>
      <w:pPr>
        <w:spacing w:before="0" w:after="40" w:line="300" w:lineRule="auto"/>
      </w:pPr>
    </w:p>
    <w:p>
      <w:pPr>
        <w:keepNext/>
        <w:spacing w:before="200" w:after="100" w:line="312" w:lineRule="auto"/>
        <w:outlineLvl w:val="1"/>
      </w:pPr>
      <w:r>
        <w:rPr>
          <w:rFonts w:ascii="Arial" w:hAnsi="Arial" w:eastAsia="黑体"/>
          <w:b/>
          <w:sz w:val="24"/>
        </w:rPr>
        <w:t>主要创新点</w:t>
      </w:r>
    </w:p>
    <w:p>
      <w:pPr>
        <w:spacing w:line="300" w:lineRule="auto" w:after="60"/>
        <w:ind w:left="420" w:hanging="420"/>
      </w:pPr>
      <w:r>
        <w:rPr>
          <w:rFonts w:ascii="Times New Roman" w:hAnsi="Times New Roman" w:eastAsia="宋体"/>
          <w:b w:val="0"/>
          <w:sz w:val="21"/>
        </w:rPr>
        <w:t xml:space="preserve">1. </w:t>
      </w:r>
      <w:r>
        <w:rPr>
          <w:rFonts w:ascii="Times New Roman" w:hAnsi="Times New Roman" w:eastAsia="黑体"/>
          <w:b/>
          <w:sz w:val="21"/>
        </w:rPr>
        <w:t>同一帧内的左右对照显示</w:t>
      </w:r>
      <w:r>
        <w:rPr>
          <w:rFonts w:ascii="Times New Roman" w:hAnsi="Times New Roman" w:eastAsia="宋体"/>
          <w:b w:val="0"/>
          <w:sz w:val="21"/>
        </w:rPr>
        <w:t>：按列号逐像素在"原图"与"处理图"之间实时切换，缝位置是运行时参数，算法效果当场对照得出来，不接采集卡、不录屏。</w:t>
      </w:r>
    </w:p>
    <w:p>
      <w:pPr>
        <w:spacing w:line="300" w:lineRule="auto" w:after="60"/>
        <w:ind w:left="420" w:hanging="420"/>
      </w:pPr>
      <w:r>
        <w:rPr>
          <w:rFonts w:ascii="Times New Roman" w:hAnsi="Times New Roman" w:eastAsia="宋体"/>
          <w:b w:val="0"/>
          <w:sz w:val="21"/>
        </w:rPr>
        <w:t xml:space="preserve">2. </w:t>
      </w:r>
      <w:r>
        <w:rPr>
          <w:rFonts w:ascii="Times New Roman" w:hAnsi="Times New Roman" w:eastAsia="黑体"/>
          <w:b/>
          <w:sz w:val="21"/>
        </w:rPr>
        <w:t>几何与效果链共用一套坐标与延迟契约</w:t>
      </w:r>
      <w:r>
        <w:rPr>
          <w:rFonts w:ascii="Times New Roman" w:hAnsi="Times New Roman" w:eastAsia="宋体"/>
          <w:b w:val="0"/>
          <w:sz w:val="21"/>
        </w:rPr>
        <w:t>：缩放、旋转、双线性共用同一组 DSP 坐标算子；效果链在任意算法组合下延迟恒为 15 拍，叠加算法时读口调度不必重算。</w:t>
      </w:r>
    </w:p>
    <w:p>
      <w:pPr>
        <w:spacing w:line="300" w:lineRule="auto" w:after="60"/>
        <w:ind w:left="420" w:hanging="420"/>
      </w:pPr>
      <w:r>
        <w:rPr>
          <w:rFonts w:ascii="Times New Roman" w:hAnsi="Times New Roman" w:eastAsia="宋体"/>
          <w:b w:val="0"/>
          <w:sz w:val="21"/>
        </w:rPr>
        <w:t xml:space="preserve">3. 状态计数在片内成形：丢帧、坏帧与帧间隔由 PL 自己计数，几何参数和结温也在芯片里成数；这些数走串口与 JTAG/xsdb 两条路读回，与屏上那一组状态同源——链路判断不依赖肉眼，也不靠把计数叠进画面。</w:t>
      </w:r>
    </w:p>
    <w:p>
      <w:pPr>
        <w:keepNext/>
        <w:spacing w:before="200" w:after="100" w:line="312" w:lineRule="auto"/>
        <w:outlineLvl w:val="1"/>
      </w:pPr>
      <w:r>
        <w:rPr>
          <w:rFonts w:ascii="Arial" w:hAnsi="Arial" w:eastAsia="黑体"/>
          <w:b/>
          <w:sz w:val="24"/>
        </w:rPr>
        <w:t>完成情况</w:t>
      </w:r>
    </w:p>
    <w:p>
      <w:pPr>
        <w:spacing w:line="300" w:lineRule="auto" w:after="60"/>
        <w:ind w:left="420" w:hanging="420"/>
      </w:pPr>
      <w:r>
        <w:rPr>
          <w:rFonts w:ascii="Times New Roman" w:hAnsi="Times New Roman" w:eastAsia="宋体"/>
          <w:b w:val="0"/>
          <w:sz w:val="21"/>
        </w:rPr>
        <w:t xml:space="preserve">• </w:t>
      </w:r>
      <w:r>
        <w:rPr>
          <w:rFonts w:ascii="Times New Roman" w:hAnsi="Times New Roman" w:eastAsia="宋体"/>
          <w:b w:val="0"/>
          <w:sz w:val="21"/>
        </w:rPr>
        <w:t>四条通路同时成立：PC 推流、板卡处理、屏上显示、串口与 JTAG 读回。</w:t>
      </w:r>
    </w:p>
    <w:p>
      <w:pPr>
        <w:spacing w:line="300" w:lineRule="auto" w:after="60"/>
        <w:ind w:left="420" w:hanging="420"/>
      </w:pPr>
      <w:r>
        <w:rPr>
          <w:rFonts w:ascii="Times New Roman" w:hAnsi="Times New Roman" w:eastAsia="宋体"/>
          <w:b w:val="0"/>
          <w:sz w:val="21"/>
        </w:rPr>
        <w:t xml:space="preserve">- 板级 105 条串口命令回归耗时 98.2 s 全过，跑完回到初态；这一趟是上一版跑的，本版还没重跑。36 行人眼验收逐条给出。</w:t>
      </w:r>
    </w:p>
    <w:p>
      <w:pPr>
        <w:spacing w:line="300" w:lineRule="auto" w:after="60"/>
        <w:ind w:left="420" w:hanging="420"/>
      </w:pPr>
      <w:r>
        <w:rPr>
          <w:rFonts w:ascii="Times New Roman" w:hAnsi="Times New Roman" w:eastAsia="宋体"/>
          <w:b w:val="0"/>
          <w:sz w:val="21"/>
        </w:rPr>
        <w:t xml:space="preserve">- 顶层整屏台架 165 条判定全过（原来唯一那条红本版已关闭）；一键门禁已重跑并全绿（24 项 24 绿 / 0 红，判定行随包在 build/reports/ 下）；模块级台架 83 支配 5 支变异对照。</w:t>
      </w:r>
    </w:p>
    <w:p>
      <w:pPr>
        <w:spacing w:line="300" w:lineRule="auto" w:after="60"/>
        <w:ind w:left="420" w:hanging="420"/>
      </w:pPr>
      <w:r>
        <w:rPr>
          <w:rFonts w:ascii="Times New Roman" w:hAnsi="Times New Roman" w:eastAsia="宋体"/>
          <w:b w:val="0"/>
          <w:sz w:val="21"/>
        </w:rPr>
        <w:t xml:space="preserve">• </w:t>
      </w:r>
      <w:r>
        <w:rPr>
          <w:rFonts w:ascii="Times New Roman" w:hAnsi="Times New Roman" w:eastAsia="宋体"/>
          <w:b w:val="0"/>
          <w:sz w:val="21"/>
        </w:rPr>
        <w:t>全流程构建 19 分 30 秒（综合 10 分 09 秒 + 实现含出位流 7 分 22 秒）。</w:t>
      </w:r>
    </w:p>
    <w:p>
      <w:pPr>
        <w:spacing w:line="300" w:lineRule="auto" w:after="60"/>
        <w:ind w:left="420" w:hanging="420"/>
      </w:pPr>
      <w:r>
        <w:rPr>
          <w:rFonts w:ascii="Times New Roman" w:hAnsi="Times New Roman" w:eastAsia="宋体"/>
          <w:b w:val="0"/>
          <w:sz w:val="21"/>
        </w:rPr>
        <w:t xml:space="preserve">- 满载演示态结温 61.2–61.7 ℃，取的是板上 XADC 六次读数的极值；动态功耗 2.213 W 是工具估算值，置信度 Low。</w:t>
      </w:r>
    </w:p>
    <w:p>
      <w:pPr>
        <w:keepNext/>
        <w:spacing w:before="200" w:after="100" w:line="312" w:lineRule="auto"/>
        <w:outlineLvl w:val="1"/>
      </w:pPr>
      <w:r>
        <w:rPr>
          <w:rFonts w:ascii="Arial" w:hAnsi="Arial" w:eastAsia="黑体"/>
          <w:b/>
          <w:sz w:val="24"/>
        </w:rPr>
        <w:t>实物照片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C0803A"/>
          <w:left w:val="single" w:sz="6" w:space="0" w:color="C0803A"/>
          <w:bottom w:val="single" w:sz="6" w:space="0" w:color="C0803A"/>
          <w:right w:val="single" w:sz="6" w:space="0" w:color="C0803A"/>
          <w:insideH w:val="single" w:sz="6" w:space="0" w:color="C0803A"/>
          <w:insideV w:val="single" w:sz="6" w:space="0" w:color="C0803A"/>
        </w:tblBorders>
        <w:tblW w:w="5000" w:type="pct"/>
      </w:tblPr>
      <w:tblGrid>
        <w:gridCol w:w="8306"/>
      </w:tblGrid>
      <w:tr>
        <w:trPr>
          <w:trHeight w:val="2381" w:hRule="atLeast"/>
        </w:trPr>
        <w:tc>
          <w:tcPr>
            <w:tcW w:type="dxa" w:w="8306"/>
            <w:shd w:fill="FFF6E5"/>
          </w:tcPr>
          <w:p>
            <w:pPr>
              <w:spacing w:before="160" w:after="80" w:line="288" w:lineRule="auto"/>
              <w:jc w:val="center"/>
            </w:pPr>
            <w:r/>
            <w:r>
              <w:rPr>
                <w:rFonts w:ascii="Times New Roman" w:hAnsi="Times New Roman" w:eastAsia="黑体"/>
                <w:b w:val="0"/>
                <w:color w:val="8A4B00"/>
                <w:sz w:val="21"/>
              </w:rPr>
              <w:t>【照片 1｜整机正面 + 斜 45°】要拍到：上位机网口 → 板卡 → HDMI 屏三条线接好并在出画面，屏上是同帧左右</w:t>
            </w:r>
          </w:p>
          <w:p>
            <w:pPr>
              <w:spacing w:after="40" w:line="288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705020"/>
                <w:sz w:val="18"/>
              </w:rPr>
              <w:t>对照的效果（左半原图、右半处理图），屏下留出板卡与线材，能看出是一台完整设备。</w:t>
            </w:r>
          </w:p>
        </w:tc>
      </w:tr>
    </w:tbl>
    <w:p>
      <w:pPr>
        <w:spacing w:before="0" w:after="40" w:line="300" w:lineRule="auto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C0803A"/>
          <w:left w:val="single" w:sz="6" w:space="0" w:color="C0803A"/>
          <w:bottom w:val="single" w:sz="6" w:space="0" w:color="C0803A"/>
          <w:right w:val="single" w:sz="6" w:space="0" w:color="C0803A"/>
          <w:insideH w:val="single" w:sz="6" w:space="0" w:color="C0803A"/>
          <w:insideV w:val="single" w:sz="6" w:space="0" w:color="C0803A"/>
        </w:tblBorders>
        <w:tblW w:w="5000" w:type="pct"/>
      </w:tblPr>
      <w:tblGrid>
        <w:gridCol w:w="8306"/>
      </w:tblGrid>
      <w:tr>
        <w:trPr>
          <w:trHeight w:val="2381" w:hRule="atLeast"/>
        </w:trPr>
        <w:tc>
          <w:tcPr>
            <w:tcW w:type="dxa" w:w="8306"/>
            <w:shd w:fill="FFF6E5"/>
          </w:tcPr>
          <w:p>
            <w:pPr>
              <w:spacing w:before="160" w:after="80" w:line="288" w:lineRule="auto"/>
              <w:jc w:val="center"/>
            </w:pPr>
            <w:r/>
            <w:r>
              <w:rPr>
                <w:rFonts w:ascii="Times New Roman" w:hAnsi="Times New Roman" w:eastAsia="黑体"/>
                <w:b w:val="0"/>
                <w:color w:val="8A4B00"/>
                <w:sz w:val="21"/>
              </w:rPr>
              <w:t>【照片 2｜板卡顶面特写】要拍到并在图上标出四个位置：PL 侧 RJ45（PHY2，Realtek RTL8211F-CG）、</w:t>
            </w:r>
          </w:p>
          <w:p>
            <w:pPr>
              <w:spacing w:after="40" w:line="288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705020"/>
                <w:sz w:val="18"/>
              </w:rPr>
              <w:t xml:space="preserve">HDMI OUT 座、启动模式拨码（拨到 QSPI 档）、板载 32 MB QSPI NOR 丝印 </w:t>
            </w:r>
            <w:r>
              <w:rPr>
                <w:rFonts w:ascii="Consolas" w:hAnsi="Consolas" w:eastAsia="宋体"/>
                <w:b w:val="0"/>
                <w:color w:val="705020"/>
                <w:sz w:val="16"/>
              </w:rPr>
              <w:t>W25Q256FV</w:t>
            </w:r>
            <w:r>
              <w:rPr>
                <w:rFonts w:ascii="Times New Roman" w:hAnsi="Times New Roman" w:eastAsia="宋体"/>
                <w:b w:val="0"/>
                <w:color w:val="705020"/>
                <w:sz w:val="18"/>
              </w:rPr>
              <w:t>。</w:t>
            </w:r>
          </w:p>
        </w:tc>
      </w:tr>
    </w:tbl>
    <w:p>
      <w:pPr>
        <w:spacing w:before="0" w:after="40" w:line="300" w:lineRule="auto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C0803A"/>
          <w:left w:val="single" w:sz="6" w:space="0" w:color="C0803A"/>
          <w:bottom w:val="single" w:sz="6" w:space="0" w:color="C0803A"/>
          <w:right w:val="single" w:sz="6" w:space="0" w:color="C0803A"/>
          <w:insideH w:val="single" w:sz="6" w:space="0" w:color="C0803A"/>
          <w:insideV w:val="single" w:sz="6" w:space="0" w:color="C0803A"/>
        </w:tblBorders>
        <w:tblW w:w="5000" w:type="pct"/>
      </w:tblPr>
      <w:tblGrid>
        <w:gridCol w:w="8306"/>
      </w:tblGrid>
      <w:tr>
        <w:trPr>
          <w:trHeight w:val="2381" w:hRule="atLeast"/>
        </w:trPr>
        <w:tc>
          <w:tcPr>
            <w:tcW w:type="dxa" w:w="8306"/>
            <w:shd w:fill="FFF6E5"/>
          </w:tcPr>
          <w:p>
            <w:pPr>
              <w:spacing w:before="160" w:after="80" w:line="288" w:lineRule="auto"/>
              <w:jc w:val="center"/>
            </w:pPr>
            <w:r/>
            <w:r>
              <w:rPr>
                <w:rFonts w:ascii="Times New Roman" w:hAnsi="Times New Roman" w:eastAsia="黑体"/>
                <w:b w:val="0"/>
                <w:color w:val="8A4B00"/>
                <w:sz w:val="21"/>
              </w:rPr>
              <w:t>【照片 3｜串口与屏同框】要拍到：</w:t>
            </w:r>
            <w:r>
              <w:rPr>
                <w:rFonts w:ascii="Consolas" w:hAnsi="Consolas" w:eastAsia="宋体"/>
                <w:b w:val="0"/>
                <w:color w:val="8A4B00"/>
                <w:sz w:val="19"/>
              </w:rPr>
              <w:t>[STAT]</w:t>
            </w:r>
            <w:r>
              <w:rPr>
                <w:rFonts w:ascii="Times New Roman" w:hAnsi="Times New Roman" w:eastAsia="黑体"/>
                <w:b w:val="0"/>
                <w:color w:val="8A4B00"/>
                <w:sz w:val="21"/>
              </w:rPr>
              <w:t xml:space="preserve"> 那一行（当前状态元组：片源、缩放、效果位、阈值、几何字）、</w:t>
            </w:r>
          </w:p>
          <w:p>
            <w:pPr>
              <w:spacing w:after="40" w:line="288" w:lineRule="auto"/>
              <w:jc w:val="center"/>
            </w:pPr>
            <w:r>
              <w:rPr>
                <w:rFonts w:ascii="Consolas" w:hAnsi="Consolas" w:eastAsia="宋体"/>
                <w:b w:val="0"/>
                <w:color w:val="705020"/>
                <w:sz w:val="16"/>
              </w:rPr>
              <w:t>lane23</w:t>
            </w:r>
            <w:r>
              <w:rPr>
                <w:rFonts w:ascii="Times New Roman" w:hAnsi="Times New Roman" w:eastAsia="宋体"/>
                <w:b w:val="0"/>
                <w:color w:val="705020"/>
                <w:sz w:val="18"/>
              </w:rPr>
              <w:t xml:space="preserve"> 回读（当前倍率与来源）与屏上 OSD 的同一组数——屏和终端同框，用来证明三路同源；链路的收包/坏帧/重复帧/帧间隔是 </w:t>
            </w:r>
            <w:r>
              <w:rPr>
                <w:rFonts w:ascii="Consolas" w:hAnsi="Consolas" w:eastAsia="宋体"/>
                <w:b w:val="0"/>
                <w:color w:val="705020"/>
                <w:sz w:val="16"/>
              </w:rPr>
              <w:t>lane8</w:t>
            </w:r>
            <w:r>
              <w:rPr>
                <w:rFonts w:ascii="Times New Roman" w:hAnsi="Times New Roman" w:eastAsia="宋体"/>
                <w:b w:val="0"/>
                <w:color w:val="705020"/>
                <w:sz w:val="18"/>
              </w:rPr>
              <w:t>、</w:t>
            </w:r>
            <w:r>
              <w:rPr>
                <w:rFonts w:ascii="Consolas" w:hAnsi="Consolas" w:eastAsia="宋体"/>
                <w:b w:val="0"/>
                <w:color w:val="705020"/>
                <w:sz w:val="16"/>
              </w:rPr>
              <w:t>lane9</w:t>
            </w:r>
            <w:r>
              <w:rPr>
                <w:rFonts w:ascii="Times New Roman" w:hAnsi="Times New Roman" w:eastAsia="宋体"/>
                <w:b w:val="0"/>
                <w:color w:val="705020"/>
                <w:sz w:val="18"/>
              </w:rPr>
              <w:t xml:space="preserve"> 那组计数，不在 </w:t>
            </w:r>
            <w:r>
              <w:rPr>
                <w:rFonts w:ascii="Consolas" w:hAnsi="Consolas" w:eastAsia="宋体"/>
                <w:b w:val="0"/>
                <w:color w:val="705020"/>
                <w:sz w:val="16"/>
              </w:rPr>
              <w:t>[STAT]</w:t>
            </w:r>
            <w:r>
              <w:rPr>
                <w:rFonts w:ascii="Times New Roman" w:hAnsi="Times New Roman" w:eastAsia="宋体"/>
                <w:b w:val="0"/>
                <w:color w:val="705020"/>
                <w:sz w:val="18"/>
              </w:rPr>
              <w:t xml:space="preserve"> 里，别在屏上找它。</w:t>
            </w:r>
          </w:p>
        </w:tc>
      </w:tr>
    </w:tbl>
    <w:p>
      <w:pPr>
        <w:spacing w:before="0" w:after="40" w:line="300" w:lineRule="auto"/>
      </w:pPr>
    </w:p>
    <w:sectPr>
      <w:headerReference r:id="rId5" w:type="first"/>
      <w:footerReference r:id="rId8" w:type="first"/>
      <w:headerReference r:id="rId3" w:type="default"/>
      <w:footerReference r:id="rId6" w:type="default"/>
      <w:headerReference r:id="rId4" w:type="even"/>
      <w:footerReference r:id="rId7" w:type="even"/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default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sdt>
    <w:sdtPr>
      <w:id w:val="1536385704"/>
      <w:docPartObj>
        <w:docPartGallery w:val="AutoText"/>
      </w:docPartObj>
    </w:sdtPr>
    <w:sdtEndPr>
      <w:rPr>
        <w:lang w:val="zh-CN"/>
      </w:rPr>
    </w:sdtEndPr>
    <w:sdtContent>
      <w:p w14:paraId="1D1EEA7C">
        <w:pPr>
          <w:pStyle w:val="5"/>
          <w:jc w:val="center"/>
          <w:rPr>
            <w:rFonts w:hint="eastAsia"/>
          </w:rPr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lang w:val="zh-CN"/>
          </w:rPr>
          <w:t>3</w:t>
        </w:r>
        <w:r>
          <w:rPr>
            <w:lang w:val="zh-CN"/>
          </w:rPr>
          <w:fldChar w:fldCharType="end"/>
        </w:r>
      </w:p>
      <w:p w14:paraId="46165DA1">
        <w:pPr>
          <w:pStyle w:val="5"/>
          <w:rPr>
            <w:rFonts w:hint="eastAsia"/>
          </w:rPr>
        </w:pPr>
      </w:p>
    </w:sdtContent>
  </w:sdt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81DA5A5">
    <w:pPr>
      <w:pStyle w:val="5"/>
      <w:rPr>
        <w:rFonts w:hint="eastAsia"/>
      </w:rPr>
    </w:pP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5B5B240">
    <w:pPr>
      <w:pStyle w:val="5"/>
      <w:rPr>
        <w:rFonts w:hint="eastAsia"/>
      </w:rPr>
    </w:pP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E9FB1A0">
    <w:pPr>
      <w:pStyle w:val="6"/>
      <w:rPr>
        <w:rFonts w:hint="eastAsia"/>
      </w:rPr>
    </w:pPr>
    <w:r>
      <w:rPr>
        <w:rFonts w:hint="eastAsia"/>
      </w:rPr>
      <w:drawing>
        <wp:inline distT="0" distB="0" distL="0" distR="0">
          <wp:extent cx="2345690" cy="429260"/>
          <wp:effectExtent l="0" t="0" r="0" b="8890"/>
          <wp:docPr id="920357090" name="图片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920357090" name="图片 2"/>
                  <pic:cNvPicPr>
                    <a:picLocks noChangeAspect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393308" cy="437976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801BA01">
    <w:pPr>
      <w:pStyle w:val="6"/>
      <w:rPr>
        <w:rFonts w:hint="eastAsia"/>
      </w:rPr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356FC67">
    <w:pPr>
      <w:pStyle w:val="6"/>
      <w:rPr>
        <w:rFonts w:hint="eastAsia"/>
      </w:rPr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1A462133"/>
    <w:multiLevelType w:val="multilevel"/>
    <w:tmpl w:val="1A462133"/>
    <w:lvl w:ilvl="0" w:tentative="0">
      <w:start w:val="3"/>
      <w:numFmt w:val="decimal"/>
      <w:lvlText w:val="%1"/>
      <w:lvlJc w:val="left"/>
      <w:pPr>
        <w:ind w:left="360" w:hanging="360" w:firstLineChars="200"/>
      </w:pPr>
      <w:rPr>
        <w:rFonts w:hint="default"/>
      </w:rPr>
    </w:lvl>
    <w:lvl w:ilvl="1" w:tentative="0">
      <w:start w:val="1"/>
      <w:numFmt w:val="decimal"/>
      <w:lvlText w:val="%1.%2"/>
      <w:lvlJc w:val="left"/>
      <w:pPr>
        <w:ind w:left="360" w:hanging="360" w:firstLineChars="200"/>
      </w:pPr>
      <w:rPr>
        <w:rFonts w:hint="default"/>
      </w:rPr>
    </w:lvl>
    <w:lvl w:ilvl="2" w:tentative="0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 w:tentative="0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 w:tentative="0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 w:tentative="0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 w:tentative="0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 w:tentative="0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 w:tentative="0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1">
    <w:nsid w:val="21E90FAC"/>
    <w:multiLevelType w:val="multilevel"/>
    <w:tmpl w:val="21E90FAC"/>
    <w:lvl w:ilvl="0" w:tentative="0">
      <w:start w:val="1"/>
      <w:numFmt w:val="decimal"/>
      <w:lvlText w:val="%1"/>
      <w:lvlJc w:val="left"/>
      <w:pPr>
        <w:ind w:left="420" w:hanging="420" w:firstLineChars="200"/>
      </w:pPr>
      <w:rPr>
        <w:rFonts w:hint="default"/>
      </w:rPr>
    </w:lvl>
    <w:lvl w:ilvl="1" w:tentative="0">
      <w:start w:val="1"/>
      <w:numFmt w:val="decimal"/>
      <w:lvlText w:val="%1.%2"/>
      <w:lvlJc w:val="left"/>
      <w:pPr>
        <w:ind w:left="420" w:hanging="420" w:firstLineChars="200"/>
      </w:pPr>
      <w:rPr>
        <w:rFonts w:hint="default"/>
      </w:rPr>
    </w:lvl>
    <w:lvl w:ilvl="2" w:tentative="0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 w:tentative="0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 w:tentative="0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 w:tentative="0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 w:tentative="0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 w:tentative="0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 w:tentative="0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2">
    <w:nsid w:val="2A5F37ED"/>
    <w:multiLevelType w:val="multilevel"/>
    <w:tmpl w:val="2A5F37ED"/>
    <w:lvl w:ilvl="0" w:tentative="0">
      <w:start w:val="4"/>
      <w:numFmt w:val="decimal"/>
      <w:lvlText w:val="%1"/>
      <w:lvlJc w:val="left"/>
      <w:pPr>
        <w:ind w:left="360" w:hanging="360"/>
      </w:pPr>
      <w:rPr>
        <w:rFonts w:hint="default"/>
      </w:rPr>
    </w:lvl>
    <w:lvl w:ilvl="1" w:tentative="0">
      <w:start w:val="1"/>
      <w:numFmt w:val="decimal"/>
      <w:lvlText w:val="%1.%2"/>
      <w:lvlJc w:val="left"/>
      <w:pPr>
        <w:ind w:left="360" w:hanging="360" w:firstLineChars="200"/>
      </w:pPr>
      <w:rPr>
        <w:rFonts w:hint="default"/>
      </w:rPr>
    </w:lvl>
    <w:lvl w:ilvl="2" w:tentative="0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 w:tentative="0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 w:tentative="0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 w:tentative="0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 w:tentative="0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 w:tentative="0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 w:tentative="0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num w:numId="1">
    <w:abstractNumId w:val="1"/>
  </w:num>
  <w:num w:numId="2">
    <w:abstractNumId w:val="0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37"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66E1E"/>
    <w:rsid w:val="000039E8"/>
    <w:rsid w:val="000255DE"/>
    <w:rsid w:val="0025690D"/>
    <w:rsid w:val="00286959"/>
    <w:rsid w:val="002F022D"/>
    <w:rsid w:val="002F2518"/>
    <w:rsid w:val="00317182"/>
    <w:rsid w:val="00352B37"/>
    <w:rsid w:val="003B690E"/>
    <w:rsid w:val="004155F7"/>
    <w:rsid w:val="00467CC3"/>
    <w:rsid w:val="00476C7E"/>
    <w:rsid w:val="00481574"/>
    <w:rsid w:val="004C2090"/>
    <w:rsid w:val="00503769"/>
    <w:rsid w:val="00647442"/>
    <w:rsid w:val="006A3AB3"/>
    <w:rsid w:val="006A782C"/>
    <w:rsid w:val="006D7446"/>
    <w:rsid w:val="007B6F6C"/>
    <w:rsid w:val="008C4E92"/>
    <w:rsid w:val="008E493E"/>
    <w:rsid w:val="008F2DB5"/>
    <w:rsid w:val="00906A75"/>
    <w:rsid w:val="00A20197"/>
    <w:rsid w:val="00A879D4"/>
    <w:rsid w:val="00AC487C"/>
    <w:rsid w:val="00AD0A11"/>
    <w:rsid w:val="00AD6FC7"/>
    <w:rsid w:val="00B1303F"/>
    <w:rsid w:val="00B305C7"/>
    <w:rsid w:val="00BA28F9"/>
    <w:rsid w:val="00BE5959"/>
    <w:rsid w:val="00C24273"/>
    <w:rsid w:val="00C91281"/>
    <w:rsid w:val="00D0540C"/>
    <w:rsid w:val="00D66B66"/>
    <w:rsid w:val="00D66E1E"/>
    <w:rsid w:val="00E85988"/>
    <w:rsid w:val="00E85BC9"/>
    <w:rsid w:val="00E94B16"/>
    <w:rsid w:val="00EF13AD"/>
    <w:rsid w:val="00EF2E0E"/>
    <w:rsid w:val="00F53034"/>
    <w:rsid w:val="00F75CE1"/>
    <w:rsid w:val="784F5A3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2"/>
      <w:lang w:val="en-US" w:eastAsia="zh-CN" w:bidi="ar-SA"/>
    </w:rPr>
  </w:style>
  <w:style w:type="paragraph" w:styleId="2">
    <w:name w:val="heading 1"/>
    <w:basedOn w:val="1"/>
    <w:next w:val="1"/>
    <w:link w:val="13"/>
    <w:qFormat/>
    <w:uiPriority w:val="9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3">
    <w:name w:val="heading 2"/>
    <w:basedOn w:val="1"/>
    <w:next w:val="1"/>
    <w:link w:val="9"/>
    <w:unhideWhenUsed/>
    <w:qFormat/>
    <w:uiPriority w:val="9"/>
    <w:pPr>
      <w:keepNext/>
      <w:keepLines/>
      <w:spacing w:before="260" w:after="260" w:line="416" w:lineRule="auto"/>
      <w:outlineLvl w:val="1"/>
    </w:pPr>
    <w:rPr>
      <w:rFonts w:asciiTheme="majorHAnsi" w:hAnsiTheme="majorHAnsi" w:eastAsiaTheme="majorEastAsia" w:cstheme="majorBidi"/>
      <w:b/>
      <w:bCs/>
      <w:sz w:val="32"/>
      <w:szCs w:val="32"/>
    </w:rPr>
  </w:style>
  <w:style w:type="character" w:default="1" w:styleId="8">
    <w:name w:val="Default Paragraph Font"/>
    <w:semiHidden/>
    <w:unhideWhenUsed/>
    <w:uiPriority w:val="1"/>
  </w:style>
  <w:style w:type="table" w:default="1" w:styleId="7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Balloon Text"/>
    <w:basedOn w:val="1"/>
    <w:link w:val="14"/>
    <w:semiHidden/>
    <w:unhideWhenUsed/>
    <w:uiPriority w:val="99"/>
    <w:rPr>
      <w:sz w:val="18"/>
      <w:szCs w:val="18"/>
    </w:rPr>
  </w:style>
  <w:style w:type="paragraph" w:styleId="5">
    <w:name w:val="footer"/>
    <w:basedOn w:val="1"/>
    <w:link w:val="10"/>
    <w:unhideWhenUsed/>
    <w:uiPriority w:val="9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6">
    <w:name w:val="header"/>
    <w:basedOn w:val="1"/>
    <w:link w:val="11"/>
    <w:unhideWhenUsed/>
    <w:uiPriority w:val="99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9">
    <w:name w:val="标题 2 字符"/>
    <w:basedOn w:val="8"/>
    <w:link w:val="3"/>
    <w:uiPriority w:val="9"/>
    <w:rPr>
      <w:rFonts w:asciiTheme="majorHAnsi" w:hAnsiTheme="majorHAnsi" w:eastAsiaTheme="majorEastAsia" w:cstheme="majorBidi"/>
      <w:b/>
      <w:bCs/>
      <w:sz w:val="32"/>
      <w:szCs w:val="32"/>
    </w:rPr>
  </w:style>
  <w:style w:type="character" w:customStyle="1" w:styleId="10">
    <w:name w:val="页脚 字符"/>
    <w:basedOn w:val="8"/>
    <w:link w:val="5"/>
    <w:uiPriority w:val="99"/>
    <w:rPr>
      <w:sz w:val="18"/>
      <w:szCs w:val="18"/>
    </w:rPr>
  </w:style>
  <w:style w:type="character" w:customStyle="1" w:styleId="11">
    <w:name w:val="页眉 字符"/>
    <w:basedOn w:val="8"/>
    <w:link w:val="6"/>
    <w:uiPriority w:val="99"/>
    <w:rPr>
      <w:sz w:val="18"/>
      <w:szCs w:val="18"/>
    </w:rPr>
  </w:style>
  <w:style w:type="paragraph" w:styleId="12">
    <w:name w:val="List Paragraph"/>
    <w:basedOn w:val="1"/>
    <w:qFormat/>
    <w:uiPriority w:val="34"/>
    <w:pPr>
      <w:ind w:firstLine="420" w:firstLineChars="200"/>
    </w:pPr>
  </w:style>
  <w:style w:type="character" w:customStyle="1" w:styleId="13">
    <w:name w:val="标题 1 字符"/>
    <w:basedOn w:val="8"/>
    <w:link w:val="2"/>
    <w:uiPriority w:val="9"/>
    <w:rPr>
      <w:b/>
      <w:bCs/>
      <w:kern w:val="44"/>
      <w:sz w:val="44"/>
      <w:szCs w:val="44"/>
    </w:rPr>
  </w:style>
  <w:style w:type="character" w:customStyle="1" w:styleId="14">
    <w:name w:val="批注框文本 字符"/>
    <w:basedOn w:val="8"/>
    <w:link w:val="4"/>
    <w:semiHidden/>
    <w:uiPriority w:val="99"/>
    <w:rPr>
      <w:sz w:val="18"/>
      <w:szCs w:val="18"/>
    </w:rPr>
  </w:style>
</w:styles>
</file>

<file path=word/_rels/document.xml.rels><?xml version='1.0' encoding='UTF-8' standalone='yes'?>
<Relationships xmlns="http://schemas.openxmlformats.org/package/2006/relationships"><Relationship Id="rId9" Type="http://schemas.openxmlformats.org/officeDocument/2006/relationships/theme" Target="theme/theme1.xml"/><Relationship Id="rId8" Type="http://schemas.openxmlformats.org/officeDocument/2006/relationships/footer" Target="footer3.xml"/><Relationship Id="rId7" Type="http://schemas.openxmlformats.org/officeDocument/2006/relationships/footer" Target="footer2.xml"/><Relationship Id="rId6" Type="http://schemas.openxmlformats.org/officeDocument/2006/relationships/footer" Target="footer1.xml"/><Relationship Id="rId5" Type="http://schemas.openxmlformats.org/officeDocument/2006/relationships/header" Target="header3.xml"/><Relationship Id="rId4" Type="http://schemas.openxmlformats.org/officeDocument/2006/relationships/header" Target="header2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1" Type="http://schemas.openxmlformats.org/officeDocument/2006/relationships/fontTable" Target="fontTable.xml"/><Relationship Id="rId10" Type="http://schemas.openxmlformats.org/officeDocument/2006/relationships/numbering" Target="numbering.xml"/><Relationship Id="rId1" Type="http://schemas.openxmlformats.org/officeDocument/2006/relationships/styles" Target="styles.xml"/><Relationship Id="rId12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</Pages>
  <Words>626</Words>
  <Characters>686</Characters>
  <Lines>37</Lines>
  <Paragraphs>45</Paragraphs>
  <TotalTime>6</TotalTime>
  <ScaleCrop>false</ScaleCrop>
  <LinksUpToDate>false</LinksUpToDate>
  <CharactersWithSpaces>710</CharactersWithSpaces>
  <Application>WPS Office_12.1.0.22529_F1E327BC-269C-435d-A152-05C5408002CA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2025-07-02T16:39:00Z</dcterms:created>
  <dc:creator>平芜春烬</dc:creator>
  <cp:lastModifiedBy>xh</cp:lastModifiedBy>
  <dcterms:modified xsi:type="dcterms:W3CDTF">2025-10-14T06:21:24Z</dcterms:modified>
  <cp:revision>3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2052-12.1.0.22529</vt:lpwstr>
  </property>
  <property fmtid="{D5CDD505-2E9C-101B-9397-08002B2CF9AE}" pid="3" name="ICV">
    <vt:lpwstr>BE73846F3CC94C62BFAFB10A1F26DFAF_13</vt:lpwstr>
  </property>
</Properties>
</file>