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83 支。实现结果：四个时钟域在 51,027 个端点上没有 setup 与 hold 违例；以 30 fps 连续推流 300 秒共 9000 帧，没有丢帧和坏帧；整屏逐像素判据是顶层台架的 165 条，全过，此前长期红着的帧头那一条已在本版关闭。一键门禁 24 项全部判定、 0 红。位流和固件已固化到板载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支，另有 5 支变异对照；整屏逐像素判据 165 条全过，原唯一那条红在本版已关闭；一键门禁 24 项全部判定、0 红；105 条串口命令回归耗时 98.2 秒，那一趟是上一版跑的，本版还没重跑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"依据"那一列只指得出翻得到的件：本版那两份报告在 build/reports/，更早几批的读数照抄在 report/optimization_log.md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report/optimization_log.md 里对上：第 75、86、88 批在那张跨全期累计对照的行上，第 89、90 批在各自的逐轮小节里，逐轮那一列写明数字出自哪一次门禁输出；改前那侧"挂在/不挂在最差名单上"是同一次实现后报告里靠前路径的归属，不是估的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