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 w14:paraId="65302952" w14:textId="77777777" w:rsidR="00504D20" w:rsidRDefault="00E17E3E"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color w:val="606060"/>
          <w:sz w:val="18"/>
        </w:rPr>
        <w:t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color w:val="606060"/>
          <w:sz w:val="18"/>
        </w:rPr>
        <w:t xml:space="preserve"/>
      </w:r>
      <w:r>
        <w:rPr>
          <w:rFonts w:ascii="Consolas" w:eastAsia="宋体" w:hAnsi="Consolas"/>
          <w:color w:val="606060"/>
          <w:sz w:val="16"/>
        </w:rPr>
        <w:t/>
      </w:r>
      <w:r>
        <w:rPr>
          <w:rFonts w:ascii="Times New Roman" w:eastAsia="宋体" w:hAnsi="Times New Roman"/>
          <w:color w:val="606060"/>
          <w:sz w:val="18"/>
        </w:rPr>
        <w:t/>
      </w:r>
      <w:r>
        <w:rPr>
          <w:rFonts w:ascii="Times New Roman" w:eastAsia="宋体" w:hAnsi="Times New Roman"/>
          <w:color w:val="606060"/>
          <w:sz w:val="18"/>
        </w:rPr>
        <w:t xml:space="preserve"/>
      </w:r>
      <w:r>
        <w:rPr>
          <w:rFonts w:ascii="Times New Roman" w:eastAsia="宋体" w:hAnsi="Times New Roman"/>
          <w:color w:val="606060"/>
          <w:sz w:val="18"/>
        </w:rPr>
        <w:t/>
      </w:r>
      <w:r>
        <w:rPr>
          <w:rFonts w:ascii="Times New Roman" w:eastAsia="宋体" w:hAnsi="Times New Roman"/>
          <w:color w:val="606060"/>
          <w:sz w:val="18"/>
        </w:rPr>
        <w:t xml:space="preserve"/>
      </w:r>
      <w:r>
        <w:rPr>
          <w:rFonts w:ascii="Times New Roman" w:eastAsia="宋体" w:hAnsi="Times New Roman"/>
          <w:color w:val="606060"/>
          <w:sz w:val="18"/>
        </w:rPr>
        <w:t/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 w14:paraId="4A3CA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本系统以一块</w:t>
      </w:r>
      <w:r>
        <w:rPr>
          <w:rFonts w:ascii="Times New Roman" w:eastAsia="宋体" w:hAnsi="Times New Roman"/>
          <w:sz w:val="24"/>
        </w:rPr>
        <w:t xml:space="preserve"> Zynq-7020 </w:t>
      </w:r>
      <w:r>
        <w:rPr>
          <w:rFonts w:ascii="Times New Roman" w:eastAsia="宋体" w:hAnsi="Times New Roman"/>
          <w:sz w:val="24"/>
        </w:rPr>
        <w:t>为核心，完成视频流的接收、处理和显示。上位机通过千兆网口把</w:t>
      </w:r>
      <w:r>
        <w:rPr>
          <w:rFonts w:ascii="Times New Roman" w:eastAsia="宋体" w:hAnsi="Times New Roman"/>
          <w:sz w:val="24"/>
        </w:rPr>
        <w:t xml:space="preserve"> 512×300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RGB565 </w:t>
      </w:r>
      <w:r>
        <w:rPr>
          <w:rFonts w:ascii="Times New Roman" w:eastAsia="宋体" w:hAnsi="Times New Roman"/>
          <w:sz w:val="24"/>
        </w:rPr>
        <w:t>视频推给板卡，以太网协议栈、几何变换、图像算法和显示输出都放在可编程逻辑里实现，处理器只负责命令解析、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卡读取和温度采样，画面上每个像素都由硬件算出，最终驱动</w:t>
      </w:r>
      <w:r>
        <w:rPr>
          <w:rFonts w:ascii="Times New Roman" w:eastAsia="宋体" w:hAnsi="Times New Roman"/>
          <w:sz w:val="24"/>
        </w:rPr>
        <w:t xml:space="preserve"> 1024×600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屏。</w:t>
      </w:r>
    </w:p>
    <w:p w14:paraId="152EDC6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数据从网口进入后先由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包头，按载荷偏移拼成一整帧，再作为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主设备写入</w:t>
      </w:r>
      <w:r>
        <w:rPr>
          <w:rFonts w:ascii="Times New Roman" w:eastAsia="宋体" w:hAnsi="Times New Roman"/>
          <w:sz w:val="24"/>
        </w:rPr>
        <w:t xml:space="preserve"> DDR3 </w:t>
      </w:r>
      <w:r>
        <w:rPr>
          <w:rFonts w:ascii="Times New Roman" w:eastAsia="宋体" w:hAnsi="Times New Roman"/>
          <w:sz w:val="24"/>
        </w:rPr>
        <w:t>中的两块乒乓缓存。显示时把帧读回来，依次经过缩放与旋转（</w:t>
      </w:r>
      <w:r>
        <w:rPr>
          <w:rFonts w:ascii="Times New Roman" w:eastAsia="宋体" w:hAnsi="Times New Roman"/>
          <w:sz w:val="24"/>
        </w:rPr>
        <w:t xml:space="preserve">0.25 </w:t>
      </w:r>
      <w:r>
        <w:rPr>
          <w:rFonts w:ascii="Times New Roman" w:eastAsia="宋体" w:hAnsi="Times New Roman"/>
          <w:sz w:val="24"/>
        </w:rPr>
        <w:t>到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倍共八档，角度步进</w:t>
      </w:r>
      <w:r>
        <w:rPr>
          <w:rFonts w:ascii="Times New Roman" w:eastAsia="宋体" w:hAnsi="Times New Roman"/>
          <w:sz w:val="24"/>
        </w:rPr>
        <w:t xml:space="preserve"> 1°</w:t>
      </w:r>
      <w:r>
        <w:rPr>
          <w:rFonts w:ascii="Times New Roman" w:eastAsia="宋体" w:hAnsi="Times New Roman"/>
          <w:sz w:val="24"/>
        </w:rPr>
        <w:t>，双线性插值）、六级效果链（</w:t>
      </w:r>
      <w:r>
        <w:rPr>
          <w:rFonts w:ascii="Times New Roman" w:eastAsia="宋体" w:hAnsi="Times New Roman"/>
          <w:sz w:val="24"/>
        </w:rPr>
        <w:t>gamma</w:t>
      </w:r>
      <w:r>
        <w:rPr>
          <w:rFonts w:ascii="Times New Roman" w:eastAsia="宋体" w:hAnsi="Times New Roman"/>
          <w:sz w:val="24"/>
        </w:rPr>
        <w:t>、颜色、滤波、边缘、阈值、形态学，九位控制字逐位开关）、左右对照混合和五行</w:t>
      </w:r>
      <w:r>
        <w:rPr>
          <w:rFonts w:ascii="Times New Roman" w:eastAsia="宋体" w:hAnsi="Times New Roman"/>
          <w:sz w:val="24"/>
        </w:rPr>
        <w:t xml:space="preserve"> OSD </w:t>
      </w:r>
      <w:r>
        <w:rPr>
          <w:rFonts w:ascii="Times New Roman" w:eastAsia="宋体" w:hAnsi="Times New Roman"/>
          <w:sz w:val="24"/>
        </w:rPr>
        <w:t>叠加，最后串行成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出屏。效果链在任意算法组合下的延迟都是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拍，这条约定由台架实测核对。另有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卡帧与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自绘图卡两路片源，断流或拔卡时自动切换，恢复后自动切回。</w:t>
      </w:r>
    </w:p>
    <w:p w14:paraId="41CAF1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并逐字节回读一致；断电重上电那一次的串口输出由使用者当场看过，记录文件还没归档，所以本报告只写"已写入并回读一致"，不写成已验证的断电自启。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 w14:paraId="2176206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系统做的是三件“共用”出来的事。一条通路：上位机经千兆网口推来的 512×300 RGB565 裸帧，入包、组帧与帧缓存管理都在 PL 内完成，这一路的像素不经处理器。一套坐标：缩放、旋转与双线性插值复用同一个逆映射算子。一条恒延迟链：六级算法按控制字逐位开关，任意组合整链延迟恒 15 拍。处理后的画面与原始画面在同一帧内左右并排，驱动 1024×600 的 HDMI 屏。片源三路共用这套通路：网口 UDP 流、SD 卡上的预转换帧序列、 PL 自绘的测试图卡；默认走网口，断流或拔卡自动回落，插回自动切回，全程不复位。盘上 src/rtl/hdmi/ 只有发送链，没有输入侧的接收逻辑；输入侧要加一颗 TMDS 接收芯片，作为下一步列在 4.1。</w:t>
      </w:r>
    </w:p>
    <w:p w14:paraId="4BC5775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屏上叠加五行字符，显示尺寸与帧率、片源、效果位、阈值、角度、缩放、缝位、时延和结温。链路的丢帧、坏帧与帧间隔由芯片自己统计，走串口与调试口读回，不占用画面。三路片源共用一块 DDR，切换与恢复都不需要复位。盘上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 w14:paraId="0197B1E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机器视觉相机的现场监看。工业相机往网口推的是未压缩的裸帧，产线调试最常见的故障是丢包让画面缺一块，而现场
   当时只能看到“卡了一下”。本系统收包、拼帧、显示全程不经处理器，丢帧与坏帧由芯片自己数出来、与画面同时
   读得到，看画面的人同时看得到链路的质量。
2. 嵌入式图像算法的现场调参。做 FPGA 图像流水线的人需要在同一帧上比较算法前后，并确认掉帧不是自己这一级造成
   的。今天这件事要笔记本、采集卡和两块屏，而且 PC 上的预览与板上的流水线不是同一份代码。本系统的左右对照与
   同源计数正对着这个需求。
3. 教学与实验。83 支可复跑的台架、一键门禁和可复现的位流，使整套设计能被别人复跑和检验，而不只是被别人相信。</w:t>
      </w:r>
    </w:p>
    <w:p w14:paraId="339025C3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做 FPGA 图像流水线的人需要在同一帧上比较算法前后，还要确认掉帧不是自己这一级造成的。今天这件事要笔记本、采集卡和两块屏，PC 上的预览与板上的流水线还不是同一份代码；本系统的同帧对照与同源计数正对着这个需求。</w:t>
      </w:r>
    </w:p>
    <w:p w14:paraId="3C056A9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教学与实验场合，83 支可复跑的仿真台架、一条命令的发布前检查和身份可核对的位流，使整套设计能被别人复跑和检验，而不只是被别人相信。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 w14:paraId="4FEFB839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`ASYNC_REG`，格雷码指针链单独钉，时钟分组显式声明（`src/constraints/clock_groups_impl.xdc`），异步组之外的跨域路才进时序检查。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</w:p>
    <w:p w14:paraId="3A7B4936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26B462A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lastRenderedPageBreak/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713A5A51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66A7BC9A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 w14:paraId="0096DDA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下表只列已经量到的项目，读数取自同一次构建的报告与实测记录。绝对数出自 `build/utilization.rpt` 与 `build/timing_summary.rpt`，与指标表 `data/metrics.csv` 同源；两处不一致时，以证据件为准。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RGB565，UDP 5001 端口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7E8EF4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4D3A05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不限速打到目标 120 fps（约 36 MB/s、287 Mbps）共 960 帧不丢字；还没压到过载点，所以这一格是下界不是最大值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 51,027 个；汇总行见 build/timing_summary.rpt 第 151 行，第 154 行 "All user specified timing constraints are met"。逐域 setup：eth_rxc 0.687、clk_fpga_0 1.571、clkout0_1 3.287、sys_clk 14.294 ns，失败端点全为 0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Low（没有仿真活动文件输入），不是实测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条全过；发布前自动检查 24 项全部判定、0 项不通过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检查末行 GATES: ALL PASS（24 项全部判定），随包件在 build/reports/；整屏台架留档 build/tb_v98_report.txt 头部带 top_md5=c778dc4416b3、tb_md5=3975c335ab26、rtl_md5=93938780ccd6，与现树同批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断电重上电的串口记录尚未归档，这一格不写成已验证自启；105 条串口命令回归上一版 98.2 秒全过，本版还没重跑</w:t>
            </w:r>
          </w:p>
        </w:tc>
      </w:tr>
    </w:tbl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 w14:paraId="148AC115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
2. 与算法开关无关的延迟不变式。六级链任意组合都是 15 拍：每级自维护列标签，输出抽头按该级前的累积拍数选取。延迟恒定，缝才能放在任意列而不错位。
3. 换源与恢复都发生在消隐窗口内。三路片源共用一块 DDR、由单一写入者仲裁，拔线拔卡自动换源、插回即切回，全程不复位，屏上看不到半帧。</w:t>
      </w:r>
    </w:p>
    <w:p w14:paraId="2A1DF95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拍：每级自维护列标签，抽头按该级前的累积拍数选。延迟恒定，缝可放在任意列而不错位。</w:t>
      </w:r>
    </w:p>
    <w:p w14:paraId="5AF2D5E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 由单一写入者仲裁，拔线拔卡自动换源、插回即切回，全程不复位，屏上不见半帧。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 w14:paraId="3B1A9AD9" w14:textId="0605A83E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 w14:paraId="38FEAE6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数据流沿图1 上排自左向右。上位机推流的报文经 RGMII 进入 `u_eth`，在那里完成协议解析和帧重组；随后 `u_eth`
作为 AXI 主设备，通过 `u_bd` 的 HP0 端口把帧写进片外 DDR3；显示时 `u_pl` 从同一块 DDR 把帧读回来，经几何、
效果链和混合后串行出屏。控制方向上，PS 的 `main.c` 把参数一次整字写入三个 AXI GPIO 从设备，PL 侧收到对应
的三束信号；状态则通过一条 32 位的通道回读，上位机用 JTAG 读写的是同一组寄存器，因此不需要第四个通道。
四处跨时钟域的安排见图2。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RTL8211F-CG，RGMII，用 PL 侧的 RJ45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 w14:paraId="77C6B8B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 w14:paraId="0F6291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37B1D7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 板载 50 MHz 晶振作为全设计的基准钟。u_idelay_clkgen 内一只 MMCME2_BASE 只产生 200 MHz，专门给收口的延迟控制单元做参考（实例本体在 src/rtl/clocks/clk_gen.v:15）；u_pl 内另一只 MMCM 产生 50 MHz 像素钟（clkout0_1，即 clk_pix）和 250 MHz 串行钟（clkout1_1，即 clk_pix5x），喂给它的是板晶振 sys_clk（src/rtl/top/pl_video_top.v:128），两者的锁定信号共同作为复位释放的条件。100 MHz 互连域不用 PL 派生钟，直接由 PS7 的 FCLK_CLK0 输出（build/report/clock_util.rpt 的 g0 行，驱动脚 …/FCLK_CLK_0_BUFG/O）。各时钟域的频率、用途和时序裕量见图2。</w:t>
      </w:r>
    </w:p>
    <w:p w14:paraId="35256D7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 输入是 PHY 恢复出的 125 MHz 接收时钟、数据选通和四位数据。接收侧用 IDDR 把双沿四位还原成单沿字节流，采样沿的位置由 IDELAYE2 的抽头决定，抽头值取 31：不是试出来的，0 到 31 全档扫过， hold 每档约 +63 ps、setup 每档约 −92 ps，两线交点在 31.1，取整为 31（report/timing/rgmii_window_model.md）；发送侧用 ODDR 合成，另外通过 mdc 与 mdio 读写 PHY 寄存器，用 rst_n 完成上电复位。</w:t>
      </w:r>
    </w:p>
    <w:p w14:paraId="77E539E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 w14:paraId="2FEB64A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（4）DDR 写入与乒乓提交。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 xml:space="preserve"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74813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 link_monitor 在接收时钟域用毫秒计数判断是否静默（阈值 TC = CLK_HZ/1000），并输出十组计数，包括收包数、坏帧数、重复帧数、丢帧数和帧间隔的当前值与极值。上一节提到的“断链时时钟变慢而不是停止”在这里必须处理：心跳位与一个独立的慢速判据合成“时基可信”信号之后才作为仲裁输入，否则会出现计数没涨但时基已经不可信的误判。frame_commit_lock 负责消隐窗口和看门狗，src_life 提供 500 毫秒心跳。三路片源的仲裁状态是 M_AUTO / M_ETH / M_TEST / M_SD 一个二位 localparam（src/rtl/top/pl_video_top.v:152）；owner 变更的那条跨域路有专项 CDC 判据，在门禁清单的第 6 项。</w:t>
      </w:r>
    </w:p>
    <w:p w14:paraId="1D775D8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 video_timing 给出显示坐标，zoom_fit 算出自适应满屏所需的系数，zoom_mapper 做含旋转的逆映射并输出源坐标与越界标志，角度由 angle_ctrl 以 1° 步进控制、正弦与余弦系数查 ROM，双线性插值再做两次线性内插，读口按 BILIN_ROWS = 2 的行缓存供数。缩放倍率取八个定点档位（25/33/50/75/100/133/150/200），另加呼吸和自适应满屏；旋转态下画面四角是否出屏，由台架 sim/tb_v96_zoom_scan.v 用两端夹逼的映射判据 M1/M2/M4/M6 判定，不靠人眼。全设计用到 19 颗 DSP48，其中插值 6 颗、缩放映射 8 颗、自适应系数 3 颗、模糊 1 颗、分割控制 1 颗；gamma 用查表实现，不占 DSP。</w:t>
      </w:r>
    </w:p>
    <w:p w14:paraId="074ACC8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 proc_pipeline 按 gamma、颜色、滤波、边缘、阈值、形态学六级顺序排列，九位控制字一位对应一种算法，第六级的腐蚀与膨胀互斥，同时置一时两个都不做——开/闭需要两遍 3×3 窗口，这里只有一遍，所以明确旁路。四个需要邻域窗口的级别各自维护列标签，输出抽头按该级之前的累积拍数选取（2 接模糊、5 接锐化、8 接边缘、12 接形态），因此无论开关怎样组合，整链延迟都是 15 拍、画面内容相对输入平移四行。顶层只引用模块参数 LATENCY，台架 sim/tb_v86_pipe_sel.v 实测输入有效脉冲到输出有效脉冲的间隔与之一致。</w:t>
      </w:r>
    </w:p>
    <w:p w14:paraId="5B95D08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（8）同帧混合、字符叠加与 TMDS。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 xml:space="preserve"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 xml:space="preserve"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 w14:paraId="5DBF611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软件分三层：PC 上位机负责推流、取数与判定，PS 裸机应用负责命令、寄存器、SD 卡与温度，PL 逻辑对外只暴露它接受的那组寄存器接口。三层之间只有两条通道：一条是 UDP 5001 的视频流，一条是三个 AXI GPIO 从设备的寄存器读写。上位机经 JTAG 读写的是同一组寄存器，所以串口看到的与调试器看到的必然一致。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1FC15B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 w14:paraId="77324C7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[STAT] 一行的字段顺序钉在 src/ps/main.c:1381 的格式串上（[STAT] ctrl thr=%d 前缀），命令回归与串口电池按同一前缀解析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 w14:paraId="6ECA15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 w14:paraId="4CB831D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三个字段并到同一条同步链，分两组同步就会出现"旗标到了、档号还是上一次的"那类错拍，在 100 MHz 互连域与 50 MHz 像素域之间就会看到只更新了一半的参数。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 w14:paraId="1816A2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整机已经完成，可以独立运行：上位机推流、板卡处理、屏上显示、串口与 JTAG 读回四条通路同时成立。位流与固件已写入板载 QSPI NOR 并逐字节回读一致；断电冷上电那一次的串口出字由使用者当场确认，同一次的文本留档还欠，所以"自启"这一格在本报告里停在口头确认级，等留档件补上才升级为可复跑凭据（缺什么、怎么补见 3.2.2）。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 w14:paraId="65DB94F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system.bit，约 2.2 MB，md5 前 12 位 cb907d3e4898（2026-10-17 11:35 产出，日志 build/r132_streamwrap_build.log）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字节，含第一级引导、位流与应用程序，由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上一版镜像那一次冷上电有记录：board/measured/qspi_coldboot_selfboot_ok_2026-10-06.txt 第 14 行 Boot mode is QSPI、第 66 行 FPGA Done、第 109 行 SUCCESSFUL_HANDOFF。板上这一版只到目视程度：启动档在 QSPI、断电十秒以上冷上电、串口文本与屏上那一眼一起留下——这一份还没做</w:t>
            </w:r>
          </w:p>
        </w:tc>
      </w:tr>
    </w:tbl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build/r132_streamwrap_build.log）；整屏逐像素台架跑完一遍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 w14:paraId="42C98BC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581388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 one_click_test 第一步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 w14:paraId="07C0479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五行齐全，字模索引在有效区整屏走一遍；这一遍里索引越出数组上界共 190,464 拍，用这个"机会地板"区分"屏上没现象"与"真的被门住了"</w:t>
            </w:r>
          </w:p>
        </w:tc>
        <w:tc>
          <w:tcPr>
            <w:tcW w:w="2769" w:type="dxa"/>
          </w:tcPr>
          <w:p w14:paraId="76884C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按功能逐项目视核对的验收清单，逐行在 board/verify_r87.md</w:t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四个受检域均无违例；最紧一格在校验和进位链上，排在其后的十几条是使能广播，瓶颈性质不同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build/utilization.rpt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5E7C6A8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条全过；发布前检查 24 项全部判定、0 项不通过；105 条命令回归上一版 98.2 秒全过、本版未重跑</w:t>
            </w:r>
          </w:p>
        </w:tc>
        <w:tc>
          <w:tcPr>
            <w:tcW w:w="2769" w:type="dxa"/>
          </w:tcPr>
          <w:p w14:paraId="66102D5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检查与留档件，指纹见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5536D5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并逐字节回读一致；断电重上电只到目视程度</w:t>
            </w:r>
          </w:p>
        </w:tc>
        <w:tc>
          <w:tcPr>
            <w:tcW w:w="2769" w:type="dxa"/>
          </w:tcPr>
          <w:p w14:paraId="339CB82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写入与回读日志；缺同一次串口记录文件</w:t>
            </w:r>
          </w:p>
        </w:tc>
      </w:tr>
    </w:tbl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仲裁所有权旗标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帧尾旗标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1–4 级，布线 88.8–93.6 %；该域没有算法锥可拆，能动的是这只高扇出旗标的复制与摆放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赛题要的是"优化前后的对比"，这里把逐批次那张表的骨架搬进来。口径先说清：**判的是同一个时钟、同一条锥自己动没动**。全局 WNS 的绝对差不写成收益，也不写成损失——放置本身就会让它摆到零点几纳秒。"依据"那一列只指得出翻得到的件：本版那两份报告在 `build/reports/`，更早几批的读数照抄在 `report/optimization_log.md` 的跨全期累计对照与逐轮小节里，每行注明数字出自哪一轮的门禁输出。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项因缺同一次台架凭据未判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采纳上板；读数在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下这一版的检查末行与实现后时序摘要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 w14:paraId="00930BB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`Latency`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`report/08-limits.md`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</w:p>
    <w:p w14:paraId="2435B7B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端到端时延的入口和出口是两次分别测的，需要一次测完整给出。</w:t>
      </w:r>
    </w:p>
    <w:p w14:paraId="3BD686F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Latency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report/08-limits.md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  <w:r>
        <w:rPr>
          <w:rFonts w:ascii="Times New Roman" w:eastAsia="宋体" w:hAnsi="Times New Roman"/>
          <w:sz w:val="24"/>
        </w:rPr>
        <w:t/>
      </w:r>
    </w:p>
    <w:p w14:paraId="30052EC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Latency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report/08-limits.md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我要求每条判据都必须能红：一条永远不会红的判据，即使跑通了也不能算数。为此写了一个变异脚本，把修复之前的写法原样复原一次，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984942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、把 RGMII 输入窗直接挂上去（一挂整个时钟域全红）这几处。这些失败我都留了记录，把过程删掉之后，结论就没有可以核对的链条了。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之后量出两万多条保持时间违例，数据不支持，这个设置就不采纳。看关键路径也不能只看全局最差那一条：最差那条是校验和进位链，排在其后的十几条全是使能广播，两者性质不同，能做的事情也不同。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86758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最后是协作方式。以把关为目的的检查脚本必须串在被它保护的动作前面，否则它只是告诉你不合格，并不会拦住你。跨域名册也是同一件事：发布前检查把 CDC 报告的 Critical 配对按基线核减（基线 4 行、本版 2 行），两条被核减的配对 `eth_rxc&gt;clk_fpga_0`、`eth_rxc&gt;clkout0_1`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 w14:paraId="1FBC574A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回头看，这个系统真正站得住的两条都很朴素：把每像素</w:t>
      </w:r>
      <w:r>
        <w:rPr>
          <w:rFonts w:ascii="Times New Roman" w:eastAsia="宋体" w:hAnsi="Times New Roman"/>
          <w:sz w:val="24"/>
        </w:rPr>
        <w:t xml:space="preserve"> 20 </w:t>
      </w:r>
      <w:r>
        <w:rPr>
          <w:rFonts w:ascii="Times New Roman" w:eastAsia="宋体" w:hAnsi="Times New Roman"/>
          <w:sz w:val="24"/>
        </w:rPr>
        <w:t>纳秒的预算当作软硬件划分的依据，链路上就没有一处逐像素的软件参与；把让硬件自己数自己的账当作观测面，屏、串口和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 w14:paraId="5BBC41B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
[2] Arm Ltd. AMBA AXI and ACE Protocol Specification, AXI3, Issue J (IHI 0022J). Arm, 2023-03, 273 p.
[3] Arm Ltd. AMBA AXI and ACE Protocol Specification, Issue H (IHI 0022H). Arm, 2020-04, 500 p.
[4] Realtek Semiconductor Corp. RTL8211F-CG 10/100/1000M Ethernet Transceiver Datasheet, Track ID JATR-8275-15, Rev 1.4, Table 10 &amp; Table 60. Realtek, 2018.
[5] Xilinx Inc. Zynq-7000 SoC Technical Reference Manual (UG585), v1.13. AMD/Xilinx, 2021-04-02.
[6] Xilinx Inc. XC7Z010/XC7Z020 Data Sheet: DC and AC Switching Characteristics (DS187), v1.21. AMD/Xilinx, 2020-12-01.
[7] Xilinx Inc. Vivado Design Suite User Guide: Using Constraints (UG906), v2025.2. AMD/Xilinx, 2025-12-10.
[8] Xilinx Inc. Vivado Design Suite User Guide: Implementation (UG949), 中文版 v2024.2. AMD/Xilinx, 2024-12-18.
[9] Xilinx Inc. 7 Series FPGAs Memory Architecture User Guide (UG473). AMD/Xilinx.
[10] Xilinx Inc. 7 Series FPGAs Clocking Resources User Guide (UG479). AMD/Xilinx.
[11] Xilinx Inc. 7 Series FPGAs SelectIO Resources User Guide (UG471). AMD/Xilinx.
[12] Xilinx Inc. Zynq-7000 SoC XADC (UG835). AMD/Xilinx.
[13] Xilinx Inc. AXI GPIO v3.3 Product Guide (PG054). AMD/Xilinx, 2017-10-04.
[14] Xilinx Inc. Interfacing DDR SDRAM with the Memory Interface Generator (XAPP793), v1.0. Xilinx, 2012-09-20.
[15] Micron Technology. MT41K256M16 4Gb DDR3 SDRAM Mobile DRAM datasheet, Rev. Q. Micron, 2017-12.
[16] AMD/Xilinx. Vivado Design Suite &amp; Vitis Unified Software Platform 2025.2.1 (build 6403652) Release Notes and Installation Guides. 2025.
[17] RK-ZYNQ7020-F 开发板用户手册 V1.0（第 7、36 页）与 ZYNQ7020-F+V1.1 原理图（第 8 页 PHY 引脚复用表）. 板卡资料.
[18] Keysight Technologies. D9021HDMC HDMI Source Compliance Test Application Programmed Reference Guide, 9924-01437, 74 p.; Tektronix Inc. TDS/HT3 HDMI Source Test Application Reference Guide. （仪器厂商与应用笔记的转述资料）
[19] DVI Test &amp; Measurement Guide, Rev. 1, 26 p.（DVI/HDMI 源端信号量测方法参考）
[20] RK-ZYNQ7020-F 开发板厂商例程 RTL：`eth_udp` 以太网协议栈（`arp`／`icmp`／`udp`／`eth_ctrl`／RGMII 三件的初版来源）. 板卡资料配套例程.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