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81043D" w14:textId="77777777" w:rsidR="0029680E" w:rsidRDefault="00000000">
      <w:pPr>
        <w:spacing w:before="480" w:after="80" w:line="360" w:lineRule="auto"/>
        <w:jc w:val="center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6"/>
        </w:rPr>
        <w:t>多源视频流多效果变换处理系统</w:t>
      </w:r>
    </w:p>
    <w:p w14:paraId="4B8C547A" w14:textId="77777777" w:rsidR="0029680E" w:rsidRDefault="00000000">
      <w:pPr>
        <w:spacing w:after="3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24"/>
        </w:rPr>
        <w:t>基于</w:t>
      </w:r>
      <w:r>
        <w:rPr>
          <w:rFonts w:ascii="Times New Roman" w:eastAsia="宋体" w:hAnsi="Times New Roman"/>
          <w:color w:val="595959"/>
          <w:sz w:val="24"/>
        </w:rPr>
        <w:t xml:space="preserve"> Zynq-7020 </w:t>
      </w:r>
      <w:r>
        <w:rPr>
          <w:rFonts w:ascii="Times New Roman" w:eastAsia="宋体" w:hAnsi="Times New Roman"/>
          <w:color w:val="595959"/>
          <w:sz w:val="24"/>
        </w:rPr>
        <w:t>的全硬件视频通路与可观测性设计</w:t>
      </w:r>
    </w:p>
    <w:p w14:paraId="6191AEA0" w14:textId="77777777" w:rsidR="0029680E" w:rsidRDefault="00000000">
      <w:pPr>
        <w:spacing w:before="8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摘要</w:t>
      </w:r>
    </w:p>
    <w:p w14:paraId="2CE515F4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本作品在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上实现一条从千兆网口到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的全硬件视频通路。上位机把</w:t>
      </w:r>
      <w:r>
        <w:rPr>
          <w:rFonts w:ascii="Times New Roman" w:eastAsia="宋体" w:hAnsi="Times New Roman"/>
          <w:sz w:val="24"/>
        </w:rPr>
        <w:t xml:space="preserve"> 512×300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RGB565 </w:t>
      </w:r>
      <w:r>
        <w:rPr>
          <w:rFonts w:ascii="Times New Roman" w:eastAsia="宋体" w:hAnsi="Times New Roman"/>
          <w:sz w:val="24"/>
        </w:rPr>
        <w:t>的帧切成不超过</w:t>
      </w:r>
      <w:r>
        <w:rPr>
          <w:rFonts w:ascii="Times New Roman" w:eastAsia="宋体" w:hAnsi="Times New Roman"/>
          <w:sz w:val="24"/>
        </w:rPr>
        <w:t xml:space="preserve"> 1392 </w:t>
      </w:r>
      <w:r>
        <w:rPr>
          <w:rFonts w:ascii="Times New Roman" w:eastAsia="宋体" w:hAnsi="Times New Roman"/>
          <w:sz w:val="24"/>
        </w:rPr>
        <w:t>字节的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报文发到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端口；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从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开始收包，经</w:t>
      </w:r>
      <w:r>
        <w:rPr>
          <w:rFonts w:ascii="Times New Roman" w:eastAsia="宋体" w:hAnsi="Times New Roman"/>
          <w:sz w:val="24"/>
        </w:rPr>
        <w:t xml:space="preserve"> 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过滤、按帧内偏移重组，写入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乒乓缓存；显示侧读回整帧，完成缩放、任意角度旋转、双线性插值和六级效果处理，再与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一起按</w:t>
      </w:r>
      <w:r>
        <w:rPr>
          <w:rFonts w:ascii="Times New Roman" w:eastAsia="宋体" w:hAnsi="Times New Roman"/>
          <w:sz w:val="24"/>
        </w:rPr>
        <w:t xml:space="preserve"> ×2 </w:t>
      </w:r>
      <w:r>
        <w:rPr>
          <w:rFonts w:ascii="Times New Roman" w:eastAsia="宋体" w:hAnsi="Times New Roman"/>
          <w:sz w:val="24"/>
        </w:rPr>
        <w:t>展开到</w:t>
      </w:r>
      <w:r>
        <w:rPr>
          <w:rFonts w:ascii="Times New Roman" w:eastAsia="宋体" w:hAnsi="Times New Roman"/>
          <w:sz w:val="24"/>
        </w:rPr>
        <w:t xml:space="preserve"> 1024×600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59.5 Hz HDMI</w:t>
      </w:r>
      <w:r>
        <w:rPr>
          <w:rFonts w:ascii="Times New Roman" w:eastAsia="宋体" w:hAnsi="Times New Roman"/>
          <w:sz w:val="24"/>
        </w:rPr>
        <w:t>。像素通路不经过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只负责命令解析、状态回读和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回放。屏幕中央的竖缝左侧是原图，右侧是同一帧的处理图，两侧共用一套几何算子和固定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拍效果链，因此可以逐像素比较算法前后的同一帧。作品还把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是否收满一帧、处理窗是否漏图、链路是否停流、效果链延迟是否变化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做成可读回的仪表：行覆盖位图、字节门、坏包门、</w:t>
      </w:r>
      <w:proofErr w:type="spellStart"/>
      <w:r>
        <w:rPr>
          <w:rFonts w:ascii="Times New Roman" w:eastAsia="宋体" w:hAnsi="Times New Roman"/>
          <w:sz w:val="24"/>
        </w:rPr>
        <w:t>pane_bad</w:t>
      </w:r>
      <w:proofErr w:type="spellEnd"/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link </w:t>
      </w:r>
      <w:r>
        <w:rPr>
          <w:rFonts w:ascii="Times New Roman" w:eastAsia="宋体" w:hAnsi="Times New Roman"/>
          <w:sz w:val="24"/>
        </w:rPr>
        <w:t>帧间隔和故障注入都能被打红。板上实测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秒收到</w:t>
      </w:r>
      <w:r>
        <w:rPr>
          <w:rFonts w:ascii="Times New Roman" w:eastAsia="宋体" w:hAnsi="Times New Roman"/>
          <w:sz w:val="24"/>
        </w:rPr>
        <w:t xml:space="preserve"> 241 </w:t>
      </w:r>
      <w:r>
        <w:rPr>
          <w:rFonts w:ascii="Times New Roman" w:eastAsia="宋体" w:hAnsi="Times New Roman"/>
          <w:sz w:val="24"/>
        </w:rPr>
        <w:t>帧、</w:t>
      </w:r>
      <w:r>
        <w:rPr>
          <w:rFonts w:ascii="Times New Roman" w:eastAsia="宋体" w:hAnsi="Times New Roman"/>
          <w:sz w:val="24"/>
        </w:rPr>
        <w:t>29.95 fps</w:t>
      </w:r>
      <w:r>
        <w:rPr>
          <w:rFonts w:ascii="Times New Roman" w:eastAsia="宋体" w:hAnsi="Times New Roman"/>
          <w:sz w:val="24"/>
        </w:rPr>
        <w:t>；三阶段自检为</w:t>
      </w:r>
      <w:r>
        <w:rPr>
          <w:rFonts w:ascii="Times New Roman" w:eastAsia="宋体" w:hAnsi="Times New Roman"/>
          <w:sz w:val="24"/>
        </w:rPr>
        <w:t xml:space="preserve"> 22.0 / 0 / 18.9 fps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QSPI </w:t>
      </w:r>
      <w:r>
        <w:rPr>
          <w:rFonts w:ascii="Times New Roman" w:eastAsia="宋体" w:hAnsi="Times New Roman"/>
          <w:sz w:val="24"/>
        </w:rPr>
        <w:t>冷启动、串口、网络、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回放和长时运行均通过。最终实现</w:t>
      </w:r>
      <w:r>
        <w:rPr>
          <w:rFonts w:ascii="Times New Roman" w:eastAsia="宋体" w:hAnsi="Times New Roman"/>
          <w:sz w:val="24"/>
        </w:rPr>
        <w:t xml:space="preserve"> WNS 1.341 ns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WHS 0.025 ns</w:t>
      </w:r>
      <w:r>
        <w:rPr>
          <w:rFonts w:ascii="Times New Roman" w:eastAsia="宋体" w:hAnsi="Times New Roman"/>
          <w:sz w:val="24"/>
        </w:rPr>
        <w:t>，失败端点</w:t>
      </w:r>
      <w:r>
        <w:rPr>
          <w:rFonts w:ascii="Times New Roman" w:eastAsia="宋体" w:hAnsi="Times New Roman"/>
          <w:sz w:val="24"/>
        </w:rPr>
        <w:t xml:space="preserve"> 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>LUT 28.13%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BRAM 70.00%</w:t>
      </w:r>
      <w:r>
        <w:rPr>
          <w:rFonts w:ascii="Times New Roman" w:eastAsia="宋体" w:hAnsi="Times New Roman"/>
          <w:sz w:val="24"/>
        </w:rPr>
        <w:t>。</w:t>
      </w:r>
    </w:p>
    <w:p w14:paraId="6B8805B5" w14:textId="77777777" w:rsidR="0029680E" w:rsidRDefault="00000000">
      <w:pPr>
        <w:rPr>
          <w:rFonts w:hint="eastAsia"/>
        </w:rPr>
      </w:pPr>
      <w:r>
        <w:br w:type="page"/>
      </w:r>
    </w:p>
    <w:p w14:paraId="5C4FE950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第一部分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作品概述</w:t>
      </w:r>
    </w:p>
    <w:p w14:paraId="00B685F2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功能与特性</w:t>
      </w:r>
    </w:p>
    <w:p w14:paraId="753D4D42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本作品接收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通过千兆网口推送的</w:t>
      </w:r>
      <w:r>
        <w:rPr>
          <w:rFonts w:ascii="Times New Roman" w:eastAsia="宋体" w:hAnsi="Times New Roman"/>
          <w:sz w:val="24"/>
        </w:rPr>
        <w:t xml:space="preserve"> 512×300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30 fps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RGB565 </w:t>
      </w:r>
      <w:r>
        <w:rPr>
          <w:rFonts w:ascii="Times New Roman" w:eastAsia="宋体" w:hAnsi="Times New Roman"/>
          <w:sz w:val="24"/>
        </w:rPr>
        <w:t>视频，在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内完成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采样、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过滤、</w:t>
      </w:r>
      <w:proofErr w:type="gramStart"/>
      <w:r>
        <w:rPr>
          <w:rFonts w:ascii="Times New Roman" w:eastAsia="宋体" w:hAnsi="Times New Roman"/>
          <w:sz w:val="24"/>
        </w:rPr>
        <w:t>按帧内</w:t>
      </w:r>
      <w:proofErr w:type="gramEnd"/>
      <w:r>
        <w:rPr>
          <w:rFonts w:ascii="Times New Roman" w:eastAsia="宋体" w:hAnsi="Times New Roman"/>
          <w:sz w:val="24"/>
        </w:rPr>
        <w:t>偏移重组、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乒乓缓存、缩放、任意角度旋转、双线性插值、六级效果链、同帧</w:t>
      </w:r>
      <w:r>
        <w:rPr>
          <w:rFonts w:ascii="Times New Roman" w:eastAsia="宋体" w:hAnsi="Times New Roman"/>
          <w:sz w:val="24"/>
        </w:rPr>
        <w:t xml:space="preserve"> A/B </w:t>
      </w:r>
      <w:r>
        <w:rPr>
          <w:rFonts w:ascii="Times New Roman" w:eastAsia="宋体" w:hAnsi="Times New Roman"/>
          <w:sz w:val="24"/>
        </w:rPr>
        <w:t>竖缝、五行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1024×600 HDMI </w:t>
      </w:r>
      <w:r>
        <w:rPr>
          <w:rFonts w:ascii="Times New Roman" w:eastAsia="宋体" w:hAnsi="Times New Roman"/>
          <w:sz w:val="24"/>
        </w:rPr>
        <w:t>输出。支持网络流、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卡回放和片内测试图三路片源；支持串口命令、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遥测和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回读；支持三阶段故障注入自检和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断电自启。像素不经过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，效果链延迟固定为</w:t>
      </w:r>
      <w:r>
        <w:rPr>
          <w:rFonts w:ascii="Times New Roman" w:eastAsia="宋体" w:hAnsi="Times New Roman"/>
          <w:sz w:val="24"/>
        </w:rPr>
        <w:t xml:space="preserve"> 15 </w:t>
      </w:r>
      <w:proofErr w:type="gramStart"/>
      <w:r>
        <w:rPr>
          <w:rFonts w:ascii="Times New Roman" w:eastAsia="宋体" w:hAnsi="Times New Roman"/>
          <w:sz w:val="24"/>
        </w:rPr>
        <w:t>个</w:t>
      </w:r>
      <w:proofErr w:type="gramEnd"/>
      <w:r>
        <w:rPr>
          <w:rFonts w:ascii="Times New Roman" w:eastAsia="宋体" w:hAnsi="Times New Roman"/>
          <w:sz w:val="24"/>
        </w:rPr>
        <w:t>像素时钟。</w:t>
      </w:r>
    </w:p>
    <w:p w14:paraId="4BC9CD98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应用领域</w:t>
      </w:r>
    </w:p>
    <w:p w14:paraId="17E125E6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适合远程视频节点：一根网线同时送视频、链路健康度和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内部时延，现场不需要额外采集设备。也适合广播、安防和工业视觉的置信度监测：把收到多少、坏了多少、显示延迟多少做成在线读数，替代人工盯屏；同帧</w:t>
      </w:r>
      <w:r>
        <w:rPr>
          <w:rFonts w:ascii="Times New Roman" w:eastAsia="宋体" w:hAnsi="Times New Roman"/>
          <w:sz w:val="24"/>
        </w:rPr>
        <w:t xml:space="preserve"> A/B </w:t>
      </w:r>
      <w:proofErr w:type="gramStart"/>
      <w:r>
        <w:rPr>
          <w:rFonts w:ascii="Times New Roman" w:eastAsia="宋体" w:hAnsi="Times New Roman"/>
          <w:sz w:val="24"/>
        </w:rPr>
        <w:t>竖缝可用</w:t>
      </w:r>
      <w:proofErr w:type="gramEnd"/>
      <w:r>
        <w:rPr>
          <w:rFonts w:ascii="Times New Roman" w:eastAsia="宋体" w:hAnsi="Times New Roman"/>
          <w:sz w:val="24"/>
        </w:rPr>
        <w:t>于算法前后对照，区分算法未生效和链路丢帧。在教学与竞赛中，它是一条从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固件、上位机到板级证据的完整垂直切片。当前画幅</w:t>
      </w:r>
      <w:r>
        <w:rPr>
          <w:rFonts w:ascii="Times New Roman" w:eastAsia="宋体" w:hAnsi="Times New Roman"/>
          <w:sz w:val="24"/>
        </w:rPr>
        <w:t xml:space="preserve"> 512×300</w:t>
      </w:r>
      <w:r>
        <w:rPr>
          <w:rFonts w:ascii="Times New Roman" w:eastAsia="宋体" w:hAnsi="Times New Roman"/>
          <w:sz w:val="24"/>
        </w:rPr>
        <w:t>，</w:t>
      </w:r>
      <w:proofErr w:type="gramStart"/>
      <w:r>
        <w:rPr>
          <w:rFonts w:ascii="Times New Roman" w:eastAsia="宋体" w:hAnsi="Times New Roman"/>
          <w:sz w:val="24"/>
        </w:rPr>
        <w:t>面向低</w:t>
      </w:r>
      <w:proofErr w:type="gramEnd"/>
      <w:r>
        <w:rPr>
          <w:rFonts w:ascii="Times New Roman" w:eastAsia="宋体" w:hAnsi="Times New Roman"/>
          <w:sz w:val="24"/>
        </w:rPr>
        <w:t>带宽、确定性延迟和可观测性优先的场景，</w:t>
      </w:r>
      <w:proofErr w:type="gramStart"/>
      <w:r>
        <w:rPr>
          <w:rFonts w:ascii="Times New Roman" w:eastAsia="宋体" w:hAnsi="Times New Roman"/>
          <w:sz w:val="24"/>
        </w:rPr>
        <w:t>不</w:t>
      </w:r>
      <w:proofErr w:type="gramEnd"/>
      <w:r>
        <w:rPr>
          <w:rFonts w:ascii="Times New Roman" w:eastAsia="宋体" w:hAnsi="Times New Roman"/>
          <w:sz w:val="24"/>
        </w:rPr>
        <w:t>声称支持</w:t>
      </w:r>
      <w:r>
        <w:rPr>
          <w:rFonts w:ascii="Times New Roman" w:eastAsia="宋体" w:hAnsi="Times New Roman"/>
          <w:sz w:val="24"/>
        </w:rPr>
        <w:t xml:space="preserve"> 1080p </w:t>
      </w:r>
      <w:r>
        <w:rPr>
          <w:rFonts w:ascii="Times New Roman" w:eastAsia="宋体" w:hAnsi="Times New Roman"/>
          <w:sz w:val="24"/>
        </w:rPr>
        <w:t>或多路压缩流。</w:t>
      </w:r>
    </w:p>
    <w:p w14:paraId="3377AEB0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主要技术特点</w:t>
      </w:r>
    </w:p>
    <w:p w14:paraId="11757061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）全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像素通路：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收包、帧重组、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乒乓、几何、效果、</w:t>
      </w:r>
      <w:r>
        <w:rPr>
          <w:rFonts w:ascii="Times New Roman" w:eastAsia="宋体" w:hAnsi="Times New Roman"/>
          <w:sz w:val="24"/>
        </w:rPr>
        <w:t xml:space="preserve">OSD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都在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内完成，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只做控制与回读。（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）帧提交三条件：整帧字节到齐、所有源行被覆盖、本帧无坏包，三者同时成立才提交，避免半帧上屏。（</w:t>
      </w:r>
      <w:r>
        <w:rPr>
          <w:rFonts w:ascii="Times New Roman" w:eastAsia="宋体" w:hAnsi="Times New Roman"/>
          <w:sz w:val="24"/>
        </w:rPr>
        <w:t>3</w:t>
      </w:r>
      <w:r>
        <w:rPr>
          <w:rFonts w:ascii="Times New Roman" w:eastAsia="宋体" w:hAnsi="Times New Roman"/>
          <w:sz w:val="24"/>
        </w:rPr>
        <w:t>）固定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拍效果链：无论开哪些级，链路延迟不变，竖缝两侧才能按同一拍比较。（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）同帧</w:t>
      </w:r>
      <w:r>
        <w:rPr>
          <w:rFonts w:ascii="Times New Roman" w:eastAsia="宋体" w:hAnsi="Times New Roman"/>
          <w:sz w:val="24"/>
        </w:rPr>
        <w:t xml:space="preserve"> A/B</w:t>
      </w:r>
      <w:r>
        <w:rPr>
          <w:rFonts w:ascii="Times New Roman" w:eastAsia="宋体" w:hAnsi="Times New Roman"/>
          <w:sz w:val="24"/>
        </w:rPr>
        <w:t>：一个几何引擎、一条源坐标流，竖缝只切换抽头，原图和处理图不会各算一套几何。（</w:t>
      </w:r>
      <w:r>
        <w:rPr>
          <w:rFonts w:ascii="Times New Roman" w:eastAsia="宋体" w:hAnsi="Times New Roman"/>
          <w:sz w:val="24"/>
        </w:rPr>
        <w:t>5</w:t>
      </w:r>
      <w:r>
        <w:rPr>
          <w:rFonts w:ascii="Times New Roman" w:eastAsia="宋体" w:hAnsi="Times New Roman"/>
          <w:sz w:val="24"/>
        </w:rPr>
        <w:t>）可观测：串口、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遥测和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三个出口读同一组计数器，故障注入能证明仪表会变红。</w:t>
      </w:r>
    </w:p>
    <w:p w14:paraId="6164F5EE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主要性能指标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4"/>
        <w:gridCol w:w="6236"/>
      </w:tblGrid>
      <w:tr w:rsidR="0029680E" w14:paraId="5A945C1D" w14:textId="77777777">
        <w:trPr>
          <w:jc w:val="center"/>
        </w:trPr>
        <w:tc>
          <w:tcPr>
            <w:tcW w:w="1814" w:type="dxa"/>
            <w:shd w:val="clear" w:color="auto" w:fill="DCE6F2"/>
          </w:tcPr>
          <w:p w14:paraId="793B8A3E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项目</w:t>
            </w:r>
          </w:p>
        </w:tc>
        <w:tc>
          <w:tcPr>
            <w:tcW w:w="6236" w:type="dxa"/>
            <w:shd w:val="clear" w:color="auto" w:fill="DCE6F2"/>
          </w:tcPr>
          <w:p w14:paraId="7C33641B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读数</w:t>
            </w:r>
          </w:p>
        </w:tc>
      </w:tr>
      <w:tr w:rsidR="0029680E" w14:paraId="0F549302" w14:textId="77777777">
        <w:trPr>
          <w:jc w:val="center"/>
        </w:trPr>
        <w:tc>
          <w:tcPr>
            <w:tcW w:w="1814" w:type="dxa"/>
          </w:tcPr>
          <w:p w14:paraId="089EAB91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lastRenderedPageBreak/>
              <w:t>输入</w:t>
            </w:r>
            <w:r>
              <w:rPr>
                <w:rFonts w:ascii="Times New Roman" w:eastAsia="宋体" w:hAnsi="Times New Roman"/>
              </w:rPr>
              <w:t xml:space="preserve"> / </w:t>
            </w:r>
            <w:r>
              <w:rPr>
                <w:rFonts w:ascii="Times New Roman" w:eastAsia="宋体" w:hAnsi="Times New Roman"/>
              </w:rPr>
              <w:t>输出</w:t>
            </w:r>
          </w:p>
        </w:tc>
        <w:tc>
          <w:tcPr>
            <w:tcW w:w="6236" w:type="dxa"/>
          </w:tcPr>
          <w:p w14:paraId="4A2883C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512×300 @ 30 fps / 1024×600 @ 59.5 Hz</w:t>
            </w:r>
          </w:p>
        </w:tc>
      </w:tr>
      <w:tr w:rsidR="0029680E" w14:paraId="2011136A" w14:textId="77777777">
        <w:trPr>
          <w:jc w:val="center"/>
        </w:trPr>
        <w:tc>
          <w:tcPr>
            <w:tcW w:w="1814" w:type="dxa"/>
          </w:tcPr>
          <w:p w14:paraId="3A98772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时序</w:t>
            </w:r>
          </w:p>
        </w:tc>
        <w:tc>
          <w:tcPr>
            <w:tcW w:w="6236" w:type="dxa"/>
          </w:tcPr>
          <w:p w14:paraId="06204C05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WNS 1.341 / WHS 0.025 ns</w:t>
            </w:r>
            <w:r>
              <w:rPr>
                <w:rFonts w:ascii="Times New Roman" w:eastAsia="宋体" w:hAnsi="Times New Roman"/>
              </w:rPr>
              <w:t>；</w:t>
            </w:r>
            <w:r>
              <w:rPr>
                <w:rFonts w:ascii="Times New Roman" w:eastAsia="宋体" w:hAnsi="Times New Roman"/>
              </w:rPr>
              <w:t>TNS=THS=0</w:t>
            </w:r>
            <w:r>
              <w:rPr>
                <w:rFonts w:ascii="Times New Roman" w:eastAsia="宋体" w:hAnsi="Times New Roman"/>
              </w:rPr>
              <w:t>；失败端点</w:t>
            </w:r>
            <w:r>
              <w:rPr>
                <w:rFonts w:ascii="Times New Roman" w:eastAsia="宋体" w:hAnsi="Times New Roman"/>
              </w:rPr>
              <w:t xml:space="preserve"> 0</w:t>
            </w:r>
          </w:p>
        </w:tc>
      </w:tr>
      <w:tr w:rsidR="0029680E" w14:paraId="1EAB5B38" w14:textId="77777777">
        <w:trPr>
          <w:jc w:val="center"/>
        </w:trPr>
        <w:tc>
          <w:tcPr>
            <w:tcW w:w="1814" w:type="dxa"/>
          </w:tcPr>
          <w:p w14:paraId="4A229ACE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资源</w:t>
            </w:r>
          </w:p>
        </w:tc>
        <w:tc>
          <w:tcPr>
            <w:tcW w:w="6236" w:type="dxa"/>
          </w:tcPr>
          <w:p w14:paraId="2C99ADC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LUT 28.13%</w:t>
            </w:r>
            <w:r>
              <w:rPr>
                <w:rFonts w:ascii="Times New Roman" w:eastAsia="宋体" w:hAnsi="Times New Roman"/>
              </w:rPr>
              <w:t>，</w:t>
            </w:r>
            <w:r>
              <w:rPr>
                <w:rFonts w:ascii="Times New Roman" w:eastAsia="宋体" w:hAnsi="Times New Roman"/>
              </w:rPr>
              <w:t>FF 8.55%</w:t>
            </w:r>
            <w:r>
              <w:rPr>
                <w:rFonts w:ascii="Times New Roman" w:eastAsia="宋体" w:hAnsi="Times New Roman"/>
              </w:rPr>
              <w:t>，</w:t>
            </w:r>
            <w:r>
              <w:rPr>
                <w:rFonts w:ascii="Times New Roman" w:eastAsia="宋体" w:hAnsi="Times New Roman"/>
              </w:rPr>
              <w:t>BRAM 70.00%</w:t>
            </w:r>
            <w:r>
              <w:rPr>
                <w:rFonts w:ascii="Times New Roman" w:eastAsia="宋体" w:hAnsi="Times New Roman"/>
              </w:rPr>
              <w:t>，</w:t>
            </w:r>
            <w:r>
              <w:rPr>
                <w:rFonts w:ascii="Times New Roman" w:eastAsia="宋体" w:hAnsi="Times New Roman"/>
              </w:rPr>
              <w:t>DSP 8.64%</w:t>
            </w:r>
          </w:p>
        </w:tc>
      </w:tr>
      <w:tr w:rsidR="0029680E" w14:paraId="5156BF10" w14:textId="77777777">
        <w:trPr>
          <w:jc w:val="center"/>
        </w:trPr>
        <w:tc>
          <w:tcPr>
            <w:tcW w:w="1814" w:type="dxa"/>
          </w:tcPr>
          <w:p w14:paraId="2ED73D3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板级</w:t>
            </w:r>
          </w:p>
        </w:tc>
        <w:tc>
          <w:tcPr>
            <w:tcW w:w="6236" w:type="dxa"/>
          </w:tcPr>
          <w:p w14:paraId="1254914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241 </w:t>
            </w:r>
            <w:r>
              <w:rPr>
                <w:rFonts w:ascii="Times New Roman" w:eastAsia="宋体" w:hAnsi="Times New Roman"/>
              </w:rPr>
              <w:t>帧</w:t>
            </w:r>
            <w:r>
              <w:rPr>
                <w:rFonts w:ascii="Times New Roman" w:eastAsia="宋体" w:hAnsi="Times New Roman"/>
              </w:rPr>
              <w:t>/8.05 s=29.95 fps</w:t>
            </w:r>
            <w:r>
              <w:rPr>
                <w:rFonts w:ascii="Times New Roman" w:eastAsia="宋体" w:hAnsi="Times New Roman"/>
              </w:rPr>
              <w:t>；自检</w:t>
            </w:r>
            <w:r>
              <w:rPr>
                <w:rFonts w:ascii="Times New Roman" w:eastAsia="宋体" w:hAnsi="Times New Roman"/>
              </w:rPr>
              <w:t xml:space="preserve"> 22.0/0/18.9</w:t>
            </w:r>
            <w:r>
              <w:rPr>
                <w:rFonts w:ascii="Times New Roman" w:eastAsia="宋体" w:hAnsi="Times New Roman"/>
              </w:rPr>
              <w:t>；</w:t>
            </w:r>
            <w:r>
              <w:rPr>
                <w:rFonts w:ascii="Times New Roman" w:eastAsia="宋体" w:hAnsi="Times New Roman"/>
              </w:rPr>
              <w:t xml:space="preserve">QSPI </w:t>
            </w:r>
            <w:r>
              <w:rPr>
                <w:rFonts w:ascii="Times New Roman" w:eastAsia="宋体" w:hAnsi="Times New Roman"/>
              </w:rPr>
              <w:t>冷启动通过</w:t>
            </w:r>
          </w:p>
        </w:tc>
      </w:tr>
      <w:tr w:rsidR="0029680E" w14:paraId="7F394271" w14:textId="77777777">
        <w:trPr>
          <w:jc w:val="center"/>
        </w:trPr>
        <w:tc>
          <w:tcPr>
            <w:tcW w:w="1814" w:type="dxa"/>
          </w:tcPr>
          <w:p w14:paraId="07ECBA55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时延</w:t>
            </w:r>
          </w:p>
        </w:tc>
        <w:tc>
          <w:tcPr>
            <w:tcW w:w="6236" w:type="dxa"/>
          </w:tcPr>
          <w:p w14:paraId="1FB5097A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</w:rPr>
              <w:t>效果链恒</w:t>
            </w:r>
            <w:proofErr w:type="gramEnd"/>
            <w:r>
              <w:rPr>
                <w:rFonts w:ascii="Times New Roman" w:eastAsia="宋体" w:hAnsi="Times New Roman"/>
              </w:rPr>
              <w:t xml:space="preserve"> 15 </w:t>
            </w:r>
            <w:proofErr w:type="gramStart"/>
            <w:r>
              <w:rPr>
                <w:rFonts w:ascii="Times New Roman" w:eastAsia="宋体" w:hAnsi="Times New Roman"/>
              </w:rPr>
              <w:t>个</w:t>
            </w:r>
            <w:proofErr w:type="gramEnd"/>
            <w:r>
              <w:rPr>
                <w:rFonts w:ascii="Times New Roman" w:eastAsia="宋体" w:hAnsi="Times New Roman"/>
              </w:rPr>
              <w:t>像素时钟；</w:t>
            </w:r>
            <w:r>
              <w:rPr>
                <w:rFonts w:ascii="Times New Roman" w:eastAsia="宋体" w:hAnsi="Times New Roman"/>
              </w:rPr>
              <w:t xml:space="preserve">PL </w:t>
            </w:r>
            <w:r>
              <w:rPr>
                <w:rFonts w:ascii="Times New Roman" w:eastAsia="宋体" w:hAnsi="Times New Roman"/>
              </w:rPr>
              <w:t>内部帧时延</w:t>
            </w:r>
            <w:r>
              <w:rPr>
                <w:rFonts w:ascii="Times New Roman" w:eastAsia="宋体" w:hAnsi="Times New Roman"/>
              </w:rPr>
              <w:t xml:space="preserve"> 2–16 </w:t>
            </w:r>
            <w:proofErr w:type="spellStart"/>
            <w:r>
              <w:rPr>
                <w:rFonts w:ascii="Times New Roman" w:eastAsia="宋体" w:hAnsi="Times New Roman"/>
              </w:rPr>
              <w:t>ms</w:t>
            </w:r>
            <w:proofErr w:type="spellEnd"/>
          </w:p>
        </w:tc>
      </w:tr>
    </w:tbl>
    <w:p w14:paraId="52B6E0EF" w14:textId="77777777" w:rsidR="0029680E" w:rsidRDefault="0029680E">
      <w:pPr>
        <w:spacing w:line="360" w:lineRule="auto"/>
        <w:rPr>
          <w:rFonts w:hint="eastAsia"/>
        </w:rPr>
      </w:pPr>
    </w:p>
    <w:p w14:paraId="4CE022A4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主要创新点</w:t>
      </w:r>
    </w:p>
    <w:p w14:paraId="4D9DC40B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四条创新点可归为三条主线：同帧可比、</w:t>
      </w:r>
      <w:proofErr w:type="gramStart"/>
      <w:r>
        <w:rPr>
          <w:rFonts w:ascii="Times New Roman" w:eastAsia="宋体" w:hAnsi="Times New Roman"/>
          <w:sz w:val="24"/>
        </w:rPr>
        <w:t>帧级可信</w:t>
      </w:r>
      <w:proofErr w:type="gramEnd"/>
      <w:r>
        <w:rPr>
          <w:rFonts w:ascii="Times New Roman" w:eastAsia="宋体" w:hAnsi="Times New Roman"/>
          <w:sz w:val="24"/>
        </w:rPr>
        <w:t>、整机可交付。</w:t>
      </w:r>
      <w:r>
        <w:rPr>
          <w:rFonts w:ascii="Times New Roman" w:eastAsia="宋体" w:hAnsi="Times New Roman"/>
          <w:sz w:val="24"/>
        </w:rPr>
        <w:t>1.</w:t>
      </w:r>
      <w:r>
        <w:rPr>
          <w:rFonts w:ascii="Times New Roman" w:eastAsia="宋体" w:hAnsi="Times New Roman"/>
          <w:sz w:val="24"/>
        </w:rPr>
        <w:t>（可比）同帧</w:t>
      </w:r>
      <w:r>
        <w:rPr>
          <w:rFonts w:ascii="Times New Roman" w:eastAsia="宋体" w:hAnsi="Times New Roman"/>
          <w:sz w:val="24"/>
        </w:rPr>
        <w:t xml:space="preserve"> A/B </w:t>
      </w:r>
      <w:r>
        <w:rPr>
          <w:rFonts w:ascii="Times New Roman" w:eastAsia="宋体" w:hAnsi="Times New Roman"/>
          <w:sz w:val="24"/>
        </w:rPr>
        <w:t>竖缝：原图与处理图共用几何、行标签和固定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拍效果链，缝上比较的是同一帧。</w:t>
      </w:r>
      <w:proofErr w:type="gramStart"/>
      <w:r>
        <w:rPr>
          <w:rFonts w:ascii="Times New Roman" w:eastAsia="宋体" w:hAnsi="Times New Roman"/>
          <w:sz w:val="24"/>
        </w:rPr>
        <w:t>2.</w:t>
      </w:r>
      <w:r>
        <w:rPr>
          <w:rFonts w:ascii="Times New Roman" w:eastAsia="宋体" w:hAnsi="Times New Roman"/>
          <w:sz w:val="24"/>
        </w:rPr>
        <w:t>（</w:t>
      </w:r>
      <w:proofErr w:type="gramEnd"/>
      <w:r>
        <w:rPr>
          <w:rFonts w:ascii="Times New Roman" w:eastAsia="宋体" w:hAnsi="Times New Roman"/>
          <w:sz w:val="24"/>
        </w:rPr>
        <w:t>可信）帧提交三条件：字节门、行覆盖位图和坏包门同时成立才提交，作废计数可解释。</w:t>
      </w:r>
      <w:r>
        <w:rPr>
          <w:rFonts w:ascii="Times New Roman" w:eastAsia="宋体" w:hAnsi="Times New Roman"/>
          <w:sz w:val="24"/>
        </w:rPr>
        <w:t>3.</w:t>
      </w:r>
      <w:r>
        <w:rPr>
          <w:rFonts w:ascii="Times New Roman" w:eastAsia="宋体" w:hAnsi="Times New Roman"/>
          <w:sz w:val="24"/>
        </w:rPr>
        <w:t>（可信）可证伪仪表：</w:t>
      </w:r>
      <w:proofErr w:type="spellStart"/>
      <w:r>
        <w:rPr>
          <w:rFonts w:ascii="Times New Roman" w:eastAsia="宋体" w:hAnsi="Times New Roman"/>
          <w:sz w:val="24"/>
        </w:rPr>
        <w:t>pane_bad</w:t>
      </w:r>
      <w:proofErr w:type="spellEnd"/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link </w:t>
      </w:r>
      <w:r>
        <w:rPr>
          <w:rFonts w:ascii="Times New Roman" w:eastAsia="宋体" w:hAnsi="Times New Roman"/>
          <w:sz w:val="24"/>
        </w:rPr>
        <w:t>帧间隔、三阶段故障注入都能被打红，不依赖好看的绝对值。</w:t>
      </w:r>
      <w:r>
        <w:rPr>
          <w:rFonts w:ascii="Times New Roman" w:eastAsia="宋体" w:hAnsi="Times New Roman"/>
          <w:sz w:val="24"/>
        </w:rPr>
        <w:t>4.</w:t>
      </w:r>
      <w:r>
        <w:rPr>
          <w:rFonts w:ascii="Times New Roman" w:eastAsia="宋体" w:hAnsi="Times New Roman"/>
          <w:sz w:val="24"/>
        </w:rPr>
        <w:t>（可交付）全</w:t>
      </w:r>
      <w:r>
        <w:rPr>
          <w:rFonts w:ascii="Times New Roman" w:eastAsia="宋体" w:hAnsi="Times New Roman"/>
          <w:sz w:val="24"/>
        </w:rPr>
        <w:t xml:space="preserve"> PL + QSPI + </w:t>
      </w:r>
      <w:r>
        <w:rPr>
          <w:rFonts w:ascii="Times New Roman" w:eastAsia="宋体" w:hAnsi="Times New Roman"/>
          <w:sz w:val="24"/>
        </w:rPr>
        <w:t>串口</w:t>
      </w:r>
      <w:r>
        <w:rPr>
          <w:rFonts w:ascii="Times New Roman" w:eastAsia="宋体" w:hAnsi="Times New Roman"/>
          <w:sz w:val="24"/>
        </w:rPr>
        <w:t xml:space="preserve">/UDP/GPIO </w:t>
      </w:r>
      <w:r>
        <w:rPr>
          <w:rFonts w:ascii="Times New Roman" w:eastAsia="宋体" w:hAnsi="Times New Roman"/>
          <w:sz w:val="24"/>
        </w:rPr>
        <w:t>回读形成完整闭环，断电可自启、现场可复核。</w:t>
      </w:r>
    </w:p>
    <w:p w14:paraId="3876CB5D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设计流程</w:t>
      </w:r>
    </w:p>
    <w:p w14:paraId="406481CE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需求与指标</w:t>
      </w:r>
      <w:r>
        <w:rPr>
          <w:rFonts w:ascii="Times New Roman" w:eastAsia="宋体" w:hAnsi="Times New Roman"/>
          <w:sz w:val="24"/>
        </w:rPr>
        <w:t xml:space="preserve"> → PL/PS </w:t>
      </w:r>
      <w:r>
        <w:rPr>
          <w:rFonts w:ascii="Times New Roman" w:eastAsia="宋体" w:hAnsi="Times New Roman"/>
          <w:sz w:val="24"/>
        </w:rPr>
        <w:t>划分</w:t>
      </w:r>
      <w:r>
        <w:rPr>
          <w:rFonts w:ascii="Times New Roman" w:eastAsia="宋体" w:hAnsi="Times New Roman"/>
          <w:sz w:val="24"/>
        </w:rPr>
        <w:t xml:space="preserve"> → RTL/PS </w:t>
      </w:r>
      <w:r>
        <w:rPr>
          <w:rFonts w:ascii="Times New Roman" w:eastAsia="宋体" w:hAnsi="Times New Roman"/>
          <w:sz w:val="24"/>
        </w:rPr>
        <w:t>固件</w:t>
      </w:r>
      <w:r>
        <w:rPr>
          <w:rFonts w:ascii="Times New Roman" w:eastAsia="宋体" w:hAnsi="Times New Roman"/>
          <w:sz w:val="24"/>
        </w:rPr>
        <w:t xml:space="preserve"> → </w:t>
      </w:r>
      <w:r>
        <w:rPr>
          <w:rFonts w:ascii="Times New Roman" w:eastAsia="宋体" w:hAnsi="Times New Roman"/>
          <w:sz w:val="24"/>
        </w:rPr>
        <w:t>台架与变异对照</w:t>
      </w:r>
      <w:r>
        <w:rPr>
          <w:rFonts w:ascii="Times New Roman" w:eastAsia="宋体" w:hAnsi="Times New Roman"/>
          <w:sz w:val="24"/>
        </w:rPr>
        <w:t xml:space="preserve"> → </w:t>
      </w:r>
      <w:r>
        <w:rPr>
          <w:rFonts w:ascii="Times New Roman" w:eastAsia="宋体" w:hAnsi="Times New Roman"/>
          <w:sz w:val="24"/>
        </w:rPr>
        <w:t>综合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实现</w:t>
      </w:r>
      <w:r>
        <w:rPr>
          <w:rFonts w:ascii="Times New Roman" w:eastAsia="宋体" w:hAnsi="Times New Roman"/>
          <w:sz w:val="24"/>
        </w:rPr>
        <w:t xml:space="preserve"> → JTAG </w:t>
      </w:r>
      <w:r>
        <w:rPr>
          <w:rFonts w:ascii="Times New Roman" w:eastAsia="宋体" w:hAnsi="Times New Roman"/>
          <w:sz w:val="24"/>
        </w:rPr>
        <w:t>上板</w:t>
      </w:r>
      <w:r>
        <w:rPr>
          <w:rFonts w:ascii="Times New Roman" w:eastAsia="宋体" w:hAnsi="Times New Roman"/>
          <w:sz w:val="24"/>
        </w:rPr>
        <w:t xml:space="preserve"> → QSPI </w:t>
      </w:r>
      <w:r>
        <w:rPr>
          <w:rFonts w:ascii="Times New Roman" w:eastAsia="宋体" w:hAnsi="Times New Roman"/>
          <w:sz w:val="24"/>
        </w:rPr>
        <w:t>冷启动</w:t>
      </w:r>
      <w:r>
        <w:rPr>
          <w:rFonts w:ascii="Times New Roman" w:eastAsia="宋体" w:hAnsi="Times New Roman"/>
          <w:sz w:val="24"/>
        </w:rPr>
        <w:t xml:space="preserve"> → </w:t>
      </w:r>
      <w:r>
        <w:rPr>
          <w:rFonts w:ascii="Times New Roman" w:eastAsia="宋体" w:hAnsi="Times New Roman"/>
          <w:sz w:val="24"/>
        </w:rPr>
        <w:t>文档与提交包。每阶段留判定行或实测日志，未</w:t>
      </w:r>
      <w:proofErr w:type="gramStart"/>
      <w:r>
        <w:rPr>
          <w:rFonts w:ascii="Times New Roman" w:eastAsia="宋体" w:hAnsi="Times New Roman"/>
          <w:sz w:val="24"/>
        </w:rPr>
        <w:t>测量项标</w:t>
      </w:r>
      <w:proofErr w:type="gramEnd"/>
      <w:r>
        <w:rPr>
          <w:rFonts w:ascii="Times New Roman" w:eastAsia="宋体" w:hAnsi="Times New Roman"/>
          <w:sz w:val="24"/>
        </w:rPr>
        <w:t xml:space="preserve"> NOT_MEASURED</w:t>
      </w:r>
      <w:r>
        <w:rPr>
          <w:rFonts w:ascii="Times New Roman" w:eastAsia="宋体" w:hAnsi="Times New Roman"/>
          <w:sz w:val="24"/>
        </w:rPr>
        <w:t>。</w:t>
      </w:r>
    </w:p>
    <w:p w14:paraId="6AD49F90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2022460" wp14:editId="173A35AB">
            <wp:extent cx="5220000" cy="19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design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4E72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1  </w:t>
      </w:r>
      <w:r>
        <w:rPr>
          <w:rFonts w:ascii="Times New Roman" w:eastAsia="宋体" w:hAnsi="Times New Roman"/>
          <w:color w:val="595959"/>
          <w:sz w:val="19"/>
        </w:rPr>
        <w:t>设计流程图</w:t>
      </w:r>
    </w:p>
    <w:p w14:paraId="12A0646D" w14:textId="77777777" w:rsidR="0029680E" w:rsidRDefault="00000000">
      <w:pPr>
        <w:rPr>
          <w:rFonts w:hint="eastAsia"/>
        </w:rPr>
      </w:pPr>
      <w:r>
        <w:br w:type="page"/>
      </w:r>
    </w:p>
    <w:p w14:paraId="2E396A90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第二部分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系统组成及功能说明</w:t>
      </w:r>
    </w:p>
    <w:p w14:paraId="6BB9DC4B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整体介绍</w:t>
      </w:r>
    </w:p>
    <w:p w14:paraId="54451C1C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上位机、</w:t>
      </w:r>
      <w:proofErr w:type="gramStart"/>
      <w:r>
        <w:rPr>
          <w:rFonts w:ascii="Times New Roman" w:eastAsia="宋体" w:hAnsi="Times New Roman"/>
          <w:sz w:val="24"/>
        </w:rPr>
        <w:t>板载千兆</w:t>
      </w:r>
      <w:proofErr w:type="gramEnd"/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视频通路、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控制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回放、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面板五部分组成。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把任意片源缩放到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并切成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报文；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从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收包，完成</w:t>
      </w:r>
      <w:r>
        <w:rPr>
          <w:rFonts w:ascii="Times New Roman" w:eastAsia="宋体" w:hAnsi="Times New Roman"/>
          <w:sz w:val="24"/>
        </w:rPr>
        <w:t xml:space="preserve"> 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过滤、按帧内偏移重组，只有整帧收满且行覆盖完整才写入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乒乓；显示侧读回整帧，经几何、双线性、六级效果和竖缝选择，叠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后按</w:t>
      </w:r>
      <w:r>
        <w:rPr>
          <w:rFonts w:ascii="Times New Roman" w:eastAsia="宋体" w:hAnsi="Times New Roman"/>
          <w:sz w:val="24"/>
        </w:rPr>
        <w:t xml:space="preserve"> ×2 </w:t>
      </w:r>
      <w:r>
        <w:rPr>
          <w:rFonts w:ascii="Times New Roman" w:eastAsia="宋体" w:hAnsi="Times New Roman"/>
          <w:sz w:val="24"/>
        </w:rPr>
        <w:t>展开到</w:t>
      </w:r>
      <w:r>
        <w:rPr>
          <w:rFonts w:ascii="Times New Roman" w:eastAsia="宋体" w:hAnsi="Times New Roman"/>
          <w:sz w:val="24"/>
        </w:rPr>
        <w:t xml:space="preserve"> 1024×600 HDMI</w:t>
      </w:r>
      <w:r>
        <w:rPr>
          <w:rFonts w:ascii="Times New Roman" w:eastAsia="宋体" w:hAnsi="Times New Roman"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写控制字、读状态</w:t>
      </w:r>
      <w:r>
        <w:rPr>
          <w:rFonts w:ascii="Times New Roman" w:eastAsia="宋体" w:hAnsi="Times New Roman"/>
          <w:sz w:val="24"/>
        </w:rPr>
        <w:t xml:space="preserve"> lane</w:t>
      </w:r>
      <w:r>
        <w:rPr>
          <w:rFonts w:ascii="Times New Roman" w:eastAsia="宋体" w:hAnsi="Times New Roman"/>
          <w:sz w:val="24"/>
        </w:rPr>
        <w:t>，并负责串口命令、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回放和温度采样；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遥测把同一组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计数发给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。像素不经过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，控制与数据分离。</w:t>
      </w:r>
    </w:p>
    <w:p w14:paraId="7A54498A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299CD7" wp14:editId="6A72B507">
            <wp:extent cx="5220000" cy="326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system_bloc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3E81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2  </w:t>
      </w:r>
      <w:r>
        <w:rPr>
          <w:rFonts w:ascii="Times New Roman" w:eastAsia="宋体" w:hAnsi="Times New Roman"/>
          <w:color w:val="595959"/>
          <w:sz w:val="19"/>
        </w:rPr>
        <w:t>系统整体框图</w:t>
      </w:r>
    </w:p>
    <w:p w14:paraId="34E888A5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硬件系统介绍</w:t>
      </w:r>
    </w:p>
    <w:p w14:paraId="57CEFB1B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2.2.1 </w:t>
      </w:r>
      <w:r>
        <w:rPr>
          <w:rFonts w:ascii="Times New Roman" w:eastAsia="黑体" w:hAnsi="Times New Roman"/>
          <w:b/>
          <w:sz w:val="24"/>
        </w:rPr>
        <w:t>硬件整体介绍</w:t>
      </w:r>
    </w:p>
    <w:p w14:paraId="3A841A7E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硬件核心为</w:t>
      </w:r>
      <w:r>
        <w:rPr>
          <w:rFonts w:ascii="Times New Roman" w:eastAsia="宋体" w:hAnsi="Times New Roman"/>
          <w:sz w:val="24"/>
        </w:rPr>
        <w:t xml:space="preserve"> RK-ZYNQ7020-F </w:t>
      </w:r>
      <w:r>
        <w:rPr>
          <w:rFonts w:ascii="Times New Roman" w:eastAsia="宋体" w:hAnsi="Times New Roman"/>
          <w:sz w:val="24"/>
        </w:rPr>
        <w:t>开发板，器件</w:t>
      </w:r>
      <w:r>
        <w:rPr>
          <w:rFonts w:ascii="Times New Roman" w:eastAsia="宋体" w:hAnsi="Times New Roman"/>
          <w:sz w:val="24"/>
        </w:rPr>
        <w:t xml:space="preserve"> xc7z020clg484-2</w:t>
      </w:r>
      <w:r>
        <w:rPr>
          <w:rFonts w:ascii="Times New Roman" w:eastAsia="宋体" w:hAnsi="Times New Roman"/>
          <w:sz w:val="24"/>
        </w:rPr>
        <w:t>；综合、实现、位流与平台构建使用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Vivado</w:t>
      </w:r>
      <w:proofErr w:type="spellEnd"/>
      <w:r>
        <w:rPr>
          <w:rFonts w:ascii="Times New Roman" w:eastAsia="宋体" w:hAnsi="Times New Roman"/>
          <w:sz w:val="24"/>
        </w:rPr>
        <w:t xml:space="preserve"> / Vitis 2025.2.1</w:t>
      </w:r>
      <w:r>
        <w:rPr>
          <w:rFonts w:ascii="Times New Roman" w:eastAsia="宋体" w:hAnsi="Times New Roman"/>
          <w:sz w:val="24"/>
        </w:rPr>
        <w:t>；</w:t>
      </w:r>
      <w:proofErr w:type="gramStart"/>
      <w:r>
        <w:rPr>
          <w:rFonts w:ascii="Times New Roman" w:eastAsia="宋体" w:hAnsi="Times New Roman"/>
          <w:sz w:val="24"/>
        </w:rPr>
        <w:t>板载</w:t>
      </w:r>
      <w:proofErr w:type="gramEnd"/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QSPI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microSD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USB-C JTAG/UART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50 MHz </w:t>
      </w:r>
      <w:r>
        <w:rPr>
          <w:rFonts w:ascii="Times New Roman" w:eastAsia="宋体" w:hAnsi="Times New Roman"/>
          <w:sz w:val="24"/>
        </w:rPr>
        <w:t>时钟、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</w:t>
      </w:r>
      <w:r>
        <w:rPr>
          <w:rFonts w:ascii="Times New Roman" w:eastAsia="宋体" w:hAnsi="Times New Roman"/>
          <w:sz w:val="24"/>
        </w:rPr>
        <w:t xml:space="preserve"> RJ45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>RTL8211F-CG</w:t>
      </w:r>
      <w:r>
        <w:rPr>
          <w:rFonts w:ascii="Times New Roman" w:eastAsia="宋体" w:hAnsi="Times New Roman"/>
          <w:sz w:val="24"/>
        </w:rPr>
        <w:t>）和</w:t>
      </w:r>
      <w:r>
        <w:rPr>
          <w:rFonts w:ascii="Times New Roman" w:eastAsia="宋体" w:hAnsi="Times New Roman"/>
          <w:sz w:val="24"/>
        </w:rPr>
        <w:t xml:space="preserve"> HDMI</w:t>
      </w:r>
      <w:r>
        <w:rPr>
          <w:rFonts w:ascii="Times New Roman" w:eastAsia="宋体" w:hAnsi="Times New Roman"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负</w:t>
      </w:r>
      <w:r>
        <w:rPr>
          <w:rFonts w:ascii="Times New Roman" w:eastAsia="宋体" w:hAnsi="Times New Roman"/>
          <w:sz w:val="24"/>
        </w:rPr>
        <w:lastRenderedPageBreak/>
        <w:t>责视频与网络数据通路，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负责命令、</w:t>
      </w:r>
      <w:r>
        <w:rPr>
          <w:rFonts w:ascii="Times New Roman" w:eastAsia="宋体" w:hAnsi="Times New Roman"/>
          <w:sz w:val="24"/>
        </w:rPr>
        <w:t>SD</w:t>
      </w:r>
      <w:r>
        <w:rPr>
          <w:rFonts w:ascii="Times New Roman" w:eastAsia="宋体" w:hAnsi="Times New Roman"/>
          <w:sz w:val="24"/>
        </w:rPr>
        <w:t>、温度和状态回读；两者通过</w:t>
      </w:r>
      <w:r>
        <w:rPr>
          <w:rFonts w:ascii="Times New Roman" w:eastAsia="宋体" w:hAnsi="Times New Roman"/>
          <w:sz w:val="24"/>
        </w:rPr>
        <w:t xml:space="preserve"> AXI GP0/HP0 </w:t>
      </w:r>
      <w:r>
        <w:rPr>
          <w:rFonts w:ascii="Times New Roman" w:eastAsia="宋体" w:hAnsi="Times New Roman"/>
          <w:sz w:val="24"/>
        </w:rPr>
        <w:t>连接。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8296"/>
      </w:tblGrid>
      <w:tr w:rsidR="0029680E" w14:paraId="350FC76E" w14:textId="77777777">
        <w:trPr>
          <w:jc w:val="center"/>
        </w:trPr>
        <w:tc>
          <w:tcPr>
            <w:tcW w:w="8220" w:type="dxa"/>
            <w:shd w:val="clear" w:color="auto" w:fill="F2F5F9"/>
          </w:tcPr>
          <w:p w14:paraId="073C72E1" w14:textId="63765C12" w:rsidR="0029680E" w:rsidRDefault="00972B57">
            <w:pPr>
              <w:spacing w:after="40" w:line="276" w:lineRule="auto"/>
              <w:rPr>
                <w:rFonts w:hint="eastAsia"/>
              </w:rPr>
            </w:pPr>
            <w:r w:rsidRPr="00972B57">
              <w:rPr>
                <w:rFonts w:ascii="Times New Roman" w:eastAsia="宋体" w:hAnsi="Times New Roman"/>
                <w:b/>
                <w:noProof/>
                <w:color w:val="1F3A5F"/>
              </w:rPr>
              <w:drawing>
                <wp:inline distT="0" distB="0" distL="0" distR="0" wp14:anchorId="5D647DE6" wp14:editId="5961E575">
                  <wp:extent cx="5274310" cy="3954780"/>
                  <wp:effectExtent l="0" t="0" r="2540" b="762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954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628873" w14:textId="77777777" w:rsidR="0029680E" w:rsidRDefault="00000000">
      <w:pPr>
        <w:spacing w:after="12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3  </w:t>
      </w:r>
      <w:r>
        <w:rPr>
          <w:rFonts w:ascii="Times New Roman" w:eastAsia="宋体" w:hAnsi="Times New Roman"/>
          <w:color w:val="595959"/>
          <w:sz w:val="19"/>
        </w:rPr>
        <w:t>硬件整体照片</w:t>
      </w:r>
    </w:p>
    <w:p w14:paraId="1419742E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2.2.2 </w:t>
      </w:r>
      <w:r>
        <w:rPr>
          <w:rFonts w:ascii="Times New Roman" w:eastAsia="黑体" w:hAnsi="Times New Roman"/>
          <w:b/>
          <w:sz w:val="24"/>
        </w:rPr>
        <w:t>机械设计介绍</w:t>
      </w:r>
    </w:p>
    <w:p w14:paraId="2F8AB85E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本作品不包含自</w:t>
      </w:r>
      <w:proofErr w:type="gramStart"/>
      <w:r>
        <w:rPr>
          <w:rFonts w:ascii="Times New Roman" w:eastAsia="宋体" w:hAnsi="Times New Roman"/>
          <w:sz w:val="24"/>
        </w:rPr>
        <w:t>研</w:t>
      </w:r>
      <w:proofErr w:type="gramEnd"/>
      <w:r>
        <w:rPr>
          <w:rFonts w:ascii="Times New Roman" w:eastAsia="宋体" w:hAnsi="Times New Roman"/>
          <w:sz w:val="24"/>
        </w:rPr>
        <w:t>机械结构，实物由开发板、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面板、支架和线缆组成；拍摄与演示时按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屏幕在上、板卡在下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的方式摆放。若后续加装外壳，在此补充</w:t>
      </w:r>
      <w:r>
        <w:rPr>
          <w:rFonts w:ascii="Times New Roman" w:eastAsia="宋体" w:hAnsi="Times New Roman"/>
          <w:sz w:val="24"/>
        </w:rPr>
        <w:t xml:space="preserve"> CAD </w:t>
      </w:r>
      <w:r>
        <w:rPr>
          <w:rFonts w:ascii="Times New Roman" w:eastAsia="宋体" w:hAnsi="Times New Roman"/>
          <w:sz w:val="24"/>
        </w:rPr>
        <w:t>图与实物照片。</w:t>
      </w:r>
    </w:p>
    <w:p w14:paraId="77CFB5B4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2.2.3 </w:t>
      </w:r>
      <w:r>
        <w:rPr>
          <w:rFonts w:ascii="Times New Roman" w:eastAsia="黑体" w:hAnsi="Times New Roman"/>
          <w:b/>
          <w:sz w:val="24"/>
        </w:rPr>
        <w:t>电路各模块介绍</w:t>
      </w:r>
    </w:p>
    <w:p w14:paraId="767AA622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硬件为现成开发板，不提交自</w:t>
      </w:r>
      <w:proofErr w:type="gramStart"/>
      <w:r>
        <w:rPr>
          <w:rFonts w:ascii="Times New Roman" w:eastAsia="宋体" w:hAnsi="Times New Roman"/>
          <w:sz w:val="24"/>
        </w:rPr>
        <w:t>研</w:t>
      </w:r>
      <w:proofErr w:type="gramEnd"/>
      <w:r>
        <w:rPr>
          <w:rFonts w:ascii="Times New Roman" w:eastAsia="宋体" w:hAnsi="Times New Roman"/>
          <w:sz w:val="24"/>
        </w:rPr>
        <w:t xml:space="preserve"> PCB/SCH</w:t>
      </w:r>
      <w:r>
        <w:rPr>
          <w:rFonts w:ascii="Times New Roman" w:eastAsia="宋体" w:hAnsi="Times New Roman"/>
          <w:sz w:val="24"/>
        </w:rPr>
        <w:t>；电路层面说明板级接口、时钟和关键信号。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侧</w:t>
      </w:r>
      <w:r>
        <w:rPr>
          <w:rFonts w:ascii="Times New Roman" w:eastAsia="宋体" w:hAnsi="Times New Roman"/>
          <w:sz w:val="24"/>
        </w:rPr>
        <w:t xml:space="preserve"> RJ45 </w:t>
      </w:r>
      <w:r>
        <w:rPr>
          <w:rFonts w:ascii="Times New Roman" w:eastAsia="宋体" w:hAnsi="Times New Roman"/>
          <w:sz w:val="24"/>
        </w:rPr>
        <w:t>上以</w:t>
      </w:r>
      <w:r>
        <w:rPr>
          <w:rFonts w:ascii="Times New Roman" w:eastAsia="宋体" w:hAnsi="Times New Roman"/>
          <w:sz w:val="24"/>
        </w:rPr>
        <w:t xml:space="preserve"> 125 MHz DDR </w:t>
      </w:r>
      <w:r>
        <w:rPr>
          <w:rFonts w:ascii="Times New Roman" w:eastAsia="宋体" w:hAnsi="Times New Roman"/>
          <w:sz w:val="24"/>
        </w:rPr>
        <w:t>传输</w:t>
      </w:r>
      <w:r>
        <w:rPr>
          <w:rFonts w:ascii="Times New Roman" w:eastAsia="宋体" w:hAnsi="Times New Roman"/>
          <w:sz w:val="24"/>
        </w:rPr>
        <w:t xml:space="preserve"> 4 </w:t>
      </w:r>
      <w:r>
        <w:rPr>
          <w:rFonts w:ascii="Times New Roman" w:eastAsia="宋体" w:hAnsi="Times New Roman"/>
          <w:sz w:val="24"/>
        </w:rPr>
        <w:t>位数据和控制；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输出</w:t>
      </w:r>
      <w:r>
        <w:rPr>
          <w:rFonts w:ascii="Times New Roman" w:eastAsia="宋体" w:hAnsi="Times New Roman"/>
          <w:sz w:val="24"/>
        </w:rPr>
        <w:t xml:space="preserve"> 1024×600 TMDS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>QSPI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>SD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UART/JTAG </w:t>
      </w:r>
      <w:r>
        <w:rPr>
          <w:rFonts w:ascii="Times New Roman" w:eastAsia="宋体" w:hAnsi="Times New Roman"/>
          <w:sz w:val="24"/>
        </w:rPr>
        <w:t>接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50 MHz </w:t>
      </w:r>
      <w:r>
        <w:rPr>
          <w:rFonts w:ascii="Times New Roman" w:eastAsia="宋体" w:hAnsi="Times New Roman"/>
          <w:sz w:val="24"/>
        </w:rPr>
        <w:t>板载时钟进</w:t>
      </w:r>
      <w:r>
        <w:rPr>
          <w:rFonts w:ascii="Times New Roman" w:eastAsia="宋体" w:hAnsi="Times New Roman"/>
          <w:sz w:val="24"/>
        </w:rPr>
        <w:t xml:space="preserve"> MMCM</w:t>
      </w:r>
      <w:r>
        <w:rPr>
          <w:rFonts w:ascii="Times New Roman" w:eastAsia="宋体" w:hAnsi="Times New Roman"/>
          <w:sz w:val="24"/>
        </w:rPr>
        <w:t>，产生像素、以太网和串行时钟。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204"/>
        <w:gridCol w:w="3826"/>
        <w:gridCol w:w="1440"/>
        <w:gridCol w:w="1826"/>
      </w:tblGrid>
      <w:tr w:rsidR="0029680E" w14:paraId="74D2F934" w14:textId="77777777">
        <w:trPr>
          <w:jc w:val="center"/>
        </w:trPr>
        <w:tc>
          <w:tcPr>
            <w:tcW w:w="1247" w:type="dxa"/>
            <w:shd w:val="clear" w:color="auto" w:fill="DCE6F2"/>
          </w:tcPr>
          <w:p w14:paraId="5A446E58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接口</w:t>
            </w:r>
          </w:p>
        </w:tc>
        <w:tc>
          <w:tcPr>
            <w:tcW w:w="4195" w:type="dxa"/>
            <w:shd w:val="clear" w:color="auto" w:fill="DCE6F2"/>
          </w:tcPr>
          <w:p w14:paraId="0E4A19E3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关键信号</w:t>
            </w:r>
          </w:p>
        </w:tc>
        <w:tc>
          <w:tcPr>
            <w:tcW w:w="1587" w:type="dxa"/>
            <w:shd w:val="clear" w:color="auto" w:fill="DCE6F2"/>
          </w:tcPr>
          <w:p w14:paraId="4BCFCCDE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方向</w:t>
            </w:r>
          </w:p>
        </w:tc>
        <w:tc>
          <w:tcPr>
            <w:tcW w:w="1928" w:type="dxa"/>
            <w:shd w:val="clear" w:color="auto" w:fill="DCE6F2"/>
          </w:tcPr>
          <w:p w14:paraId="7DF32B59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</w:rPr>
              <w:t>说明</w:t>
            </w:r>
          </w:p>
        </w:tc>
      </w:tr>
      <w:tr w:rsidR="0029680E" w14:paraId="7BF6FF74" w14:textId="77777777">
        <w:trPr>
          <w:jc w:val="center"/>
        </w:trPr>
        <w:tc>
          <w:tcPr>
            <w:tcW w:w="1247" w:type="dxa"/>
          </w:tcPr>
          <w:p w14:paraId="5CAF341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RGMII</w:t>
            </w:r>
          </w:p>
        </w:tc>
        <w:tc>
          <w:tcPr>
            <w:tcW w:w="4195" w:type="dxa"/>
          </w:tcPr>
          <w:p w14:paraId="486EBF28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Times New Roman" w:eastAsia="宋体" w:hAnsi="Times New Roman"/>
              </w:rPr>
              <w:t>rxd</w:t>
            </w:r>
            <w:proofErr w:type="spellEnd"/>
            <w:r>
              <w:rPr>
                <w:rFonts w:ascii="Times New Roman" w:eastAsia="宋体" w:hAnsi="Times New Roman"/>
              </w:rPr>
              <w:t>[</w:t>
            </w:r>
            <w:proofErr w:type="gramEnd"/>
            <w:r>
              <w:rPr>
                <w:rFonts w:ascii="Times New Roman" w:eastAsia="宋体" w:hAnsi="Times New Roman"/>
              </w:rPr>
              <w:t>3:0]</w:t>
            </w:r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rx_ctl</w:t>
            </w:r>
            <w:proofErr w:type="spellEnd"/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rx_clk</w:t>
            </w:r>
            <w:proofErr w:type="spellEnd"/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txd</w:t>
            </w:r>
            <w:proofErr w:type="spellEnd"/>
            <w:r>
              <w:rPr>
                <w:rFonts w:ascii="Times New Roman" w:eastAsia="宋体" w:hAnsi="Times New Roman"/>
              </w:rPr>
              <w:t>[3:0]</w:t>
            </w:r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tx_ctl</w:t>
            </w:r>
            <w:proofErr w:type="spellEnd"/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tx_clk</w:t>
            </w:r>
            <w:proofErr w:type="spellEnd"/>
          </w:p>
        </w:tc>
        <w:tc>
          <w:tcPr>
            <w:tcW w:w="1587" w:type="dxa"/>
          </w:tcPr>
          <w:p w14:paraId="5BA84915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PHY ↔ PL</w:t>
            </w:r>
          </w:p>
        </w:tc>
        <w:tc>
          <w:tcPr>
            <w:tcW w:w="1928" w:type="dxa"/>
          </w:tcPr>
          <w:p w14:paraId="6208858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125 MHz DDR</w:t>
            </w:r>
            <w:r>
              <w:rPr>
                <w:rFonts w:ascii="Times New Roman" w:eastAsia="宋体" w:hAnsi="Times New Roman"/>
              </w:rPr>
              <w:t>，千兆</w:t>
            </w:r>
          </w:p>
        </w:tc>
      </w:tr>
      <w:tr w:rsidR="0029680E" w14:paraId="5B104A67" w14:textId="77777777">
        <w:trPr>
          <w:jc w:val="center"/>
        </w:trPr>
        <w:tc>
          <w:tcPr>
            <w:tcW w:w="1247" w:type="dxa"/>
          </w:tcPr>
          <w:p w14:paraId="4DB2F19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lastRenderedPageBreak/>
              <w:t>HDMI</w:t>
            </w:r>
          </w:p>
        </w:tc>
        <w:tc>
          <w:tcPr>
            <w:tcW w:w="4195" w:type="dxa"/>
          </w:tcPr>
          <w:p w14:paraId="64E9F4DB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</w:rPr>
              <w:t>tmds_clk_p</w:t>
            </w:r>
            <w:proofErr w:type="spellEnd"/>
            <w:r>
              <w:rPr>
                <w:rFonts w:ascii="Times New Roman" w:eastAsia="宋体" w:hAnsi="Times New Roman"/>
              </w:rPr>
              <w:t>/n</w:t>
            </w:r>
            <w:r>
              <w:rPr>
                <w:rFonts w:ascii="Times New Roman" w:eastAsia="宋体" w:hAnsi="Times New Roman"/>
              </w:rPr>
              <w:t>、</w:t>
            </w:r>
            <w:proofErr w:type="spellStart"/>
            <w:r>
              <w:rPr>
                <w:rFonts w:ascii="Times New Roman" w:eastAsia="宋体" w:hAnsi="Times New Roman"/>
              </w:rPr>
              <w:t>tmds_data_p</w:t>
            </w:r>
            <w:proofErr w:type="spellEnd"/>
            <w:r>
              <w:rPr>
                <w:rFonts w:ascii="Times New Roman" w:eastAsia="宋体" w:hAnsi="Times New Roman"/>
              </w:rPr>
              <w:t>/</w:t>
            </w:r>
            <w:proofErr w:type="gramStart"/>
            <w:r>
              <w:rPr>
                <w:rFonts w:ascii="Times New Roman" w:eastAsia="宋体" w:hAnsi="Times New Roman"/>
              </w:rPr>
              <w:t>n[</w:t>
            </w:r>
            <w:proofErr w:type="gramEnd"/>
            <w:r>
              <w:rPr>
                <w:rFonts w:ascii="Times New Roman" w:eastAsia="宋体" w:hAnsi="Times New Roman"/>
              </w:rPr>
              <w:t>2:0]</w:t>
            </w:r>
          </w:p>
        </w:tc>
        <w:tc>
          <w:tcPr>
            <w:tcW w:w="1587" w:type="dxa"/>
          </w:tcPr>
          <w:p w14:paraId="7E6363B3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PL → </w:t>
            </w:r>
            <w:r>
              <w:rPr>
                <w:rFonts w:ascii="Times New Roman" w:eastAsia="宋体" w:hAnsi="Times New Roman"/>
              </w:rPr>
              <w:t>面板</w:t>
            </w:r>
          </w:p>
        </w:tc>
        <w:tc>
          <w:tcPr>
            <w:tcW w:w="1928" w:type="dxa"/>
          </w:tcPr>
          <w:p w14:paraId="45F4CAAE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1024×600</w:t>
            </w:r>
            <w:r>
              <w:rPr>
                <w:rFonts w:ascii="Times New Roman" w:eastAsia="宋体" w:hAnsi="Times New Roman"/>
              </w:rPr>
              <w:t>，</w:t>
            </w:r>
            <w:r>
              <w:rPr>
                <w:rFonts w:ascii="Times New Roman" w:eastAsia="宋体" w:hAnsi="Times New Roman"/>
              </w:rPr>
              <w:t>59.5 Hz</w:t>
            </w:r>
          </w:p>
        </w:tc>
      </w:tr>
      <w:tr w:rsidR="0029680E" w14:paraId="24947BD8" w14:textId="77777777">
        <w:trPr>
          <w:jc w:val="center"/>
        </w:trPr>
        <w:tc>
          <w:tcPr>
            <w:tcW w:w="1247" w:type="dxa"/>
          </w:tcPr>
          <w:p w14:paraId="1B033F6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QSPI</w:t>
            </w:r>
          </w:p>
        </w:tc>
        <w:tc>
          <w:tcPr>
            <w:tcW w:w="4195" w:type="dxa"/>
          </w:tcPr>
          <w:p w14:paraId="66A491D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4-bit data/</w:t>
            </w:r>
            <w:proofErr w:type="spellStart"/>
            <w:r>
              <w:rPr>
                <w:rFonts w:ascii="Times New Roman" w:eastAsia="宋体" w:hAnsi="Times New Roman"/>
              </w:rPr>
              <w:t>clk</w:t>
            </w:r>
            <w:proofErr w:type="spellEnd"/>
            <w:r>
              <w:rPr>
                <w:rFonts w:ascii="Times New Roman" w:eastAsia="宋体" w:hAnsi="Times New Roman"/>
              </w:rPr>
              <w:t>/cs</w:t>
            </w:r>
          </w:p>
        </w:tc>
        <w:tc>
          <w:tcPr>
            <w:tcW w:w="1587" w:type="dxa"/>
          </w:tcPr>
          <w:p w14:paraId="527C824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PS ↔ NOR</w:t>
            </w:r>
          </w:p>
        </w:tc>
        <w:tc>
          <w:tcPr>
            <w:tcW w:w="1928" w:type="dxa"/>
          </w:tcPr>
          <w:p w14:paraId="0D9EEA70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</w:rPr>
              <w:t>BOOT.bin</w:t>
            </w:r>
            <w:proofErr w:type="spellEnd"/>
            <w:r>
              <w:rPr>
                <w:rFonts w:ascii="Times New Roman" w:eastAsia="宋体" w:hAnsi="Times New Roman"/>
              </w:rPr>
              <w:t xml:space="preserve"> </w:t>
            </w:r>
            <w:r>
              <w:rPr>
                <w:rFonts w:ascii="Times New Roman" w:eastAsia="宋体" w:hAnsi="Times New Roman"/>
              </w:rPr>
              <w:t>启动</w:t>
            </w:r>
          </w:p>
        </w:tc>
      </w:tr>
      <w:tr w:rsidR="0029680E" w14:paraId="4A325392" w14:textId="77777777">
        <w:trPr>
          <w:jc w:val="center"/>
        </w:trPr>
        <w:tc>
          <w:tcPr>
            <w:tcW w:w="1247" w:type="dxa"/>
          </w:tcPr>
          <w:p w14:paraId="6F5FC6F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microSD</w:t>
            </w:r>
          </w:p>
        </w:tc>
        <w:tc>
          <w:tcPr>
            <w:tcW w:w="4195" w:type="dxa"/>
          </w:tcPr>
          <w:p w14:paraId="485FCB3D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4-bit data/</w:t>
            </w:r>
            <w:proofErr w:type="spellStart"/>
            <w:r>
              <w:rPr>
                <w:rFonts w:ascii="Times New Roman" w:eastAsia="宋体" w:hAnsi="Times New Roman"/>
              </w:rPr>
              <w:t>cmd</w:t>
            </w:r>
            <w:proofErr w:type="spellEnd"/>
            <w:r>
              <w:rPr>
                <w:rFonts w:ascii="Times New Roman" w:eastAsia="宋体" w:hAnsi="Times New Roman"/>
              </w:rPr>
              <w:t>/</w:t>
            </w:r>
            <w:proofErr w:type="spellStart"/>
            <w:r>
              <w:rPr>
                <w:rFonts w:ascii="Times New Roman" w:eastAsia="宋体" w:hAnsi="Times New Roman"/>
              </w:rPr>
              <w:t>clk</w:t>
            </w:r>
            <w:proofErr w:type="spellEnd"/>
          </w:p>
        </w:tc>
        <w:tc>
          <w:tcPr>
            <w:tcW w:w="1587" w:type="dxa"/>
          </w:tcPr>
          <w:p w14:paraId="1E04CC4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PS ↔ </w:t>
            </w:r>
            <w:r>
              <w:rPr>
                <w:rFonts w:ascii="Times New Roman" w:eastAsia="宋体" w:hAnsi="Times New Roman"/>
              </w:rPr>
              <w:t>卡</w:t>
            </w:r>
          </w:p>
        </w:tc>
        <w:tc>
          <w:tcPr>
            <w:tcW w:w="1928" w:type="dxa"/>
          </w:tcPr>
          <w:p w14:paraId="391DE04A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</w:rPr>
              <w:t>帧</w:t>
            </w:r>
            <w:proofErr w:type="gramEnd"/>
            <w:r>
              <w:rPr>
                <w:rFonts w:ascii="Times New Roman" w:eastAsia="宋体" w:hAnsi="Times New Roman"/>
              </w:rPr>
              <w:t>序列回放</w:t>
            </w:r>
          </w:p>
        </w:tc>
      </w:tr>
      <w:tr w:rsidR="0029680E" w14:paraId="172A3A77" w14:textId="77777777">
        <w:trPr>
          <w:jc w:val="center"/>
        </w:trPr>
        <w:tc>
          <w:tcPr>
            <w:tcW w:w="1247" w:type="dxa"/>
          </w:tcPr>
          <w:p w14:paraId="07BCD5F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USB-C</w:t>
            </w:r>
          </w:p>
        </w:tc>
        <w:tc>
          <w:tcPr>
            <w:tcW w:w="4195" w:type="dxa"/>
          </w:tcPr>
          <w:p w14:paraId="72693AF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UART/JTAG</w:t>
            </w:r>
          </w:p>
        </w:tc>
        <w:tc>
          <w:tcPr>
            <w:tcW w:w="1587" w:type="dxa"/>
          </w:tcPr>
          <w:p w14:paraId="4A083EE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PC ↔ PS</w:t>
            </w:r>
          </w:p>
        </w:tc>
        <w:tc>
          <w:tcPr>
            <w:tcW w:w="1928" w:type="dxa"/>
          </w:tcPr>
          <w:p w14:paraId="39629CE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115200 8N1 / </w:t>
            </w:r>
            <w:r>
              <w:rPr>
                <w:rFonts w:ascii="Times New Roman" w:eastAsia="宋体" w:hAnsi="Times New Roman"/>
              </w:rPr>
              <w:t>调试</w:t>
            </w:r>
          </w:p>
        </w:tc>
      </w:tr>
      <w:tr w:rsidR="0029680E" w14:paraId="0286B843" w14:textId="77777777">
        <w:trPr>
          <w:jc w:val="center"/>
        </w:trPr>
        <w:tc>
          <w:tcPr>
            <w:tcW w:w="1247" w:type="dxa"/>
          </w:tcPr>
          <w:p w14:paraId="4A1193F6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时钟</w:t>
            </w:r>
          </w:p>
        </w:tc>
        <w:tc>
          <w:tcPr>
            <w:tcW w:w="4195" w:type="dxa"/>
          </w:tcPr>
          <w:p w14:paraId="1F662F11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</w:rPr>
              <w:t>sys_clk</w:t>
            </w:r>
            <w:proofErr w:type="spellEnd"/>
            <w:r>
              <w:rPr>
                <w:rFonts w:ascii="Times New Roman" w:eastAsia="宋体" w:hAnsi="Times New Roman"/>
              </w:rPr>
              <w:t xml:space="preserve"> 50 MHz</w:t>
            </w:r>
          </w:p>
        </w:tc>
        <w:tc>
          <w:tcPr>
            <w:tcW w:w="1587" w:type="dxa"/>
          </w:tcPr>
          <w:p w14:paraId="2E286BD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板</w:t>
            </w:r>
            <w:r>
              <w:rPr>
                <w:rFonts w:ascii="Times New Roman" w:eastAsia="宋体" w:hAnsi="Times New Roman"/>
              </w:rPr>
              <w:t xml:space="preserve"> → PL</w:t>
            </w:r>
          </w:p>
        </w:tc>
        <w:tc>
          <w:tcPr>
            <w:tcW w:w="1928" w:type="dxa"/>
          </w:tcPr>
          <w:p w14:paraId="5FBD76E2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 xml:space="preserve">MMCM </w:t>
            </w:r>
            <w:r>
              <w:rPr>
                <w:rFonts w:ascii="Times New Roman" w:eastAsia="宋体" w:hAnsi="Times New Roman"/>
              </w:rPr>
              <w:t>输入</w:t>
            </w:r>
          </w:p>
        </w:tc>
      </w:tr>
    </w:tbl>
    <w:p w14:paraId="055794FF" w14:textId="77777777" w:rsidR="0029680E" w:rsidRDefault="0029680E">
      <w:pPr>
        <w:spacing w:line="360" w:lineRule="auto"/>
        <w:rPr>
          <w:rFonts w:hint="eastAsia"/>
        </w:rPr>
      </w:pPr>
    </w:p>
    <w:p w14:paraId="0BFBA607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97ADFA" wp14:editId="4EFA20E4">
            <wp:extent cx="5220000" cy="326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board_interfa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D052B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4  </w:t>
      </w:r>
      <w:r>
        <w:rPr>
          <w:rFonts w:ascii="Times New Roman" w:eastAsia="宋体" w:hAnsi="Times New Roman"/>
          <w:color w:val="595959"/>
          <w:sz w:val="19"/>
        </w:rPr>
        <w:t>板级接口与关键连线</w:t>
      </w:r>
    </w:p>
    <w:p w14:paraId="045C1AC5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软件系统介绍</w:t>
      </w:r>
    </w:p>
    <w:p w14:paraId="5C7BA379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2.3.1 </w:t>
      </w:r>
      <w:r>
        <w:rPr>
          <w:rFonts w:ascii="Times New Roman" w:eastAsia="黑体" w:hAnsi="Times New Roman"/>
          <w:b/>
          <w:sz w:val="24"/>
        </w:rPr>
        <w:t>软件整体介绍</w:t>
      </w:r>
    </w:p>
    <w:p w14:paraId="0E3B43BC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上位机、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裸机、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逻辑。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侧</w:t>
      </w:r>
      <w:r>
        <w:rPr>
          <w:rFonts w:ascii="Times New Roman" w:eastAsia="宋体" w:hAnsi="Times New Roman"/>
          <w:sz w:val="24"/>
        </w:rPr>
        <w:t xml:space="preserve"> Python/Node </w:t>
      </w:r>
      <w:r>
        <w:rPr>
          <w:rFonts w:ascii="Times New Roman" w:eastAsia="宋体" w:hAnsi="Times New Roman"/>
          <w:sz w:val="24"/>
        </w:rPr>
        <w:t>工具负责推流、遥测、链路自检和串口判据；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固件负责命令分派、控制字、状态</w:t>
      </w:r>
      <w:r>
        <w:rPr>
          <w:rFonts w:ascii="Times New Roman" w:eastAsia="宋体" w:hAnsi="Times New Roman"/>
          <w:sz w:val="24"/>
        </w:rPr>
        <w:t xml:space="preserve"> lane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回放和温度；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逻辑负责收包、重组、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写、显示、效果、</w:t>
      </w:r>
      <w:r>
        <w:rPr>
          <w:rFonts w:ascii="Times New Roman" w:eastAsia="宋体" w:hAnsi="Times New Roman"/>
          <w:sz w:val="24"/>
        </w:rPr>
        <w:t xml:space="preserve">OSD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link_monitor</w:t>
      </w:r>
      <w:proofErr w:type="spellEnd"/>
      <w:r>
        <w:rPr>
          <w:rFonts w:ascii="Times New Roman" w:eastAsia="宋体" w:hAnsi="Times New Roman"/>
          <w:sz w:val="24"/>
        </w:rPr>
        <w:t>。控制走</w:t>
      </w:r>
      <w:r>
        <w:rPr>
          <w:rFonts w:ascii="Times New Roman" w:eastAsia="宋体" w:hAnsi="Times New Roman"/>
          <w:sz w:val="24"/>
        </w:rPr>
        <w:t xml:space="preserve"> AXI GPIO</w:t>
      </w:r>
      <w:r>
        <w:rPr>
          <w:rFonts w:ascii="Times New Roman" w:eastAsia="宋体" w:hAnsi="Times New Roman"/>
          <w:sz w:val="24"/>
        </w:rPr>
        <w:t>，数据走</w:t>
      </w:r>
      <w:r>
        <w:rPr>
          <w:rFonts w:ascii="Times New Roman" w:eastAsia="宋体" w:hAnsi="Times New Roman"/>
          <w:sz w:val="24"/>
        </w:rPr>
        <w:t xml:space="preserve"> AXI HP0</w:t>
      </w:r>
      <w:r>
        <w:rPr>
          <w:rFonts w:ascii="Times New Roman" w:eastAsia="宋体" w:hAnsi="Times New Roman"/>
          <w:sz w:val="24"/>
        </w:rPr>
        <w:t>，观测走串口</w:t>
      </w:r>
      <w:r>
        <w:rPr>
          <w:rFonts w:ascii="Times New Roman" w:eastAsia="宋体" w:hAnsi="Times New Roman"/>
          <w:sz w:val="24"/>
        </w:rPr>
        <w:t xml:space="preserve">/UDP/GPIO </w:t>
      </w:r>
      <w:r>
        <w:rPr>
          <w:rFonts w:ascii="Times New Roman" w:eastAsia="宋体" w:hAnsi="Times New Roman"/>
          <w:sz w:val="24"/>
        </w:rPr>
        <w:t>三个出口。</w:t>
      </w:r>
    </w:p>
    <w:p w14:paraId="12A2308F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CCB932" wp14:editId="04E9A25D">
            <wp:extent cx="5220000" cy="282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software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D8655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5  </w:t>
      </w:r>
      <w:r>
        <w:rPr>
          <w:rFonts w:ascii="Times New Roman" w:eastAsia="宋体" w:hAnsi="Times New Roman"/>
          <w:color w:val="595959"/>
          <w:sz w:val="19"/>
        </w:rPr>
        <w:t>软件整体架构</w:t>
      </w:r>
    </w:p>
    <w:p w14:paraId="34876769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2.3.2 </w:t>
      </w:r>
      <w:r>
        <w:rPr>
          <w:rFonts w:ascii="Times New Roman" w:eastAsia="黑体" w:hAnsi="Times New Roman"/>
          <w:b/>
          <w:sz w:val="24"/>
        </w:rPr>
        <w:t>软件各模块介绍</w:t>
      </w:r>
    </w:p>
    <w:p w14:paraId="4996FCCA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命令层从串口逐行收字节，按</w:t>
      </w:r>
      <w:r>
        <w:rPr>
          <w:rFonts w:ascii="Times New Roman" w:eastAsia="宋体" w:hAnsi="Times New Roman"/>
          <w:sz w:val="24"/>
        </w:rPr>
        <w:t xml:space="preserve"> CR/LF </w:t>
      </w:r>
      <w:r>
        <w:rPr>
          <w:rFonts w:ascii="Times New Roman" w:eastAsia="宋体" w:hAnsi="Times New Roman"/>
          <w:sz w:val="24"/>
        </w:rPr>
        <w:t>切行，最多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个</w:t>
      </w:r>
      <w:r>
        <w:rPr>
          <w:rFonts w:ascii="Times New Roman" w:eastAsia="宋体" w:hAnsi="Times New Roman"/>
          <w:sz w:val="24"/>
        </w:rPr>
        <w:t xml:space="preserve"> token</w:t>
      </w:r>
      <w:r>
        <w:rPr>
          <w:rFonts w:ascii="Times New Roman" w:eastAsia="宋体" w:hAnsi="Times New Roman"/>
          <w:sz w:val="24"/>
        </w:rPr>
        <w:t>，再进入</w:t>
      </w:r>
      <w:r>
        <w:rPr>
          <w:rFonts w:ascii="Times New Roman" w:eastAsia="宋体" w:hAnsi="Times New Roman"/>
          <w:sz w:val="24"/>
        </w:rPr>
        <w:t xml:space="preserve"> dispatch</w:t>
      </w:r>
      <w:r>
        <w:rPr>
          <w:rFonts w:ascii="Times New Roman" w:eastAsia="宋体" w:hAnsi="Times New Roman"/>
          <w:sz w:val="24"/>
        </w:rPr>
        <w:t>；每条命令只有执行、拒绝、不认三种结局。下图给出从</w:t>
      </w:r>
      <w:r>
        <w:rPr>
          <w:rFonts w:ascii="Times New Roman" w:eastAsia="宋体" w:hAnsi="Times New Roman"/>
          <w:sz w:val="24"/>
        </w:rPr>
        <w:t xml:space="preserve"> UART </w:t>
      </w:r>
      <w:r>
        <w:rPr>
          <w:rFonts w:ascii="Times New Roman" w:eastAsia="宋体" w:hAnsi="Times New Roman"/>
          <w:sz w:val="24"/>
        </w:rPr>
        <w:t>到控制字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状态回读的流程，关键变量是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cur_thr</w:t>
      </w:r>
      <w:proofErr w:type="spellEnd"/>
      <w:r>
        <w:rPr>
          <w:rFonts w:ascii="Times New Roman" w:eastAsia="宋体" w:hAnsi="Times New Roman"/>
          <w:sz w:val="24"/>
        </w:rPr>
        <w:t>、</w:t>
      </w:r>
      <w:proofErr w:type="spellStart"/>
      <w:r>
        <w:rPr>
          <w:rFonts w:ascii="Times New Roman" w:eastAsia="宋体" w:hAnsi="Times New Roman"/>
          <w:sz w:val="24"/>
        </w:rPr>
        <w:t>cur_sel</w:t>
      </w:r>
      <w:proofErr w:type="spellEnd"/>
      <w:r>
        <w:rPr>
          <w:rFonts w:ascii="Times New Roman" w:eastAsia="宋体" w:hAnsi="Times New Roman"/>
          <w:sz w:val="24"/>
        </w:rPr>
        <w:t>、</w:t>
      </w:r>
      <w:proofErr w:type="spellStart"/>
      <w:r>
        <w:rPr>
          <w:rFonts w:ascii="Times New Roman" w:eastAsia="宋体" w:hAnsi="Times New Roman"/>
          <w:sz w:val="24"/>
        </w:rPr>
        <w:t>cur_split</w:t>
      </w:r>
      <w:proofErr w:type="spellEnd"/>
      <w:r>
        <w:rPr>
          <w:rFonts w:ascii="Times New Roman" w:eastAsia="宋体" w:hAnsi="Times New Roman"/>
          <w:sz w:val="24"/>
        </w:rPr>
        <w:t>、</w:t>
      </w:r>
      <w:proofErr w:type="spellStart"/>
      <w:r>
        <w:rPr>
          <w:rFonts w:ascii="Times New Roman" w:eastAsia="宋体" w:hAnsi="Times New Roman"/>
          <w:sz w:val="24"/>
        </w:rPr>
        <w:t>cur_gamma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cur_osd</w:t>
      </w:r>
      <w:proofErr w:type="spellEnd"/>
      <w:r>
        <w:rPr>
          <w:rFonts w:ascii="Times New Roman" w:eastAsia="宋体" w:hAnsi="Times New Roman"/>
          <w:sz w:val="24"/>
        </w:rPr>
        <w:t>。</w:t>
      </w:r>
    </w:p>
    <w:p w14:paraId="406C9C76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2066C2E" wp14:editId="1B70E280">
            <wp:extent cx="5220000" cy="43957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ps_command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9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34DC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6  PS </w:t>
      </w:r>
      <w:r>
        <w:rPr>
          <w:rFonts w:ascii="Times New Roman" w:eastAsia="宋体" w:hAnsi="Times New Roman"/>
          <w:color w:val="595959"/>
          <w:sz w:val="19"/>
        </w:rPr>
        <w:t>命令与状态</w:t>
      </w:r>
      <w:proofErr w:type="gramStart"/>
      <w:r>
        <w:rPr>
          <w:rFonts w:ascii="Times New Roman" w:eastAsia="宋体" w:hAnsi="Times New Roman"/>
          <w:color w:val="595959"/>
          <w:sz w:val="19"/>
        </w:rPr>
        <w:t>回读流程</w:t>
      </w:r>
      <w:proofErr w:type="gramEnd"/>
    </w:p>
    <w:p w14:paraId="25E7952B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proofErr w:type="gramStart"/>
      <w:r>
        <w:rPr>
          <w:rFonts w:ascii="Times New Roman" w:eastAsia="宋体" w:hAnsi="Times New Roman"/>
          <w:sz w:val="24"/>
        </w:rPr>
        <w:t>视频侧由</w:t>
      </w:r>
      <w:proofErr w:type="gramEnd"/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推流、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收包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重组</w:t>
      </w:r>
      <w:r>
        <w:rPr>
          <w:rFonts w:ascii="Times New Roman" w:eastAsia="宋体" w:hAnsi="Times New Roman"/>
          <w:sz w:val="24"/>
        </w:rPr>
        <w:t>/</w:t>
      </w:r>
      <w:r>
        <w:rPr>
          <w:rFonts w:ascii="Times New Roman" w:eastAsia="宋体" w:hAnsi="Times New Roman"/>
          <w:sz w:val="24"/>
        </w:rPr>
        <w:t>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</w:t>
      </w:r>
      <w:proofErr w:type="gramStart"/>
      <w:r>
        <w:rPr>
          <w:rFonts w:ascii="Times New Roman" w:eastAsia="宋体" w:hAnsi="Times New Roman"/>
          <w:sz w:val="24"/>
        </w:rPr>
        <w:t>显示链读回</w:t>
      </w:r>
      <w:proofErr w:type="gramEnd"/>
      <w:r>
        <w:rPr>
          <w:rFonts w:ascii="Times New Roman" w:eastAsia="宋体" w:hAnsi="Times New Roman"/>
          <w:sz w:val="24"/>
        </w:rPr>
        <w:t>四段组成。关键变量是包偏移、载荷长度、字节计数、行覆盖位图、</w:t>
      </w:r>
      <w:proofErr w:type="spellStart"/>
      <w:r>
        <w:rPr>
          <w:rFonts w:ascii="Times New Roman" w:eastAsia="宋体" w:hAnsi="Times New Roman"/>
          <w:sz w:val="24"/>
        </w:rPr>
        <w:t>p_good</w:t>
      </w:r>
      <w:proofErr w:type="spellEnd"/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64 </w:t>
      </w:r>
      <w:r>
        <w:rPr>
          <w:rFonts w:ascii="Times New Roman" w:eastAsia="宋体" w:hAnsi="Times New Roman"/>
          <w:sz w:val="24"/>
        </w:rPr>
        <w:t>位打包字数、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乒乓</w:t>
      </w:r>
      <w:r>
        <w:rPr>
          <w:rFonts w:ascii="Times New Roman" w:eastAsia="宋体" w:hAnsi="Times New Roman"/>
          <w:sz w:val="24"/>
        </w:rPr>
        <w:t xml:space="preserve"> bank </w:t>
      </w:r>
      <w:r>
        <w:rPr>
          <w:rFonts w:ascii="Times New Roman" w:eastAsia="宋体" w:hAnsi="Times New Roman"/>
          <w:sz w:val="24"/>
        </w:rPr>
        <w:t>和提交脉冲。</w:t>
      </w:r>
    </w:p>
    <w:p w14:paraId="405263C5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AE0E68" wp14:editId="346B97AE">
            <wp:extent cx="5220000" cy="261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video_commit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A4B8B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lastRenderedPageBreak/>
        <w:t>图</w:t>
      </w:r>
      <w:r>
        <w:rPr>
          <w:rFonts w:ascii="Times New Roman" w:eastAsia="宋体" w:hAnsi="Times New Roman"/>
          <w:color w:val="595959"/>
          <w:sz w:val="19"/>
        </w:rPr>
        <w:t xml:space="preserve"> 7  </w:t>
      </w:r>
      <w:proofErr w:type="gramStart"/>
      <w:r>
        <w:rPr>
          <w:rFonts w:ascii="Times New Roman" w:eastAsia="宋体" w:hAnsi="Times New Roman"/>
          <w:color w:val="595959"/>
          <w:sz w:val="19"/>
        </w:rPr>
        <w:t>视频推流与</w:t>
      </w:r>
      <w:proofErr w:type="gramEnd"/>
      <w:r>
        <w:rPr>
          <w:rFonts w:ascii="Times New Roman" w:eastAsia="宋体" w:hAnsi="Times New Roman"/>
          <w:color w:val="595959"/>
          <w:sz w:val="19"/>
        </w:rPr>
        <w:t>帧提交流程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775"/>
        <w:gridCol w:w="2124"/>
        <w:gridCol w:w="1922"/>
        <w:gridCol w:w="2475"/>
      </w:tblGrid>
      <w:tr w:rsidR="0029680E" w14:paraId="07E94DBA" w14:textId="77777777">
        <w:trPr>
          <w:jc w:val="center"/>
        </w:trPr>
        <w:tc>
          <w:tcPr>
            <w:tcW w:w="1814" w:type="dxa"/>
            <w:shd w:val="clear" w:color="auto" w:fill="DCE6F2"/>
          </w:tcPr>
          <w:p w14:paraId="72C0D834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9"/>
              </w:rPr>
              <w:t>模块</w:t>
            </w:r>
          </w:p>
        </w:tc>
        <w:tc>
          <w:tcPr>
            <w:tcW w:w="2381" w:type="dxa"/>
            <w:shd w:val="clear" w:color="auto" w:fill="DCE6F2"/>
          </w:tcPr>
          <w:p w14:paraId="6B333262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9"/>
              </w:rPr>
              <w:t>主要输入</w:t>
            </w:r>
          </w:p>
        </w:tc>
        <w:tc>
          <w:tcPr>
            <w:tcW w:w="2154" w:type="dxa"/>
            <w:shd w:val="clear" w:color="auto" w:fill="DCE6F2"/>
          </w:tcPr>
          <w:p w14:paraId="2620BE3B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9"/>
              </w:rPr>
              <w:t>主要输出</w:t>
            </w:r>
          </w:p>
        </w:tc>
        <w:tc>
          <w:tcPr>
            <w:tcW w:w="2608" w:type="dxa"/>
            <w:shd w:val="clear" w:color="auto" w:fill="DCE6F2"/>
          </w:tcPr>
          <w:p w14:paraId="512EB52D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9"/>
              </w:rPr>
              <w:t>关键变量</w:t>
            </w:r>
          </w:p>
        </w:tc>
      </w:tr>
      <w:tr w:rsidR="0029680E" w14:paraId="1764C9C2" w14:textId="77777777">
        <w:trPr>
          <w:jc w:val="center"/>
        </w:trPr>
        <w:tc>
          <w:tcPr>
            <w:tcW w:w="1814" w:type="dxa"/>
          </w:tcPr>
          <w:p w14:paraId="1C578BE6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main.c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 xml:space="preserve"> dispatch</w:t>
            </w:r>
          </w:p>
        </w:tc>
        <w:tc>
          <w:tcPr>
            <w:tcW w:w="2381" w:type="dxa"/>
          </w:tcPr>
          <w:p w14:paraId="659EBA4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UART </w:t>
            </w:r>
            <w:r>
              <w:rPr>
                <w:rFonts w:ascii="Times New Roman" w:eastAsia="宋体" w:hAnsi="Times New Roman"/>
                <w:sz w:val="19"/>
              </w:rPr>
              <w:t>行、当前控制状态</w:t>
            </w:r>
          </w:p>
        </w:tc>
        <w:tc>
          <w:tcPr>
            <w:tcW w:w="2154" w:type="dxa"/>
          </w:tcPr>
          <w:p w14:paraId="155D8A8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控制字、状态行</w:t>
            </w:r>
          </w:p>
        </w:tc>
        <w:tc>
          <w:tcPr>
            <w:tcW w:w="2608" w:type="dxa"/>
          </w:tcPr>
          <w:p w14:paraId="4097B76E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cur_thr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cur_sel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cur_split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cur_gamma</w:t>
            </w:r>
            <w:proofErr w:type="spellEnd"/>
          </w:p>
        </w:tc>
      </w:tr>
      <w:tr w:rsidR="0029680E" w14:paraId="71D6FD53" w14:textId="77777777">
        <w:trPr>
          <w:jc w:val="center"/>
        </w:trPr>
        <w:tc>
          <w:tcPr>
            <w:tcW w:w="1814" w:type="dxa"/>
          </w:tcPr>
          <w:p w14:paraId="109CE64E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sd_play.c</w:t>
            </w:r>
            <w:proofErr w:type="spellEnd"/>
          </w:p>
        </w:tc>
        <w:tc>
          <w:tcPr>
            <w:tcW w:w="2381" w:type="dxa"/>
          </w:tcPr>
          <w:p w14:paraId="6E3BF51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SD </w:t>
            </w:r>
            <w:r>
              <w:rPr>
                <w:rFonts w:ascii="Times New Roman" w:eastAsia="宋体" w:hAnsi="Times New Roman"/>
                <w:sz w:val="19"/>
              </w:rPr>
              <w:t>文件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r>
              <w:rPr>
                <w:rFonts w:ascii="Times New Roman" w:eastAsia="宋体" w:hAnsi="Times New Roman"/>
                <w:sz w:val="19"/>
              </w:rPr>
              <w:t>帧号</w:t>
            </w:r>
          </w:p>
        </w:tc>
        <w:tc>
          <w:tcPr>
            <w:tcW w:w="2154" w:type="dxa"/>
          </w:tcPr>
          <w:p w14:paraId="0D37048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DDR </w:t>
            </w:r>
            <w:r>
              <w:rPr>
                <w:rFonts w:ascii="Times New Roman" w:eastAsia="宋体" w:hAnsi="Times New Roman"/>
                <w:sz w:val="19"/>
              </w:rPr>
              <w:t>帧、播放状态</w:t>
            </w:r>
          </w:p>
        </w:tc>
        <w:tc>
          <w:tcPr>
            <w:tcW w:w="2608" w:type="dxa"/>
          </w:tcPr>
          <w:p w14:paraId="12B62C8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frame index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playing</w:t>
            </w:r>
          </w:p>
        </w:tc>
      </w:tr>
      <w:tr w:rsidR="0029680E" w14:paraId="4082A7DA" w14:textId="77777777">
        <w:trPr>
          <w:jc w:val="center"/>
        </w:trPr>
        <w:tc>
          <w:tcPr>
            <w:tcW w:w="1814" w:type="dxa"/>
          </w:tcPr>
          <w:p w14:paraId="5FC1418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video_sender.py</w:t>
            </w:r>
          </w:p>
        </w:tc>
        <w:tc>
          <w:tcPr>
            <w:tcW w:w="2381" w:type="dxa"/>
          </w:tcPr>
          <w:p w14:paraId="13FBB2EF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视频帧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proofErr w:type="gramStart"/>
            <w:r>
              <w:rPr>
                <w:rFonts w:ascii="Times New Roman" w:eastAsia="宋体" w:hAnsi="Times New Roman"/>
                <w:sz w:val="19"/>
              </w:rPr>
              <w:t>内置图</w:t>
            </w:r>
            <w:proofErr w:type="gramEnd"/>
          </w:p>
        </w:tc>
        <w:tc>
          <w:tcPr>
            <w:tcW w:w="2154" w:type="dxa"/>
          </w:tcPr>
          <w:p w14:paraId="3A0C3AF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UDP </w:t>
            </w:r>
            <w:r>
              <w:rPr>
                <w:rFonts w:ascii="Times New Roman" w:eastAsia="宋体" w:hAnsi="Times New Roman"/>
                <w:sz w:val="19"/>
              </w:rPr>
              <w:t>报文</w:t>
            </w:r>
          </w:p>
        </w:tc>
        <w:tc>
          <w:tcPr>
            <w:tcW w:w="2608" w:type="dxa"/>
          </w:tcPr>
          <w:p w14:paraId="023EDBC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offset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payload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fps</w:t>
            </w:r>
          </w:p>
        </w:tc>
      </w:tr>
      <w:tr w:rsidR="0029680E" w14:paraId="4AE05CBD" w14:textId="77777777">
        <w:trPr>
          <w:jc w:val="center"/>
        </w:trPr>
        <w:tc>
          <w:tcPr>
            <w:tcW w:w="1814" w:type="dxa"/>
          </w:tcPr>
          <w:p w14:paraId="6F6E3D5F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telemetry_listen.py</w:t>
            </w:r>
          </w:p>
        </w:tc>
        <w:tc>
          <w:tcPr>
            <w:tcW w:w="2381" w:type="dxa"/>
          </w:tcPr>
          <w:p w14:paraId="73355AE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UDP 1234 </w:t>
            </w:r>
            <w:r>
              <w:rPr>
                <w:rFonts w:ascii="Times New Roman" w:eastAsia="宋体" w:hAnsi="Times New Roman"/>
                <w:sz w:val="19"/>
              </w:rPr>
              <w:t>信标</w:t>
            </w:r>
          </w:p>
        </w:tc>
        <w:tc>
          <w:tcPr>
            <w:tcW w:w="2154" w:type="dxa"/>
          </w:tcPr>
          <w:p w14:paraId="60EE01D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帧数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r>
              <w:rPr>
                <w:rFonts w:ascii="Times New Roman" w:eastAsia="宋体" w:hAnsi="Times New Roman"/>
                <w:sz w:val="19"/>
              </w:rPr>
              <w:t>坏包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r>
              <w:rPr>
                <w:rFonts w:ascii="Times New Roman" w:eastAsia="宋体" w:hAnsi="Times New Roman"/>
                <w:sz w:val="19"/>
              </w:rPr>
              <w:t>时延</w:t>
            </w:r>
            <w:r>
              <w:rPr>
                <w:rFonts w:ascii="Times New Roman" w:eastAsia="宋体" w:hAnsi="Times New Roman"/>
                <w:sz w:val="19"/>
              </w:rPr>
              <w:t>/pane</w:t>
            </w:r>
          </w:p>
        </w:tc>
        <w:tc>
          <w:tcPr>
            <w:tcW w:w="2608" w:type="dxa"/>
          </w:tcPr>
          <w:p w14:paraId="25C9D44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frames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bad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aborts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lat_ms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pane_bad</w:t>
            </w:r>
            <w:proofErr w:type="spellEnd"/>
          </w:p>
        </w:tc>
      </w:tr>
      <w:tr w:rsidR="0029680E" w14:paraId="07F44EB5" w14:textId="77777777">
        <w:trPr>
          <w:jc w:val="center"/>
        </w:trPr>
        <w:tc>
          <w:tcPr>
            <w:tcW w:w="1814" w:type="dxa"/>
          </w:tcPr>
          <w:p w14:paraId="1C528F1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link_selftest.py</w:t>
            </w:r>
          </w:p>
        </w:tc>
        <w:tc>
          <w:tcPr>
            <w:tcW w:w="2381" w:type="dxa"/>
          </w:tcPr>
          <w:p w14:paraId="2647087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clean/fault/clean</w:t>
            </w:r>
          </w:p>
        </w:tc>
        <w:tc>
          <w:tcPr>
            <w:tcW w:w="2154" w:type="dxa"/>
          </w:tcPr>
          <w:p w14:paraId="0E1CAB2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PASS/FAIL</w:t>
            </w:r>
          </w:p>
        </w:tc>
        <w:tc>
          <w:tcPr>
            <w:tcW w:w="2608" w:type="dxa"/>
          </w:tcPr>
          <w:p w14:paraId="7CDEBC8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fps delta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abort rate</w:t>
            </w:r>
          </w:p>
        </w:tc>
      </w:tr>
      <w:tr w:rsidR="0029680E" w14:paraId="5AF0FEA4" w14:textId="77777777">
        <w:trPr>
          <w:jc w:val="center"/>
        </w:trPr>
        <w:tc>
          <w:tcPr>
            <w:tcW w:w="1814" w:type="dxa"/>
          </w:tcPr>
          <w:p w14:paraId="427C355E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frame_reasm</w:t>
            </w:r>
            <w:proofErr w:type="spellEnd"/>
          </w:p>
        </w:tc>
        <w:tc>
          <w:tcPr>
            <w:tcW w:w="2381" w:type="dxa"/>
          </w:tcPr>
          <w:p w14:paraId="3218392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UDP </w:t>
            </w:r>
            <w:r>
              <w:rPr>
                <w:rFonts w:ascii="Times New Roman" w:eastAsia="宋体" w:hAnsi="Times New Roman"/>
                <w:sz w:val="19"/>
              </w:rPr>
              <w:t>包</w:t>
            </w:r>
          </w:p>
        </w:tc>
        <w:tc>
          <w:tcPr>
            <w:tcW w:w="2154" w:type="dxa"/>
          </w:tcPr>
          <w:p w14:paraId="66557D7C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frame_commit</w:t>
            </w:r>
            <w:proofErr w:type="spellEnd"/>
          </w:p>
        </w:tc>
        <w:tc>
          <w:tcPr>
            <w:tcW w:w="2608" w:type="dxa"/>
          </w:tcPr>
          <w:p w14:paraId="78BBE299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bytes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row bitmap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proofErr w:type="spellStart"/>
            <w:r>
              <w:rPr>
                <w:rFonts w:ascii="Times New Roman" w:eastAsia="宋体" w:hAnsi="Times New Roman"/>
                <w:sz w:val="19"/>
              </w:rPr>
              <w:t>p_good</w:t>
            </w:r>
            <w:proofErr w:type="spellEnd"/>
          </w:p>
        </w:tc>
      </w:tr>
      <w:tr w:rsidR="0029680E" w14:paraId="69BABADE" w14:textId="77777777">
        <w:trPr>
          <w:jc w:val="center"/>
        </w:trPr>
        <w:tc>
          <w:tcPr>
            <w:tcW w:w="1814" w:type="dxa"/>
          </w:tcPr>
          <w:p w14:paraId="6A65CB8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axi_frame_saver64</w:t>
            </w:r>
          </w:p>
        </w:tc>
        <w:tc>
          <w:tcPr>
            <w:tcW w:w="2381" w:type="dxa"/>
          </w:tcPr>
          <w:p w14:paraId="5E3E77E6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16 </w:t>
            </w:r>
            <w:r>
              <w:rPr>
                <w:rFonts w:ascii="Times New Roman" w:eastAsia="宋体" w:hAnsi="Times New Roman"/>
                <w:sz w:val="19"/>
              </w:rPr>
              <w:t>位像素</w:t>
            </w:r>
          </w:p>
        </w:tc>
        <w:tc>
          <w:tcPr>
            <w:tcW w:w="2154" w:type="dxa"/>
          </w:tcPr>
          <w:p w14:paraId="1D8A9BAE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 xml:space="preserve">AXI </w:t>
            </w:r>
            <w:r>
              <w:rPr>
                <w:rFonts w:ascii="Times New Roman" w:eastAsia="宋体" w:hAnsi="Times New Roman"/>
                <w:sz w:val="19"/>
              </w:rPr>
              <w:t>突发</w:t>
            </w:r>
          </w:p>
        </w:tc>
        <w:tc>
          <w:tcPr>
            <w:tcW w:w="2608" w:type="dxa"/>
          </w:tcPr>
          <w:p w14:paraId="698335F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64-bit words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FIFO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tail</w:t>
            </w:r>
          </w:p>
        </w:tc>
      </w:tr>
      <w:tr w:rsidR="0029680E" w14:paraId="37A468BF" w14:textId="77777777">
        <w:trPr>
          <w:jc w:val="center"/>
        </w:trPr>
        <w:tc>
          <w:tcPr>
            <w:tcW w:w="1814" w:type="dxa"/>
          </w:tcPr>
          <w:p w14:paraId="3B9FCAF0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link_monitor</w:t>
            </w:r>
            <w:proofErr w:type="spellEnd"/>
          </w:p>
        </w:tc>
        <w:tc>
          <w:tcPr>
            <w:tcW w:w="2381" w:type="dxa"/>
          </w:tcPr>
          <w:p w14:paraId="7C392F6D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帧</w:t>
            </w:r>
            <w:r>
              <w:rPr>
                <w:rFonts w:ascii="Times New Roman" w:eastAsia="宋体" w:hAnsi="Times New Roman"/>
                <w:sz w:val="19"/>
              </w:rPr>
              <w:t>/</w:t>
            </w:r>
            <w:proofErr w:type="gramStart"/>
            <w:r>
              <w:rPr>
                <w:rFonts w:ascii="Times New Roman" w:eastAsia="宋体" w:hAnsi="Times New Roman"/>
                <w:sz w:val="19"/>
              </w:rPr>
              <w:t>包事件</w:t>
            </w:r>
            <w:proofErr w:type="gramEnd"/>
          </w:p>
        </w:tc>
        <w:tc>
          <w:tcPr>
            <w:tcW w:w="2154" w:type="dxa"/>
          </w:tcPr>
          <w:p w14:paraId="38DD6B6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9"/>
              </w:rPr>
              <w:t>链路计数</w:t>
            </w:r>
          </w:p>
        </w:tc>
        <w:tc>
          <w:tcPr>
            <w:tcW w:w="2608" w:type="dxa"/>
          </w:tcPr>
          <w:p w14:paraId="216EEDC5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19"/>
              </w:rPr>
              <w:t>gap_last</w:t>
            </w:r>
            <w:proofErr w:type="spellEnd"/>
            <w:r>
              <w:rPr>
                <w:rFonts w:ascii="Times New Roman" w:eastAsia="宋体" w:hAnsi="Times New Roman"/>
                <w:sz w:val="19"/>
              </w:rPr>
              <w:t>/min/max/sum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stall</w:t>
            </w:r>
            <w:r>
              <w:rPr>
                <w:rFonts w:ascii="Times New Roman" w:eastAsia="宋体" w:hAnsi="Times New Roman"/>
                <w:sz w:val="19"/>
              </w:rPr>
              <w:t>、</w:t>
            </w:r>
            <w:r>
              <w:rPr>
                <w:rFonts w:ascii="Times New Roman" w:eastAsia="宋体" w:hAnsi="Times New Roman"/>
                <w:sz w:val="19"/>
              </w:rPr>
              <w:t>live</w:t>
            </w:r>
          </w:p>
        </w:tc>
      </w:tr>
    </w:tbl>
    <w:p w14:paraId="39533A7C" w14:textId="77777777" w:rsidR="0029680E" w:rsidRDefault="0029680E">
      <w:pPr>
        <w:spacing w:line="360" w:lineRule="auto"/>
        <w:rPr>
          <w:rFonts w:hint="eastAsia"/>
        </w:rPr>
      </w:pPr>
    </w:p>
    <w:p w14:paraId="48F76B62" w14:textId="77777777" w:rsidR="0029680E" w:rsidRDefault="00000000">
      <w:pPr>
        <w:rPr>
          <w:rFonts w:hint="eastAsia"/>
        </w:rPr>
      </w:pPr>
      <w:r>
        <w:br w:type="page"/>
      </w:r>
    </w:p>
    <w:p w14:paraId="56DF5B41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第三部分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完成情况及性能参数</w:t>
      </w:r>
    </w:p>
    <w:p w14:paraId="51BC9F7C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整体介绍</w:t>
      </w:r>
    </w:p>
    <w:p w14:paraId="4C3F2DD7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实物由开发板、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面板、</w:t>
      </w:r>
      <w:r>
        <w:rPr>
          <w:rFonts w:ascii="Times New Roman" w:eastAsia="宋体" w:hAnsi="Times New Roman"/>
          <w:sz w:val="24"/>
        </w:rPr>
        <w:t>PC</w:t>
      </w:r>
      <w:r>
        <w:rPr>
          <w:rFonts w:ascii="Times New Roman" w:eastAsia="宋体" w:hAnsi="Times New Roman"/>
          <w:sz w:val="24"/>
        </w:rPr>
        <w:t>、网线、</w:t>
      </w:r>
      <w:r>
        <w:rPr>
          <w:rFonts w:ascii="Times New Roman" w:eastAsia="宋体" w:hAnsi="Times New Roman"/>
          <w:sz w:val="24"/>
        </w:rPr>
        <w:t xml:space="preserve">USB-C </w:t>
      </w:r>
      <w:r>
        <w:rPr>
          <w:rFonts w:ascii="Times New Roman" w:eastAsia="宋体" w:hAnsi="Times New Roman"/>
          <w:sz w:val="24"/>
        </w:rPr>
        <w:t>和电源组成。板卡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侧</w:t>
      </w:r>
      <w:r>
        <w:rPr>
          <w:rFonts w:ascii="Times New Roman" w:eastAsia="宋体" w:hAnsi="Times New Roman"/>
          <w:sz w:val="24"/>
        </w:rPr>
        <w:t xml:space="preserve"> RJ45 </w:t>
      </w:r>
      <w:r>
        <w:rPr>
          <w:rFonts w:ascii="Times New Roman" w:eastAsia="宋体" w:hAnsi="Times New Roman"/>
          <w:sz w:val="24"/>
        </w:rPr>
        <w:t>接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HDMI </w:t>
      </w:r>
      <w:r>
        <w:rPr>
          <w:rFonts w:ascii="Times New Roman" w:eastAsia="宋体" w:hAnsi="Times New Roman"/>
          <w:sz w:val="24"/>
        </w:rPr>
        <w:t>接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面板，</w:t>
      </w:r>
      <w:r>
        <w:rPr>
          <w:rFonts w:ascii="Times New Roman" w:eastAsia="宋体" w:hAnsi="Times New Roman"/>
          <w:sz w:val="24"/>
        </w:rPr>
        <w:t xml:space="preserve">USB-C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JTAG/UART</w:t>
      </w:r>
      <w:r>
        <w:rPr>
          <w:rFonts w:ascii="Times New Roman" w:eastAsia="宋体" w:hAnsi="Times New Roman"/>
          <w:sz w:val="24"/>
        </w:rPr>
        <w:t>；演示时屏幕在上、板卡在下，线缆从侧面走，避免挡住</w:t>
      </w:r>
      <w:r>
        <w:rPr>
          <w:rFonts w:ascii="Times New Roman" w:eastAsia="宋体" w:hAnsi="Times New Roman"/>
          <w:sz w:val="24"/>
        </w:rPr>
        <w:t xml:space="preserve"> OSD</w:t>
      </w:r>
      <w:r>
        <w:rPr>
          <w:rFonts w:ascii="Times New Roman" w:eastAsia="宋体" w:hAnsi="Times New Roman"/>
          <w:sz w:val="24"/>
        </w:rPr>
        <w:t>。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8296"/>
      </w:tblGrid>
      <w:tr w:rsidR="0029680E" w14:paraId="2237BB36" w14:textId="77777777">
        <w:trPr>
          <w:jc w:val="center"/>
        </w:trPr>
        <w:tc>
          <w:tcPr>
            <w:tcW w:w="8220" w:type="dxa"/>
            <w:shd w:val="clear" w:color="auto" w:fill="F2F5F9"/>
          </w:tcPr>
          <w:p w14:paraId="5CF0F018" w14:textId="011693FA" w:rsidR="0029680E" w:rsidRDefault="00972B57">
            <w:pPr>
              <w:spacing w:after="40" w:line="276" w:lineRule="auto"/>
              <w:rPr>
                <w:rFonts w:hint="eastAsia"/>
              </w:rPr>
            </w:pPr>
            <w:r w:rsidRPr="00972B57">
              <w:rPr>
                <w:rFonts w:ascii="Times New Roman" w:eastAsia="宋体" w:hAnsi="Times New Roman"/>
                <w:b/>
                <w:noProof/>
                <w:color w:val="1F3A5F"/>
              </w:rPr>
              <w:drawing>
                <wp:inline distT="0" distB="0" distL="0" distR="0" wp14:anchorId="4C17FDF7" wp14:editId="18B4565D">
                  <wp:extent cx="5274310" cy="3954780"/>
                  <wp:effectExtent l="0" t="0" r="2540" b="762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954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15CF12" w14:textId="77777777" w:rsidR="0029680E" w:rsidRDefault="00000000">
      <w:pPr>
        <w:spacing w:after="12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8  </w:t>
      </w:r>
      <w:r>
        <w:rPr>
          <w:rFonts w:ascii="Times New Roman" w:eastAsia="宋体" w:hAnsi="Times New Roman"/>
          <w:color w:val="595959"/>
          <w:sz w:val="19"/>
        </w:rPr>
        <w:t>系统实物正面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8296"/>
      </w:tblGrid>
      <w:tr w:rsidR="0029680E" w14:paraId="4D4C0B1A" w14:textId="77777777">
        <w:trPr>
          <w:jc w:val="center"/>
        </w:trPr>
        <w:tc>
          <w:tcPr>
            <w:tcW w:w="8220" w:type="dxa"/>
            <w:shd w:val="clear" w:color="auto" w:fill="F2F5F9"/>
          </w:tcPr>
          <w:p w14:paraId="3DDC739C" w14:textId="30931562" w:rsidR="0029680E" w:rsidRDefault="00972B57">
            <w:pPr>
              <w:spacing w:after="40" w:line="276" w:lineRule="auto"/>
              <w:rPr>
                <w:rFonts w:hint="eastAsia"/>
              </w:rPr>
            </w:pPr>
            <w:r w:rsidRPr="00972B57">
              <w:rPr>
                <w:rFonts w:ascii="Times New Roman" w:eastAsia="宋体" w:hAnsi="Times New Roman"/>
                <w:b/>
                <w:noProof/>
                <w:color w:val="1F3A5F"/>
              </w:rPr>
              <w:lastRenderedPageBreak/>
              <w:drawing>
                <wp:inline distT="0" distB="0" distL="0" distR="0" wp14:anchorId="47A066EE" wp14:editId="6E8C5561">
                  <wp:extent cx="3340260" cy="5142865"/>
                  <wp:effectExtent l="0" t="6033" r="6668" b="6667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351305" cy="5159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52BFB4" w14:textId="77777777" w:rsidR="0029680E" w:rsidRDefault="00000000">
      <w:pPr>
        <w:spacing w:after="12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9  </w:t>
      </w:r>
      <w:r>
        <w:rPr>
          <w:rFonts w:ascii="Times New Roman" w:eastAsia="宋体" w:hAnsi="Times New Roman"/>
          <w:color w:val="595959"/>
          <w:sz w:val="19"/>
        </w:rPr>
        <w:t>系统实物斜</w:t>
      </w:r>
      <w:r>
        <w:rPr>
          <w:rFonts w:ascii="Times New Roman" w:eastAsia="宋体" w:hAnsi="Times New Roman"/>
          <w:color w:val="595959"/>
          <w:sz w:val="19"/>
        </w:rPr>
        <w:t xml:space="preserve"> 45°</w:t>
      </w:r>
    </w:p>
    <w:p w14:paraId="769165BB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工程成果</w:t>
      </w:r>
    </w:p>
    <w:p w14:paraId="42F8B530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3.2.1 </w:t>
      </w:r>
      <w:r>
        <w:rPr>
          <w:rFonts w:ascii="Times New Roman" w:eastAsia="黑体" w:hAnsi="Times New Roman"/>
          <w:b/>
          <w:sz w:val="24"/>
        </w:rPr>
        <w:t>机械成果</w:t>
      </w:r>
    </w:p>
    <w:p w14:paraId="5A4BCED3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本项目无自</w:t>
      </w:r>
      <w:proofErr w:type="gramStart"/>
      <w:r>
        <w:rPr>
          <w:rFonts w:ascii="Times New Roman" w:eastAsia="宋体" w:hAnsi="Times New Roman"/>
          <w:sz w:val="24"/>
        </w:rPr>
        <w:t>研</w:t>
      </w:r>
      <w:proofErr w:type="gramEnd"/>
      <w:r>
        <w:rPr>
          <w:rFonts w:ascii="Times New Roman" w:eastAsia="宋体" w:hAnsi="Times New Roman"/>
          <w:sz w:val="24"/>
        </w:rPr>
        <w:t>机械件；实物布置、支架和线缆</w:t>
      </w:r>
      <w:proofErr w:type="gramStart"/>
      <w:r>
        <w:rPr>
          <w:rFonts w:ascii="Times New Roman" w:eastAsia="宋体" w:hAnsi="Times New Roman"/>
          <w:sz w:val="24"/>
        </w:rPr>
        <w:t>走向见</w:t>
      </w:r>
      <w:proofErr w:type="gramEnd"/>
      <w:r>
        <w:rPr>
          <w:rFonts w:ascii="Times New Roman" w:eastAsia="宋体" w:hAnsi="Times New Roman"/>
          <w:sz w:val="24"/>
        </w:rPr>
        <w:t xml:space="preserve"> 3.1 </w:t>
      </w:r>
      <w:r>
        <w:rPr>
          <w:rFonts w:ascii="Times New Roman" w:eastAsia="宋体" w:hAnsi="Times New Roman"/>
          <w:sz w:val="24"/>
        </w:rPr>
        <w:t>的实物照片。若后续加装外壳，补一张外壳装配图或实物图。</w:t>
      </w:r>
    </w:p>
    <w:p w14:paraId="294A4D12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3.2.2 </w:t>
      </w:r>
      <w:r>
        <w:rPr>
          <w:rFonts w:ascii="Times New Roman" w:eastAsia="黑体" w:hAnsi="Times New Roman"/>
          <w:b/>
          <w:sz w:val="24"/>
        </w:rPr>
        <w:t>电路成果</w:t>
      </w:r>
    </w:p>
    <w:p w14:paraId="227B6BE8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使用</w:t>
      </w:r>
      <w:r>
        <w:rPr>
          <w:rFonts w:ascii="Times New Roman" w:eastAsia="宋体" w:hAnsi="Times New Roman"/>
          <w:sz w:val="24"/>
        </w:rPr>
        <w:t xml:space="preserve"> RK-ZYNQ7020-F </w:t>
      </w:r>
      <w:r>
        <w:rPr>
          <w:rFonts w:ascii="Times New Roman" w:eastAsia="宋体" w:hAnsi="Times New Roman"/>
          <w:sz w:val="24"/>
        </w:rPr>
        <w:t>开发板，无自</w:t>
      </w:r>
      <w:proofErr w:type="gramStart"/>
      <w:r>
        <w:rPr>
          <w:rFonts w:ascii="Times New Roman" w:eastAsia="宋体" w:hAnsi="Times New Roman"/>
          <w:sz w:val="24"/>
        </w:rPr>
        <w:t>研</w:t>
      </w:r>
      <w:proofErr w:type="gramEnd"/>
      <w:r>
        <w:rPr>
          <w:rFonts w:ascii="Times New Roman" w:eastAsia="宋体" w:hAnsi="Times New Roman"/>
          <w:sz w:val="24"/>
        </w:rPr>
        <w:t xml:space="preserve"> PCB</w:t>
      </w:r>
      <w:r>
        <w:rPr>
          <w:rFonts w:ascii="Times New Roman" w:eastAsia="宋体" w:hAnsi="Times New Roman"/>
          <w:sz w:val="24"/>
        </w:rPr>
        <w:t>。板级接口、关键信号与连线见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图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；板卡整体照片见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图</w:t>
      </w:r>
      <w:r>
        <w:rPr>
          <w:rFonts w:ascii="Times New Roman" w:eastAsia="宋体" w:hAnsi="Times New Roman"/>
          <w:sz w:val="24"/>
        </w:rPr>
        <w:t xml:space="preserve"> 3</w:t>
      </w:r>
      <w:r>
        <w:rPr>
          <w:rFonts w:ascii="Times New Roman" w:eastAsia="宋体" w:hAnsi="Times New Roman"/>
          <w:sz w:val="24"/>
        </w:rPr>
        <w:t>。</w:t>
      </w:r>
    </w:p>
    <w:p w14:paraId="73E757E1" w14:textId="77777777" w:rsidR="0029680E" w:rsidRDefault="00000000">
      <w:pPr>
        <w:keepNext/>
        <w:spacing w:before="120" w:after="40" w:line="360" w:lineRule="auto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3.2.3 </w:t>
      </w:r>
      <w:r>
        <w:rPr>
          <w:rFonts w:ascii="Times New Roman" w:eastAsia="黑体" w:hAnsi="Times New Roman"/>
          <w:b/>
          <w:sz w:val="24"/>
        </w:rPr>
        <w:t>软件成果</w:t>
      </w:r>
    </w:p>
    <w:p w14:paraId="0D234036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软件成果包括串口命令与回读、</w:t>
      </w:r>
      <w:r>
        <w:rPr>
          <w:rFonts w:ascii="Times New Roman" w:eastAsia="宋体" w:hAnsi="Times New Roman"/>
          <w:sz w:val="24"/>
        </w:rPr>
        <w:t xml:space="preserve">OSD </w:t>
      </w:r>
      <w:r>
        <w:rPr>
          <w:rFonts w:ascii="Times New Roman" w:eastAsia="宋体" w:hAnsi="Times New Roman"/>
          <w:sz w:val="24"/>
        </w:rPr>
        <w:t>五行和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遥测界面。下图把三块放在一张图里：左侧串口</w:t>
      </w:r>
      <w:r>
        <w:rPr>
          <w:rFonts w:ascii="Times New Roman" w:eastAsia="宋体" w:hAnsi="Times New Roman"/>
          <w:sz w:val="24"/>
        </w:rPr>
        <w:t xml:space="preserve"> stat/link</w:t>
      </w:r>
      <w:r>
        <w:rPr>
          <w:rFonts w:ascii="Times New Roman" w:eastAsia="宋体" w:hAnsi="Times New Roman"/>
          <w:sz w:val="24"/>
        </w:rPr>
        <w:t>，中间屏幕</w:t>
      </w:r>
      <w:r>
        <w:rPr>
          <w:rFonts w:ascii="Times New Roman" w:eastAsia="宋体" w:hAnsi="Times New Roman"/>
          <w:sz w:val="24"/>
        </w:rPr>
        <w:t xml:space="preserve"> OSD</w:t>
      </w:r>
      <w:r>
        <w:rPr>
          <w:rFonts w:ascii="Times New Roman" w:eastAsia="宋体" w:hAnsi="Times New Roman"/>
          <w:sz w:val="24"/>
        </w:rPr>
        <w:t>，右侧</w:t>
      </w:r>
      <w:r>
        <w:rPr>
          <w:rFonts w:ascii="Times New Roman" w:eastAsia="宋体" w:hAnsi="Times New Roman"/>
          <w:sz w:val="24"/>
        </w:rPr>
        <w:t xml:space="preserve"> telemetry_listen.py </w:t>
      </w:r>
      <w:r>
        <w:rPr>
          <w:rFonts w:ascii="Times New Roman" w:eastAsia="宋体" w:hAnsi="Times New Roman"/>
          <w:sz w:val="24"/>
        </w:rPr>
        <w:t>输出。</w:t>
      </w:r>
    </w:p>
    <w:p w14:paraId="1C6319A2" w14:textId="77777777" w:rsidR="0029680E" w:rsidRDefault="00000000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EA6B745" wp14:editId="7CD1895C">
            <wp:extent cx="5220000" cy="282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ui_os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B104E" w14:textId="77777777" w:rsidR="0029680E" w:rsidRDefault="00000000">
      <w:pPr>
        <w:spacing w:after="16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10  </w:t>
      </w:r>
      <w:r>
        <w:rPr>
          <w:rFonts w:ascii="Times New Roman" w:eastAsia="宋体" w:hAnsi="Times New Roman"/>
          <w:color w:val="595959"/>
          <w:sz w:val="19"/>
        </w:rPr>
        <w:t>软件界面与</w:t>
      </w:r>
      <w:r>
        <w:rPr>
          <w:rFonts w:ascii="Times New Roman" w:eastAsia="宋体" w:hAnsi="Times New Roman"/>
          <w:color w:val="595959"/>
          <w:sz w:val="19"/>
        </w:rPr>
        <w:t xml:space="preserve"> OSD</w:t>
      </w:r>
    </w:p>
    <w:p w14:paraId="0F0D3982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特性成果</w:t>
      </w:r>
    </w:p>
    <w:p w14:paraId="0963FA69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</w:t>
      </w:r>
      <w:proofErr w:type="gramStart"/>
      <w:r>
        <w:rPr>
          <w:rFonts w:ascii="Times New Roman" w:eastAsia="宋体" w:hAnsi="Times New Roman"/>
          <w:sz w:val="24"/>
        </w:rPr>
        <w:t>只列包内能</w:t>
      </w:r>
      <w:proofErr w:type="gramEnd"/>
      <w:r>
        <w:rPr>
          <w:rFonts w:ascii="Times New Roman" w:eastAsia="宋体" w:hAnsi="Times New Roman"/>
          <w:sz w:val="24"/>
        </w:rPr>
        <w:t>复核的读数；原始日志在</w:t>
      </w:r>
      <w:r>
        <w:rPr>
          <w:rFonts w:ascii="Times New Roman" w:eastAsia="宋体" w:hAnsi="Times New Roman"/>
          <w:sz w:val="24"/>
        </w:rPr>
        <w:t xml:space="preserve"> board/measured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build/reports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sim/results</w:t>
      </w:r>
      <w:r>
        <w:rPr>
          <w:rFonts w:ascii="Times New Roman" w:eastAsia="宋体" w:hAnsi="Times New Roman"/>
          <w:sz w:val="24"/>
        </w:rPr>
        <w:t>。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736"/>
        <w:gridCol w:w="3782"/>
        <w:gridCol w:w="2778"/>
      </w:tblGrid>
      <w:tr w:rsidR="0029680E" w14:paraId="045D8976" w14:textId="77777777">
        <w:trPr>
          <w:jc w:val="center"/>
        </w:trPr>
        <w:tc>
          <w:tcPr>
            <w:tcW w:w="1871" w:type="dxa"/>
            <w:shd w:val="clear" w:color="auto" w:fill="DCE6F2"/>
          </w:tcPr>
          <w:p w14:paraId="5B8A3AE0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20"/>
              </w:rPr>
              <w:t>特性</w:t>
            </w:r>
          </w:p>
        </w:tc>
        <w:tc>
          <w:tcPr>
            <w:tcW w:w="4139" w:type="dxa"/>
            <w:shd w:val="clear" w:color="auto" w:fill="DCE6F2"/>
          </w:tcPr>
          <w:p w14:paraId="61018E12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20"/>
              </w:rPr>
              <w:t>判据</w:t>
            </w:r>
          </w:p>
        </w:tc>
        <w:tc>
          <w:tcPr>
            <w:tcW w:w="2948" w:type="dxa"/>
            <w:shd w:val="clear" w:color="auto" w:fill="DCE6F2"/>
          </w:tcPr>
          <w:p w14:paraId="13B43B8F" w14:textId="77777777" w:rsidR="0029680E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20"/>
              </w:rPr>
              <w:t>读数</w:t>
            </w:r>
          </w:p>
        </w:tc>
      </w:tr>
      <w:tr w:rsidR="0029680E" w14:paraId="6984D55E" w14:textId="77777777">
        <w:trPr>
          <w:jc w:val="center"/>
        </w:trPr>
        <w:tc>
          <w:tcPr>
            <w:tcW w:w="1871" w:type="dxa"/>
          </w:tcPr>
          <w:p w14:paraId="136F234D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  <w:sz w:val="20"/>
              </w:rPr>
              <w:t>帧</w:t>
            </w:r>
            <w:proofErr w:type="gramEnd"/>
            <w:r>
              <w:rPr>
                <w:rFonts w:ascii="Times New Roman" w:eastAsia="宋体" w:hAnsi="Times New Roman"/>
                <w:sz w:val="20"/>
              </w:rPr>
              <w:t>提交</w:t>
            </w:r>
          </w:p>
        </w:tc>
        <w:tc>
          <w:tcPr>
            <w:tcW w:w="4139" w:type="dxa"/>
          </w:tcPr>
          <w:p w14:paraId="29A9F3A0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  <w:sz w:val="20"/>
              </w:rPr>
              <w:t>整帧字节</w:t>
            </w:r>
            <w:proofErr w:type="gramEnd"/>
            <w:r>
              <w:rPr>
                <w:rFonts w:ascii="Times New Roman" w:eastAsia="宋体" w:hAnsi="Times New Roman"/>
                <w:sz w:val="20"/>
              </w:rPr>
              <w:t xml:space="preserve"> + </w:t>
            </w:r>
            <w:r>
              <w:rPr>
                <w:rFonts w:ascii="Times New Roman" w:eastAsia="宋体" w:hAnsi="Times New Roman"/>
                <w:sz w:val="20"/>
              </w:rPr>
              <w:t>行覆盖</w:t>
            </w:r>
            <w:r>
              <w:rPr>
                <w:rFonts w:ascii="Times New Roman" w:eastAsia="宋体" w:hAnsi="Times New Roman"/>
                <w:sz w:val="20"/>
              </w:rPr>
              <w:t xml:space="preserve"> + </w:t>
            </w:r>
            <w:r>
              <w:rPr>
                <w:rFonts w:ascii="Times New Roman" w:eastAsia="宋体" w:hAnsi="Times New Roman"/>
                <w:sz w:val="20"/>
              </w:rPr>
              <w:t>无坏包</w:t>
            </w:r>
          </w:p>
        </w:tc>
        <w:tc>
          <w:tcPr>
            <w:tcW w:w="2948" w:type="dxa"/>
          </w:tcPr>
          <w:p w14:paraId="77F412DE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 xml:space="preserve">241 </w:t>
            </w:r>
            <w:r>
              <w:rPr>
                <w:rFonts w:ascii="Times New Roman" w:eastAsia="宋体" w:hAnsi="Times New Roman"/>
                <w:sz w:val="20"/>
              </w:rPr>
              <w:t>帧</w:t>
            </w:r>
            <w:r>
              <w:rPr>
                <w:rFonts w:ascii="Times New Roman" w:eastAsia="宋体" w:hAnsi="Times New Roman"/>
                <w:sz w:val="20"/>
              </w:rPr>
              <w:t xml:space="preserve"> / 8.05 s = 29.95 fps</w:t>
            </w:r>
          </w:p>
        </w:tc>
      </w:tr>
      <w:tr w:rsidR="0029680E" w14:paraId="347CB62F" w14:textId="77777777">
        <w:trPr>
          <w:jc w:val="center"/>
        </w:trPr>
        <w:tc>
          <w:tcPr>
            <w:tcW w:w="1871" w:type="dxa"/>
          </w:tcPr>
          <w:p w14:paraId="27FA67C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处理窗完整性</w:t>
            </w:r>
          </w:p>
        </w:tc>
        <w:tc>
          <w:tcPr>
            <w:tcW w:w="4139" w:type="dxa"/>
          </w:tcPr>
          <w:p w14:paraId="4C6BA44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185°</w:t>
            </w:r>
            <w:r>
              <w:rPr>
                <w:rFonts w:ascii="Times New Roman" w:eastAsia="宋体" w:hAnsi="Times New Roman"/>
                <w:sz w:val="20"/>
              </w:rPr>
              <w:t>、</w:t>
            </w:r>
            <w:r>
              <w:rPr>
                <w:rFonts w:ascii="Times New Roman" w:eastAsia="宋体" w:hAnsi="Times New Roman"/>
                <w:sz w:val="20"/>
              </w:rPr>
              <w:t>split video</w:t>
            </w:r>
            <w:r>
              <w:rPr>
                <w:rFonts w:ascii="Times New Roman" w:eastAsia="宋体" w:hAnsi="Times New Roman"/>
                <w:sz w:val="20"/>
              </w:rPr>
              <w:t>、灰度单级</w:t>
            </w:r>
          </w:p>
        </w:tc>
        <w:tc>
          <w:tcPr>
            <w:tcW w:w="2948" w:type="dxa"/>
          </w:tcPr>
          <w:p w14:paraId="5889AB47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20"/>
              </w:rPr>
              <w:t>pane_bad</w:t>
            </w:r>
            <w:proofErr w:type="spellEnd"/>
            <w:r>
              <w:rPr>
                <w:rFonts w:ascii="Times New Roman" w:eastAsia="宋体" w:hAnsi="Times New Roman"/>
                <w:sz w:val="20"/>
              </w:rPr>
              <w:t xml:space="preserve"> = 0</w:t>
            </w:r>
            <w:r>
              <w:rPr>
                <w:rFonts w:ascii="Times New Roman" w:eastAsia="宋体" w:hAnsi="Times New Roman"/>
                <w:sz w:val="20"/>
              </w:rPr>
              <w:t>，计数有效</w:t>
            </w:r>
          </w:p>
        </w:tc>
      </w:tr>
      <w:tr w:rsidR="0029680E" w14:paraId="06943DDD" w14:textId="77777777">
        <w:trPr>
          <w:jc w:val="center"/>
        </w:trPr>
        <w:tc>
          <w:tcPr>
            <w:tcW w:w="1871" w:type="dxa"/>
          </w:tcPr>
          <w:p w14:paraId="2F65F86D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故障注入</w:t>
            </w:r>
          </w:p>
        </w:tc>
        <w:tc>
          <w:tcPr>
            <w:tcW w:w="4139" w:type="dxa"/>
          </w:tcPr>
          <w:p w14:paraId="75F82EC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干净</w:t>
            </w:r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每</w:t>
            </w:r>
            <w:r>
              <w:rPr>
                <w:rFonts w:ascii="Times New Roman" w:eastAsia="宋体" w:hAnsi="Times New Roman"/>
                <w:sz w:val="20"/>
              </w:rPr>
              <w:t xml:space="preserve"> 100 </w:t>
            </w:r>
            <w:r>
              <w:rPr>
                <w:rFonts w:ascii="Times New Roman" w:eastAsia="宋体" w:hAnsi="Times New Roman"/>
                <w:sz w:val="20"/>
              </w:rPr>
              <w:t>包丢</w:t>
            </w:r>
            <w:r>
              <w:rPr>
                <w:rFonts w:ascii="Times New Roman" w:eastAsia="宋体" w:hAnsi="Times New Roman"/>
                <w:sz w:val="20"/>
              </w:rPr>
              <w:t xml:space="preserve"> 1 </w:t>
            </w:r>
            <w:r>
              <w:rPr>
                <w:rFonts w:ascii="Times New Roman" w:eastAsia="宋体" w:hAnsi="Times New Roman"/>
                <w:sz w:val="20"/>
              </w:rPr>
              <w:t>包</w:t>
            </w:r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干净</w:t>
            </w:r>
          </w:p>
        </w:tc>
        <w:tc>
          <w:tcPr>
            <w:tcW w:w="2948" w:type="dxa"/>
          </w:tcPr>
          <w:p w14:paraId="4D27AFE8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22.0 / 0 / 18.9 fps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PASS</w:t>
            </w:r>
          </w:p>
        </w:tc>
      </w:tr>
      <w:tr w:rsidR="0029680E" w14:paraId="2142F460" w14:textId="77777777">
        <w:trPr>
          <w:jc w:val="center"/>
        </w:trPr>
        <w:tc>
          <w:tcPr>
            <w:tcW w:w="1871" w:type="dxa"/>
          </w:tcPr>
          <w:p w14:paraId="0015EDF4" w14:textId="77777777" w:rsidR="0029680E" w:rsidRDefault="00000000">
            <w:pPr>
              <w:spacing w:after="20"/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  <w:sz w:val="20"/>
              </w:rPr>
              <w:t>帧</w:t>
            </w:r>
            <w:proofErr w:type="gramEnd"/>
            <w:r>
              <w:rPr>
                <w:rFonts w:ascii="Times New Roman" w:eastAsia="宋体" w:hAnsi="Times New Roman"/>
                <w:sz w:val="20"/>
              </w:rPr>
              <w:t>间隔</w:t>
            </w:r>
          </w:p>
        </w:tc>
        <w:tc>
          <w:tcPr>
            <w:tcW w:w="4139" w:type="dxa"/>
          </w:tcPr>
          <w:p w14:paraId="645652A0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 xml:space="preserve">link </w:t>
            </w:r>
            <w:proofErr w:type="spellStart"/>
            <w:r>
              <w:rPr>
                <w:rFonts w:ascii="Times New Roman" w:eastAsia="宋体" w:hAnsi="Times New Roman"/>
                <w:sz w:val="20"/>
              </w:rPr>
              <w:t>clr</w:t>
            </w:r>
            <w:proofErr w:type="spellEnd"/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推流</w:t>
            </w:r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停流</w:t>
            </w:r>
            <w:r>
              <w:rPr>
                <w:rFonts w:ascii="Times New Roman" w:eastAsia="宋体" w:hAnsi="Times New Roman"/>
                <w:sz w:val="20"/>
              </w:rPr>
              <w:t xml:space="preserve"> → </w:t>
            </w:r>
            <w:r>
              <w:rPr>
                <w:rFonts w:ascii="Times New Roman" w:eastAsia="宋体" w:hAnsi="Times New Roman"/>
                <w:sz w:val="20"/>
              </w:rPr>
              <w:t>重启</w:t>
            </w:r>
          </w:p>
        </w:tc>
        <w:tc>
          <w:tcPr>
            <w:tcW w:w="2948" w:type="dxa"/>
          </w:tcPr>
          <w:p w14:paraId="5EACABAD" w14:textId="77777777" w:rsidR="0029680E" w:rsidRDefault="00000000">
            <w:pPr>
              <w:spacing w:after="20"/>
              <w:rPr>
                <w:rFonts w:hint="eastAsia"/>
              </w:rPr>
            </w:pPr>
            <w:proofErr w:type="spellStart"/>
            <w:r>
              <w:rPr>
                <w:rFonts w:ascii="Times New Roman" w:eastAsia="宋体" w:hAnsi="Times New Roman"/>
                <w:sz w:val="20"/>
              </w:rPr>
              <w:t>gap_valid</w:t>
            </w:r>
            <w:proofErr w:type="spellEnd"/>
            <w:r>
              <w:rPr>
                <w:rFonts w:ascii="Times New Roman" w:eastAsia="宋体" w:hAnsi="Times New Roman"/>
                <w:sz w:val="20"/>
              </w:rPr>
              <w:t>=1</w:t>
            </w:r>
            <w:r>
              <w:rPr>
                <w:rFonts w:ascii="Times New Roman" w:eastAsia="宋体" w:hAnsi="Times New Roman"/>
                <w:sz w:val="20"/>
              </w:rPr>
              <w:t>；</w:t>
            </w:r>
            <w:proofErr w:type="spellStart"/>
            <w:r>
              <w:rPr>
                <w:rFonts w:ascii="Times New Roman" w:eastAsia="宋体" w:hAnsi="Times New Roman"/>
                <w:sz w:val="20"/>
              </w:rPr>
              <w:t>gap_max</w:t>
            </w:r>
            <w:proofErr w:type="spellEnd"/>
            <w:r>
              <w:rPr>
                <w:rFonts w:ascii="Times New Roman" w:eastAsia="宋体" w:hAnsi="Times New Roman"/>
                <w:sz w:val="20"/>
              </w:rPr>
              <w:t xml:space="preserve">=22 061 </w:t>
            </w:r>
            <w:proofErr w:type="spellStart"/>
            <w:r>
              <w:rPr>
                <w:rFonts w:ascii="Times New Roman" w:eastAsia="宋体" w:hAnsi="Times New Roman"/>
                <w:sz w:val="20"/>
              </w:rPr>
              <w:t>ms</w:t>
            </w:r>
            <w:proofErr w:type="spellEnd"/>
          </w:p>
        </w:tc>
      </w:tr>
      <w:tr w:rsidR="0029680E" w14:paraId="538087B5" w14:textId="77777777">
        <w:trPr>
          <w:jc w:val="center"/>
        </w:trPr>
        <w:tc>
          <w:tcPr>
            <w:tcW w:w="1871" w:type="dxa"/>
          </w:tcPr>
          <w:p w14:paraId="20A5C944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 xml:space="preserve">QSPI </w:t>
            </w:r>
            <w:r>
              <w:rPr>
                <w:rFonts w:ascii="Times New Roman" w:eastAsia="宋体" w:hAnsi="Times New Roman"/>
                <w:sz w:val="20"/>
              </w:rPr>
              <w:t>冷启动</w:t>
            </w:r>
          </w:p>
        </w:tc>
        <w:tc>
          <w:tcPr>
            <w:tcW w:w="4139" w:type="dxa"/>
          </w:tcPr>
          <w:p w14:paraId="1326E6A2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断电重上、串口、</w:t>
            </w:r>
            <w:r>
              <w:rPr>
                <w:rFonts w:ascii="Times New Roman" w:eastAsia="宋体" w:hAnsi="Times New Roman"/>
                <w:sz w:val="20"/>
              </w:rPr>
              <w:t>ping</w:t>
            </w:r>
          </w:p>
        </w:tc>
        <w:tc>
          <w:tcPr>
            <w:tcW w:w="2948" w:type="dxa"/>
          </w:tcPr>
          <w:p w14:paraId="566A9FC7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DONE/EOS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ping 5/5</w:t>
            </w:r>
          </w:p>
        </w:tc>
      </w:tr>
      <w:tr w:rsidR="0029680E" w14:paraId="1C39A87D" w14:textId="77777777">
        <w:trPr>
          <w:jc w:val="center"/>
        </w:trPr>
        <w:tc>
          <w:tcPr>
            <w:tcW w:w="1871" w:type="dxa"/>
          </w:tcPr>
          <w:p w14:paraId="04E3129C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时序</w:t>
            </w:r>
          </w:p>
        </w:tc>
        <w:tc>
          <w:tcPr>
            <w:tcW w:w="4139" w:type="dxa"/>
          </w:tcPr>
          <w:p w14:paraId="164D94B6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实现后时序报告</w:t>
            </w:r>
          </w:p>
        </w:tc>
        <w:tc>
          <w:tcPr>
            <w:tcW w:w="2948" w:type="dxa"/>
          </w:tcPr>
          <w:p w14:paraId="394EB9C6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WNS 1.341 ns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WHS 0.025 ns</w:t>
            </w:r>
            <w:r>
              <w:rPr>
                <w:rFonts w:ascii="Times New Roman" w:eastAsia="宋体" w:hAnsi="Times New Roman"/>
                <w:sz w:val="20"/>
              </w:rPr>
              <w:t>，失败端点</w:t>
            </w:r>
            <w:r>
              <w:rPr>
                <w:rFonts w:ascii="Times New Roman" w:eastAsia="宋体" w:hAnsi="Times New Roman"/>
                <w:sz w:val="20"/>
              </w:rPr>
              <w:t xml:space="preserve"> 0</w:t>
            </w:r>
          </w:p>
        </w:tc>
      </w:tr>
      <w:tr w:rsidR="0029680E" w14:paraId="4770A65E" w14:textId="77777777">
        <w:trPr>
          <w:jc w:val="center"/>
        </w:trPr>
        <w:tc>
          <w:tcPr>
            <w:tcW w:w="1871" w:type="dxa"/>
          </w:tcPr>
          <w:p w14:paraId="6B0188C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资源</w:t>
            </w:r>
          </w:p>
        </w:tc>
        <w:tc>
          <w:tcPr>
            <w:tcW w:w="4139" w:type="dxa"/>
          </w:tcPr>
          <w:p w14:paraId="34E9B53B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实现</w:t>
            </w:r>
            <w:proofErr w:type="gramStart"/>
            <w:r>
              <w:rPr>
                <w:rFonts w:ascii="Times New Roman" w:eastAsia="宋体" w:hAnsi="Times New Roman"/>
                <w:sz w:val="20"/>
              </w:rPr>
              <w:t>后资源</w:t>
            </w:r>
            <w:proofErr w:type="gramEnd"/>
            <w:r>
              <w:rPr>
                <w:rFonts w:ascii="Times New Roman" w:eastAsia="宋体" w:hAnsi="Times New Roman"/>
                <w:sz w:val="20"/>
              </w:rPr>
              <w:t>报告</w:t>
            </w:r>
          </w:p>
        </w:tc>
        <w:tc>
          <w:tcPr>
            <w:tcW w:w="2948" w:type="dxa"/>
          </w:tcPr>
          <w:p w14:paraId="04DA580D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LUT 28.13%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BRAM 70.00%</w:t>
            </w:r>
            <w:r>
              <w:rPr>
                <w:rFonts w:ascii="Times New Roman" w:eastAsia="宋体" w:hAnsi="Times New Roman"/>
                <w:sz w:val="20"/>
              </w:rPr>
              <w:t>，</w:t>
            </w:r>
            <w:r>
              <w:rPr>
                <w:rFonts w:ascii="Times New Roman" w:eastAsia="宋体" w:hAnsi="Times New Roman"/>
                <w:sz w:val="20"/>
              </w:rPr>
              <w:t>DSP 8.64%</w:t>
            </w:r>
          </w:p>
        </w:tc>
      </w:tr>
      <w:tr w:rsidR="0029680E" w14:paraId="3D47AE8E" w14:textId="77777777">
        <w:trPr>
          <w:jc w:val="center"/>
        </w:trPr>
        <w:tc>
          <w:tcPr>
            <w:tcW w:w="1871" w:type="dxa"/>
          </w:tcPr>
          <w:p w14:paraId="47AB2E1A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长时与插拔</w:t>
            </w:r>
          </w:p>
        </w:tc>
        <w:tc>
          <w:tcPr>
            <w:tcW w:w="4139" w:type="dxa"/>
          </w:tcPr>
          <w:p w14:paraId="0D148001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连续挂机数日；</w:t>
            </w:r>
            <w:r>
              <w:rPr>
                <w:rFonts w:ascii="Times New Roman" w:eastAsia="宋体" w:hAnsi="Times New Roman"/>
                <w:sz w:val="20"/>
              </w:rPr>
              <w:t xml:space="preserve">ETH/SD </w:t>
            </w:r>
            <w:r>
              <w:rPr>
                <w:rFonts w:ascii="Times New Roman" w:eastAsia="宋体" w:hAnsi="Times New Roman"/>
                <w:sz w:val="20"/>
              </w:rPr>
              <w:t>插拔</w:t>
            </w:r>
          </w:p>
        </w:tc>
        <w:tc>
          <w:tcPr>
            <w:tcW w:w="2948" w:type="dxa"/>
          </w:tcPr>
          <w:p w14:paraId="667F50B2" w14:textId="77777777" w:rsidR="0029680E" w:rsidRDefault="00000000">
            <w:pPr>
              <w:spacing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20"/>
              </w:rPr>
              <w:t>未见异常；</w:t>
            </w:r>
            <w:r>
              <w:rPr>
                <w:rFonts w:ascii="Times New Roman" w:eastAsia="宋体" w:hAnsi="Times New Roman"/>
                <w:sz w:val="20"/>
              </w:rPr>
              <w:t xml:space="preserve">E1–E5 </w:t>
            </w:r>
            <w:r>
              <w:rPr>
                <w:rFonts w:ascii="Times New Roman" w:eastAsia="宋体" w:hAnsi="Times New Roman"/>
                <w:sz w:val="20"/>
              </w:rPr>
              <w:t>已确认</w:t>
            </w:r>
          </w:p>
        </w:tc>
      </w:tr>
    </w:tbl>
    <w:p w14:paraId="02005B07" w14:textId="77777777" w:rsidR="0029680E" w:rsidRDefault="0029680E">
      <w:pPr>
        <w:spacing w:line="360" w:lineRule="auto"/>
        <w:rPr>
          <w:rFonts w:hint="eastAsia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8296"/>
      </w:tblGrid>
      <w:tr w:rsidR="0029680E" w14:paraId="62947901" w14:textId="77777777" w:rsidTr="00BE15C3">
        <w:trPr>
          <w:trHeight w:val="1561"/>
          <w:jc w:val="center"/>
        </w:trPr>
        <w:tc>
          <w:tcPr>
            <w:tcW w:w="8220" w:type="dxa"/>
            <w:shd w:val="clear" w:color="auto" w:fill="F2F5F9"/>
          </w:tcPr>
          <w:p w14:paraId="038363B3" w14:textId="3134F684" w:rsidR="0029680E" w:rsidRDefault="00BE15C3">
            <w:pPr>
              <w:spacing w:after="40" w:line="276" w:lineRule="auto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7E1E81D" wp14:editId="1092894A">
                  <wp:extent cx="5274310" cy="3214370"/>
                  <wp:effectExtent l="0" t="0" r="2540" b="508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21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F3174B" w14:textId="77777777" w:rsidR="0029680E" w:rsidRDefault="00000000">
      <w:pPr>
        <w:spacing w:after="120" w:line="360" w:lineRule="auto"/>
        <w:jc w:val="center"/>
        <w:rPr>
          <w:rFonts w:hint="eastAsia"/>
        </w:rPr>
      </w:pPr>
      <w:r>
        <w:rPr>
          <w:rFonts w:ascii="Times New Roman" w:eastAsia="宋体" w:hAnsi="Times New Roman"/>
          <w:color w:val="595959"/>
          <w:sz w:val="19"/>
        </w:rPr>
        <w:t>图</w:t>
      </w:r>
      <w:r>
        <w:rPr>
          <w:rFonts w:ascii="Times New Roman" w:eastAsia="宋体" w:hAnsi="Times New Roman"/>
          <w:color w:val="595959"/>
          <w:sz w:val="19"/>
        </w:rPr>
        <w:t xml:space="preserve"> 11  </w:t>
      </w:r>
      <w:r>
        <w:rPr>
          <w:rFonts w:ascii="Times New Roman" w:eastAsia="宋体" w:hAnsi="Times New Roman"/>
          <w:color w:val="595959"/>
          <w:sz w:val="19"/>
        </w:rPr>
        <w:t>测试现场与测量</w:t>
      </w:r>
    </w:p>
    <w:p w14:paraId="2CD182B8" w14:textId="77777777" w:rsidR="0029680E" w:rsidRDefault="00000000">
      <w:pPr>
        <w:rPr>
          <w:rFonts w:hint="eastAsia"/>
        </w:rPr>
      </w:pPr>
      <w:r>
        <w:br w:type="page"/>
      </w:r>
    </w:p>
    <w:p w14:paraId="7C90AB06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第四部分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总结</w:t>
      </w:r>
    </w:p>
    <w:p w14:paraId="54FE11BF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可扩展之处</w:t>
      </w:r>
    </w:p>
    <w:p w14:paraId="31FB9CF0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当前画幅</w:t>
      </w:r>
      <w:r>
        <w:rPr>
          <w:rFonts w:ascii="Times New Roman" w:eastAsia="宋体" w:hAnsi="Times New Roman"/>
          <w:sz w:val="24"/>
        </w:rPr>
        <w:t xml:space="preserve"> 512×300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BRAM 70% </w:t>
      </w:r>
      <w:proofErr w:type="gramStart"/>
      <w:r>
        <w:rPr>
          <w:rFonts w:ascii="Times New Roman" w:eastAsia="宋体" w:hAnsi="Times New Roman"/>
          <w:sz w:val="24"/>
        </w:rPr>
        <w:t>由整帧缓存</w:t>
      </w:r>
      <w:proofErr w:type="gramEnd"/>
      <w:r>
        <w:rPr>
          <w:rFonts w:ascii="Times New Roman" w:eastAsia="宋体" w:hAnsi="Times New Roman"/>
          <w:sz w:val="24"/>
        </w:rPr>
        <w:t>决定，继续提高画幅需要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瓦片缓存或分块几何；</w:t>
      </w:r>
      <w:r>
        <w:rPr>
          <w:rFonts w:ascii="Times New Roman" w:eastAsia="宋体" w:hAnsi="Times New Roman"/>
          <w:sz w:val="24"/>
        </w:rPr>
        <w:t xml:space="preserve">1080p60 </w:t>
      </w:r>
      <w:r>
        <w:rPr>
          <w:rFonts w:ascii="Times New Roman" w:eastAsia="宋体" w:hAnsi="Times New Roman"/>
          <w:sz w:val="24"/>
        </w:rPr>
        <w:t>原始流超出单根千兆网，需要压缩或升级链路；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发侧在</w:t>
      </w:r>
      <w:r>
        <w:rPr>
          <w:rFonts w:ascii="Times New Roman" w:eastAsia="宋体" w:hAnsi="Times New Roman"/>
          <w:sz w:val="24"/>
        </w:rPr>
        <w:t xml:space="preserve"> HR bank </w:t>
      </w:r>
      <w:r>
        <w:rPr>
          <w:rFonts w:ascii="Times New Roman" w:eastAsia="宋体" w:hAnsi="Times New Roman"/>
          <w:sz w:val="24"/>
        </w:rPr>
        <w:t>没有</w:t>
      </w:r>
      <w:r>
        <w:rPr>
          <w:rFonts w:ascii="Times New Roman" w:eastAsia="宋体" w:hAnsi="Times New Roman"/>
          <w:sz w:val="24"/>
        </w:rPr>
        <w:t xml:space="preserve"> ODELAYE2</w:t>
      </w:r>
      <w:r>
        <w:rPr>
          <w:rFonts w:ascii="Times New Roman" w:eastAsia="宋体" w:hAnsi="Times New Roman"/>
          <w:sz w:val="24"/>
        </w:rPr>
        <w:t>，仍有约</w:t>
      </w:r>
      <w:r>
        <w:rPr>
          <w:rFonts w:ascii="Times New Roman" w:eastAsia="宋体" w:hAnsi="Times New Roman"/>
          <w:sz w:val="24"/>
        </w:rPr>
        <w:t xml:space="preserve"> 0.845 ns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TskewT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保持缺口，产品化需换</w:t>
      </w:r>
      <w:r>
        <w:rPr>
          <w:rFonts w:ascii="Times New Roman" w:eastAsia="宋体" w:hAnsi="Times New Roman"/>
          <w:sz w:val="24"/>
        </w:rPr>
        <w:t xml:space="preserve"> bank/</w:t>
      </w:r>
      <w:r>
        <w:rPr>
          <w:rFonts w:ascii="Times New Roman" w:eastAsia="宋体" w:hAnsi="Times New Roman"/>
          <w:sz w:val="24"/>
        </w:rPr>
        <w:t>加</w:t>
      </w:r>
      <w:r>
        <w:rPr>
          <w:rFonts w:ascii="Times New Roman" w:eastAsia="宋体" w:hAnsi="Times New Roman"/>
          <w:sz w:val="24"/>
        </w:rPr>
        <w:t xml:space="preserve"> ODELAY </w:t>
      </w:r>
      <w:r>
        <w:rPr>
          <w:rFonts w:ascii="Times New Roman" w:eastAsia="宋体" w:hAnsi="Times New Roman"/>
          <w:sz w:val="24"/>
        </w:rPr>
        <w:t>并做眼图；此外可补远程升级、双分区、设备发现和长期可靠性测试。</w:t>
      </w:r>
    </w:p>
    <w:p w14:paraId="1CC060C8" w14:textId="77777777" w:rsidR="0029680E" w:rsidRDefault="00000000">
      <w:pPr>
        <w:keepNext/>
        <w:spacing w:before="200" w:after="8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26"/>
        </w:rPr>
        <w:t>心得体会</w:t>
      </w:r>
    </w:p>
    <w:p w14:paraId="1B4D97F9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这个作品最难的部分不是把某一条</w:t>
      </w:r>
      <w:r>
        <w:rPr>
          <w:rFonts w:ascii="Times New Roman" w:eastAsia="宋体" w:hAnsi="Times New Roman"/>
          <w:sz w:val="24"/>
        </w:rPr>
        <w:t xml:space="preserve"> RTL </w:t>
      </w:r>
      <w:r>
        <w:rPr>
          <w:rFonts w:ascii="Times New Roman" w:eastAsia="宋体" w:hAnsi="Times New Roman"/>
          <w:sz w:val="24"/>
        </w:rPr>
        <w:t>写出来，而是让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画面看起来对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变成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可以被别人复核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。最早我们只</w:t>
      </w:r>
      <w:proofErr w:type="gramStart"/>
      <w:r>
        <w:rPr>
          <w:rFonts w:ascii="Times New Roman" w:eastAsia="宋体" w:hAnsi="Times New Roman"/>
          <w:sz w:val="24"/>
        </w:rPr>
        <w:t>盯着帧率和</w:t>
      </w:r>
      <w:proofErr w:type="gramEnd"/>
      <w:r>
        <w:rPr>
          <w:rFonts w:ascii="Times New Roman" w:eastAsia="宋体" w:hAnsi="Times New Roman"/>
          <w:sz w:val="24"/>
        </w:rPr>
        <w:t>画面，后来发现</w:t>
      </w:r>
      <w:proofErr w:type="gramStart"/>
      <w:r>
        <w:rPr>
          <w:rFonts w:ascii="Times New Roman" w:eastAsia="宋体" w:hAnsi="Times New Roman"/>
          <w:sz w:val="24"/>
        </w:rPr>
        <w:t>帧率正常</w:t>
      </w:r>
      <w:proofErr w:type="gramEnd"/>
      <w:r>
        <w:rPr>
          <w:rFonts w:ascii="Times New Roman" w:eastAsia="宋体" w:hAnsi="Times New Roman"/>
          <w:sz w:val="24"/>
        </w:rPr>
        <w:t>并不</w:t>
      </w:r>
      <w:proofErr w:type="gramStart"/>
      <w:r>
        <w:rPr>
          <w:rFonts w:ascii="Times New Roman" w:eastAsia="宋体" w:hAnsi="Times New Roman"/>
          <w:sz w:val="24"/>
        </w:rPr>
        <w:t>代表整帧完整</w:t>
      </w:r>
      <w:proofErr w:type="gramEnd"/>
      <w:r>
        <w:rPr>
          <w:rFonts w:ascii="Times New Roman" w:eastAsia="宋体" w:hAnsi="Times New Roman"/>
          <w:sz w:val="24"/>
        </w:rPr>
        <w:t>：字节数够了，行可能没覆盖全；包数对了，坏包可能</w:t>
      </w:r>
      <w:proofErr w:type="gramStart"/>
      <w:r>
        <w:rPr>
          <w:rFonts w:ascii="Times New Roman" w:eastAsia="宋体" w:hAnsi="Times New Roman"/>
          <w:sz w:val="24"/>
        </w:rPr>
        <w:t>把半帧放上</w:t>
      </w:r>
      <w:proofErr w:type="gramEnd"/>
      <w:r>
        <w:rPr>
          <w:rFonts w:ascii="Times New Roman" w:eastAsia="宋体" w:hAnsi="Times New Roman"/>
          <w:sz w:val="24"/>
        </w:rPr>
        <w:t>屏。把字节门、行覆盖位图和坏包门拆开之后，作废计数才变得可解释，显示侧也才有了明确的提交点。</w:t>
      </w:r>
    </w:p>
    <w:p w14:paraId="0ACBF198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同帧</w:t>
      </w:r>
      <w:r>
        <w:rPr>
          <w:rFonts w:ascii="Times New Roman" w:eastAsia="宋体" w:hAnsi="Times New Roman"/>
          <w:sz w:val="24"/>
        </w:rPr>
        <w:t xml:space="preserve"> A/B </w:t>
      </w:r>
      <w:r>
        <w:rPr>
          <w:rFonts w:ascii="Times New Roman" w:eastAsia="宋体" w:hAnsi="Times New Roman"/>
          <w:sz w:val="24"/>
        </w:rPr>
        <w:t>是另一个转折。起初原图和处理图各走一条缩放链，参数相同，缝上却总是差一行；后来改成一条几何引擎、</w:t>
      </w:r>
      <w:proofErr w:type="gramStart"/>
      <w:r>
        <w:rPr>
          <w:rFonts w:ascii="Times New Roman" w:eastAsia="宋体" w:hAnsi="Times New Roman"/>
          <w:sz w:val="24"/>
        </w:rPr>
        <w:t>一条源</w:t>
      </w:r>
      <w:proofErr w:type="gramEnd"/>
      <w:r>
        <w:rPr>
          <w:rFonts w:ascii="Times New Roman" w:eastAsia="宋体" w:hAnsi="Times New Roman"/>
          <w:sz w:val="24"/>
        </w:rPr>
        <w:t>坐标流，</w:t>
      </w:r>
      <w:proofErr w:type="gramStart"/>
      <w:r>
        <w:rPr>
          <w:rFonts w:ascii="Times New Roman" w:eastAsia="宋体" w:hAnsi="Times New Roman"/>
          <w:sz w:val="24"/>
        </w:rPr>
        <w:t>竖缝只</w:t>
      </w:r>
      <w:proofErr w:type="gramEnd"/>
      <w:r>
        <w:rPr>
          <w:rFonts w:ascii="Times New Roman" w:eastAsia="宋体" w:hAnsi="Times New Roman"/>
          <w:sz w:val="24"/>
        </w:rPr>
        <w:t>切换抽头，并把效果链固定为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拍，缝两侧才真正可比。固定延迟不是为了好看，而是为了让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算法差异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几何差异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能分开。</w:t>
      </w:r>
    </w:p>
    <w:p w14:paraId="4D00084B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调试阶段我们逐渐把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放在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能绿的读数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前面。三阶段自检故意每</w:t>
      </w:r>
      <w:r>
        <w:rPr>
          <w:rFonts w:ascii="Times New Roman" w:eastAsia="宋体" w:hAnsi="Times New Roman"/>
          <w:sz w:val="24"/>
        </w:rPr>
        <w:t xml:space="preserve"> 100 </w:t>
      </w:r>
      <w:proofErr w:type="gramStart"/>
      <w:r>
        <w:rPr>
          <w:rFonts w:ascii="Times New Roman" w:eastAsia="宋体" w:hAnsi="Times New Roman"/>
          <w:sz w:val="24"/>
        </w:rPr>
        <w:t>个</w:t>
      </w:r>
      <w:proofErr w:type="gramEnd"/>
      <w:r>
        <w:rPr>
          <w:rFonts w:ascii="Times New Roman" w:eastAsia="宋体" w:hAnsi="Times New Roman"/>
          <w:sz w:val="24"/>
        </w:rPr>
        <w:t>包丢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个，要求故障</w:t>
      </w:r>
      <w:proofErr w:type="gramStart"/>
      <w:r>
        <w:rPr>
          <w:rFonts w:ascii="Times New Roman" w:eastAsia="宋体" w:hAnsi="Times New Roman"/>
          <w:sz w:val="24"/>
        </w:rPr>
        <w:t>段帧率</w:t>
      </w:r>
      <w:proofErr w:type="gramEnd"/>
      <w:r>
        <w:rPr>
          <w:rFonts w:ascii="Times New Roman" w:eastAsia="宋体" w:hAnsi="Times New Roman"/>
          <w:sz w:val="24"/>
        </w:rPr>
        <w:t>掉到</w:t>
      </w:r>
      <w:r>
        <w:rPr>
          <w:rFonts w:ascii="Times New Roman" w:eastAsia="宋体" w:hAnsi="Times New Roman"/>
          <w:sz w:val="24"/>
        </w:rPr>
        <w:t xml:space="preserve"> 0</w:t>
      </w:r>
      <w:r>
        <w:rPr>
          <w:rFonts w:ascii="Times New Roman" w:eastAsia="宋体" w:hAnsi="Times New Roman"/>
          <w:sz w:val="24"/>
        </w:rPr>
        <w:t>、作废计数升上去；如果仪表只会显示漂亮的数，这个测试就过不了。时序优化也一样：先看最差路径的</w:t>
      </w:r>
      <w:r>
        <w:rPr>
          <w:rFonts w:ascii="Times New Roman" w:eastAsia="宋体" w:hAnsi="Times New Roman"/>
          <w:sz w:val="24"/>
        </w:rPr>
        <w:t xml:space="preserve"> logic/route </w:t>
      </w:r>
      <w:r>
        <w:rPr>
          <w:rFonts w:ascii="Times New Roman" w:eastAsia="宋体" w:hAnsi="Times New Roman"/>
          <w:sz w:val="24"/>
        </w:rPr>
        <w:t>分解，再决定拆加法、复制扇出还是动复位树；被否决的方案保留读数，避免下一</w:t>
      </w:r>
      <w:proofErr w:type="gramStart"/>
      <w:r>
        <w:rPr>
          <w:rFonts w:ascii="Times New Roman" w:eastAsia="宋体" w:hAnsi="Times New Roman"/>
          <w:sz w:val="24"/>
        </w:rPr>
        <w:t>轮重复走同</w:t>
      </w:r>
      <w:proofErr w:type="gramEnd"/>
      <w:r>
        <w:rPr>
          <w:rFonts w:ascii="Times New Roman" w:eastAsia="宋体" w:hAnsi="Times New Roman"/>
          <w:sz w:val="24"/>
        </w:rPr>
        <w:t>一条路。</w:t>
      </w:r>
    </w:p>
    <w:p w14:paraId="154B084E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上板之后，</w:t>
      </w:r>
      <w:r>
        <w:rPr>
          <w:rFonts w:ascii="Times New Roman" w:eastAsia="宋体" w:hAnsi="Times New Roman"/>
          <w:sz w:val="24"/>
        </w:rPr>
        <w:t xml:space="preserve">JTAG </w:t>
      </w:r>
      <w:r>
        <w:rPr>
          <w:rFonts w:ascii="Times New Roman" w:eastAsia="宋体" w:hAnsi="Times New Roman"/>
          <w:sz w:val="24"/>
        </w:rPr>
        <w:t>能跑不等于交付可用。我们补了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冷启动、断电重上、串口命令电池和长时挂机；最后发现最影响可信度的是那些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看起来成功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的假绿：</w:t>
      </w:r>
      <w:proofErr w:type="spellStart"/>
      <w:r>
        <w:rPr>
          <w:rFonts w:ascii="Times New Roman" w:eastAsia="宋体" w:hAnsi="Times New Roman"/>
          <w:sz w:val="24"/>
        </w:rPr>
        <w:t>bootgen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返回</w:t>
      </w:r>
      <w:r>
        <w:rPr>
          <w:rFonts w:ascii="Times New Roman" w:eastAsia="宋体" w:hAnsi="Times New Roman"/>
          <w:sz w:val="24"/>
        </w:rPr>
        <w:t xml:space="preserve"> 0 </w:t>
      </w:r>
      <w:r>
        <w:rPr>
          <w:rFonts w:ascii="Times New Roman" w:eastAsia="宋体" w:hAnsi="Times New Roman"/>
          <w:sz w:val="24"/>
        </w:rPr>
        <w:t>但旧镜像还在、函数写了但没接进命令分派、工程缺</w:t>
      </w:r>
      <w:r>
        <w:rPr>
          <w:rFonts w:ascii="Times New Roman" w:eastAsia="宋体" w:hAnsi="Times New Roman"/>
          <w:sz w:val="24"/>
        </w:rPr>
        <w:t xml:space="preserve"> wrapper </w:t>
      </w:r>
      <w:r>
        <w:rPr>
          <w:rFonts w:ascii="Times New Roman" w:eastAsia="宋体" w:hAnsi="Times New Roman"/>
          <w:sz w:val="24"/>
        </w:rPr>
        <w:t>但能打开。现在的交付包把这些都变成可检查的文件和判定行，评审可以按文档从</w:t>
      </w:r>
      <w:r>
        <w:rPr>
          <w:rFonts w:ascii="Times New Roman" w:eastAsia="宋体" w:hAnsi="Times New Roman"/>
          <w:sz w:val="24"/>
        </w:rPr>
        <w:lastRenderedPageBreak/>
        <w:t>零复现，也可以直接看板上读数。</w:t>
      </w:r>
    </w:p>
    <w:p w14:paraId="7A8A50C1" w14:textId="77777777" w:rsidR="0029680E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如果重做一次，我们会更早把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观测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当成和视频通路同等重要的需求：先定提交条件和计数器，再写数据通路；先定命令回显和错误分支，再写控制逻辑。这样很多后期调试会变成读表，而不是猜。</w:t>
      </w:r>
    </w:p>
    <w:p w14:paraId="2748F3B3" w14:textId="77777777" w:rsidR="0029680E" w:rsidRDefault="00000000">
      <w:pPr>
        <w:rPr>
          <w:rFonts w:hint="eastAsia"/>
        </w:rPr>
      </w:pPr>
      <w:r>
        <w:br w:type="page"/>
      </w:r>
    </w:p>
    <w:p w14:paraId="34B9EFF9" w14:textId="77777777" w:rsidR="0029680E" w:rsidRDefault="00000000">
      <w:pPr>
        <w:keepNext/>
        <w:spacing w:after="160" w:line="360" w:lineRule="auto"/>
        <w:rPr>
          <w:rFonts w:hint="eastAsia"/>
        </w:rPr>
      </w:pPr>
      <w:r>
        <w:rPr>
          <w:rFonts w:ascii="Times New Roman" w:eastAsia="黑体" w:hAnsi="Times New Roman"/>
          <w:b/>
          <w:color w:val="1F3A5F"/>
          <w:sz w:val="30"/>
        </w:rPr>
        <w:lastRenderedPageBreak/>
        <w:t>第五部分</w:t>
      </w:r>
      <w:r>
        <w:rPr>
          <w:rFonts w:ascii="Times New Roman" w:eastAsia="黑体" w:hAnsi="Times New Roman"/>
          <w:b/>
          <w:color w:val="1F3A5F"/>
          <w:sz w:val="30"/>
        </w:rPr>
        <w:t xml:space="preserve">  </w:t>
      </w:r>
      <w:r>
        <w:rPr>
          <w:rFonts w:ascii="Times New Roman" w:eastAsia="黑体" w:hAnsi="Times New Roman"/>
          <w:b/>
          <w:color w:val="1F3A5F"/>
          <w:sz w:val="30"/>
        </w:rPr>
        <w:t>参考文献</w:t>
      </w:r>
    </w:p>
    <w:p w14:paraId="5C37E40B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[1] AMD/Xilinx. Zynq-7000 SoC Technical Reference Manual (UG585).</w:t>
      </w:r>
    </w:p>
    <w:p w14:paraId="673469DD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[2] AMD/Xilinx. 7 Series FPGAs Clocking Resources User Guide (UG472).</w:t>
      </w:r>
    </w:p>
    <w:p w14:paraId="60CE2464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 xml:space="preserve">[3] AMD/Xilinx. </w:t>
      </w:r>
      <w:proofErr w:type="spellStart"/>
      <w:r>
        <w:rPr>
          <w:rFonts w:ascii="Times New Roman" w:eastAsia="宋体" w:hAnsi="Times New Roman"/>
        </w:rPr>
        <w:t>UltraFast</w:t>
      </w:r>
      <w:proofErr w:type="spellEnd"/>
      <w:r>
        <w:rPr>
          <w:rFonts w:ascii="Times New Roman" w:eastAsia="宋体" w:hAnsi="Times New Roman"/>
        </w:rPr>
        <w:t xml:space="preserve"> Design Methodology Guide (UG949).</w:t>
      </w:r>
    </w:p>
    <w:p w14:paraId="5F56F9C0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 xml:space="preserve">[4] AMD/Xilinx. </w:t>
      </w:r>
      <w:proofErr w:type="spellStart"/>
      <w:r>
        <w:rPr>
          <w:rFonts w:ascii="Times New Roman" w:eastAsia="宋体" w:hAnsi="Times New Roman"/>
        </w:rPr>
        <w:t>Vivado</w:t>
      </w:r>
      <w:proofErr w:type="spellEnd"/>
      <w:r>
        <w:rPr>
          <w:rFonts w:ascii="Times New Roman" w:eastAsia="宋体" w:hAnsi="Times New Roman"/>
        </w:rPr>
        <w:t xml:space="preserve"> Design Suite User Guide: Synthesis (UG901).</w:t>
      </w:r>
    </w:p>
    <w:p w14:paraId="26B82A65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 xml:space="preserve">[5] AMD/Xilinx. </w:t>
      </w:r>
      <w:proofErr w:type="spellStart"/>
      <w:r>
        <w:rPr>
          <w:rFonts w:ascii="Times New Roman" w:eastAsia="宋体" w:hAnsi="Times New Roman"/>
        </w:rPr>
        <w:t>Vivado</w:t>
      </w:r>
      <w:proofErr w:type="spellEnd"/>
      <w:r>
        <w:rPr>
          <w:rFonts w:ascii="Times New Roman" w:eastAsia="宋体" w:hAnsi="Times New Roman"/>
        </w:rPr>
        <w:t xml:space="preserve"> Design Suite User Guide: Implementation (UG904).</w:t>
      </w:r>
    </w:p>
    <w:p w14:paraId="023F30E6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[6] AMD/Xilinx. Zynq-7000 Software Developers Guide (UG821).</w:t>
      </w:r>
    </w:p>
    <w:p w14:paraId="4D43909D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[7] HDMI Licensing, LLC. HDMI Specification 1.4b.</w:t>
      </w:r>
    </w:p>
    <w:p w14:paraId="340FC58F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[8] IEEE. IEEE Standard for Ethernet, 802.3-2018.</w:t>
      </w:r>
    </w:p>
    <w:p w14:paraId="5C1AC65B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>[9] IETF. RFC 768: User Datagram Protocol.</w:t>
      </w:r>
    </w:p>
    <w:p w14:paraId="0A386EDF" w14:textId="77777777" w:rsidR="0029680E" w:rsidRDefault="00000000">
      <w:pPr>
        <w:spacing w:after="60" w:line="300" w:lineRule="auto"/>
        <w:ind w:left="360" w:hanging="360"/>
        <w:rPr>
          <w:rFonts w:hint="eastAsia"/>
        </w:rPr>
      </w:pPr>
      <w:r>
        <w:rPr>
          <w:rFonts w:ascii="Times New Roman" w:eastAsia="宋体" w:hAnsi="Times New Roman"/>
        </w:rPr>
        <w:t xml:space="preserve">[10] Alex </w:t>
      </w:r>
      <w:proofErr w:type="spellStart"/>
      <w:r>
        <w:rPr>
          <w:rFonts w:ascii="Times New Roman" w:eastAsia="宋体" w:hAnsi="Times New Roman"/>
        </w:rPr>
        <w:t>Forencich</w:t>
      </w:r>
      <w:proofErr w:type="spellEnd"/>
      <w:r>
        <w:rPr>
          <w:rFonts w:ascii="Times New Roman" w:eastAsia="宋体" w:hAnsi="Times New Roman"/>
        </w:rPr>
        <w:t xml:space="preserve">. </w:t>
      </w:r>
      <w:proofErr w:type="spellStart"/>
      <w:r>
        <w:rPr>
          <w:rFonts w:ascii="Times New Roman" w:eastAsia="宋体" w:hAnsi="Times New Roman"/>
        </w:rPr>
        <w:t>verilog</w:t>
      </w:r>
      <w:proofErr w:type="spellEnd"/>
      <w:r>
        <w:rPr>
          <w:rFonts w:ascii="Times New Roman" w:eastAsia="宋体" w:hAnsi="Times New Roman"/>
        </w:rPr>
        <w:t>-ethernet: Verilog Ethernet components (GitHub repository), used as a comparison reference.</w:t>
      </w:r>
    </w:p>
    <w:sectPr w:rsidR="0029680E">
      <w:headerReference w:type="default" r:id="rId18"/>
      <w:footerReference w:type="defaul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65326E" w14:textId="77777777" w:rsidR="005F188D" w:rsidRDefault="005F188D">
      <w:pPr>
        <w:rPr>
          <w:rFonts w:hint="eastAsia"/>
        </w:rPr>
      </w:pPr>
      <w:r>
        <w:separator/>
      </w:r>
    </w:p>
  </w:endnote>
  <w:endnote w:type="continuationSeparator" w:id="0">
    <w:p w14:paraId="2C0BDEEC" w14:textId="77777777" w:rsidR="005F188D" w:rsidRDefault="005F188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6A2E1E2F" w14:textId="77777777" w:rsidR="0029680E" w:rsidRDefault="00000000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0648E538" w14:textId="77777777" w:rsidR="0029680E" w:rsidRDefault="00000000">
        <w:pPr>
          <w:pStyle w:val="a5"/>
          <w:rPr>
            <w:rFonts w:hint="eastAsia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FA96B" w14:textId="77777777" w:rsidR="005F188D" w:rsidRDefault="005F188D">
      <w:pPr>
        <w:rPr>
          <w:rFonts w:hint="eastAsia"/>
        </w:rPr>
      </w:pPr>
      <w:r>
        <w:separator/>
      </w:r>
    </w:p>
  </w:footnote>
  <w:footnote w:type="continuationSeparator" w:id="0">
    <w:p w14:paraId="58130A0C" w14:textId="77777777" w:rsidR="005F188D" w:rsidRDefault="005F188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DA6BBC" w14:textId="77777777" w:rsidR="0029680E" w:rsidRDefault="00000000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E05209D" wp14:editId="15C0E4A1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963074433">
    <w:abstractNumId w:val="1"/>
  </w:num>
  <w:num w:numId="2" w16cid:durableId="436364330">
    <w:abstractNumId w:val="0"/>
  </w:num>
  <w:num w:numId="3" w16cid:durableId="1251811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9680E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5F188D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72B57"/>
    <w:rsid w:val="00A20197"/>
    <w:rsid w:val="00A879D4"/>
    <w:rsid w:val="00AB47E0"/>
    <w:rsid w:val="00AC487C"/>
    <w:rsid w:val="00AD0A11"/>
    <w:rsid w:val="00AD6FC7"/>
    <w:rsid w:val="00B1303F"/>
    <w:rsid w:val="00B305C7"/>
    <w:rsid w:val="00BA28F9"/>
    <w:rsid w:val="00BE15C3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71ABF9"/>
  <w15:docId w15:val="{B9D11BC8-3C34-4084-991B-5F224897B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16</Pages>
  <Words>997</Words>
  <Characters>5686</Characters>
  <Application>Microsoft Office Word</Application>
  <DocSecurity>0</DocSecurity>
  <Lines>47</Lines>
  <Paragraphs>13</Paragraphs>
  <ScaleCrop>false</ScaleCrop>
  <Company/>
  <LinksUpToDate>false</LinksUpToDate>
  <CharactersWithSpaces>6670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多源视频流多效果变换处理系统</dc:title>
  <dc:subject>基于 Zynq-7020 的全硬件视频通路与可观测性设计</dc:subject>
  <dc:creator/>
  <cp:keywords/>
  <dc:description/>
  <cp:lastModifiedBy/>
  <cp:revision>1</cp:revision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