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line="312" w:lineRule="auto"/>
        <w:jc w:val="center"/>
      </w:pPr>
      <w:r>
        <w:rPr>
          <w:rFonts w:ascii="Arial" w:hAnsi="Arial" w:eastAsia="黑体"/>
          <w:b/>
          <w:sz w:val="36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 xml:space="preserve"> · Vivado / Vitis 2025.2.1 · RK-ZYNQ7020-F 开发板 · 位流与固件已写入板载 32 MB QSPI NOR 并逐字节回读一致；断电冷上电那一次串口出字已由使用者现场确认，屏上那一眼与串口文本留档还欠着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28"/>
        </w:rPr>
        <w:t>作品简介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系统以一块 Zynq-7020 SoC 为核心，把千兆网口推进来的 512×300 RGB565 视频流在可编程逻辑里完成协议解析、 DDR 乒乓缓存、几何变换与算法处理，最终经 TMDS 直接驱动 1024×600 HDMI 屏，链路上没有任何逐像素的软件参与。几何由逆映射加双线性插值实现，0.25–2.00 倍八档缩放与 0–359°（步进 1°）的任意角旋转组合；六级效果链由九位控制字逐位开关，任意组合下整链延迟恒为 15 拍；显示侧按一条运行时可调的竖缝，把同一帧的原图与处理图逐列混合，屏上直接对照算法效果。另有 SD 卡裸帧与 PL 自绘图卡两路备源，链路静默或拔卡时自动回落，不需要复位。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系统组成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上位机推流 → 板载 PHY → PL 内以太网栈组帧 → AXI 主设备写 PS 侧 DDR3 乒乓缓存 → 显示侧读回 → 坐标映射 → 效果链 → 同帧左右混合 → OSD 叠加 → TMDS 出屏。片内五只主要实例：</w:t>
      </w:r>
      <w:r>
        <w:rPr>
          <w:rFonts w:ascii="Consolas" w:hAnsi="Consolas" w:eastAsia="宋体"/>
          <w:b w:val="0"/>
          <w:sz w:val="19"/>
        </w:rPr>
        <w:t>u_bd</w:t>
      </w:r>
      <w:r>
        <w:rPr>
          <w:rFonts w:ascii="Times New Roman" w:hAnsi="Times New Roman" w:eastAsia="宋体"/>
          <w:b w:val="0"/>
          <w:sz w:val="21"/>
        </w:rPr>
        <w:t xml:space="preserve">（PS7 + AXI 互连 + GPIO）、 </w:t>
      </w:r>
      <w:r>
        <w:rPr>
          <w:rFonts w:ascii="Consolas" w:hAnsi="Consolas" w:eastAsia="宋体"/>
          <w:b w:val="0"/>
          <w:sz w:val="19"/>
        </w:rPr>
        <w:t>u_idelay_clkgen</w:t>
      </w:r>
      <w:r>
        <w:rPr>
          <w:rFonts w:ascii="Times New Roman" w:hAnsi="Times New Roman" w:eastAsia="宋体"/>
          <w:b w:val="0"/>
          <w:sz w:val="21"/>
        </w:rPr>
        <w:t>（收口参考钟）、</w:t>
      </w:r>
      <w:r>
        <w:rPr>
          <w:rFonts w:ascii="Consolas" w:hAnsi="Consolas" w:eastAsia="宋体"/>
          <w:b w:val="0"/>
          <w:sz w:val="19"/>
        </w:rPr>
        <w:t>u_eth</w:t>
      </w:r>
      <w:r>
        <w:rPr>
          <w:rFonts w:ascii="Times New Roman" w:hAnsi="Times New Roman" w:eastAsia="宋体"/>
          <w:b w:val="0"/>
          <w:sz w:val="21"/>
        </w:rPr>
        <w:t>（协议栈与写 DDR）、</w:t>
      </w:r>
      <w:r>
        <w:rPr>
          <w:rFonts w:ascii="Consolas" w:hAnsi="Consolas" w:eastAsia="宋体"/>
          <w:b w:val="0"/>
          <w:sz w:val="19"/>
        </w:rPr>
        <w:t>u_lm_axi</w:t>
      </w:r>
      <w:r>
        <w:rPr>
          <w:rFonts w:ascii="Times New Roman" w:hAnsi="Times New Roman" w:eastAsia="宋体"/>
          <w:b w:val="0"/>
          <w:sz w:val="21"/>
        </w:rPr>
        <w:t>（健康快照跨域）、</w:t>
      </w:r>
      <w:r>
        <w:rPr>
          <w:rFonts w:ascii="Consolas" w:hAnsi="Consolas" w:eastAsia="宋体"/>
          <w:b w:val="0"/>
          <w:sz w:val="19"/>
        </w:rPr>
        <w:t>u_pl</w:t>
      </w:r>
      <w:r>
        <w:rPr>
          <w:rFonts w:ascii="Times New Roman" w:hAnsi="Times New Roman" w:eastAsia="宋体"/>
          <w:b w:val="0"/>
          <w:sz w:val="21"/>
        </w:rPr>
        <w:t>（显示通路）； PS 侧一份裸机固件负责命令、采样与文件系统；屏、串口（115200-8N1）与 JTAG/xsdb 三条路读回同一组状态。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829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2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W w:w="5000" w:type="pct"/>
      </w:tblPr>
      <w:tblGrid>
        <w:gridCol w:w="2769"/>
        <w:gridCol w:w="2769"/>
        <w:gridCol w:w="2769"/>
      </w:tblGrid>
      <w:tr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项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数值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条件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显示输出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1024×600 @ 59.5 Hz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像素钟 50 MHz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入流格式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512×300 RGB565，UDP 5001 端口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每包 ≤1392 字节，307,200 字节/帧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零丢包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丢帧 0 / 坏帧 0 / 重复帧 0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9000 帧 / 300 s 长跑，实测 29.99 fps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入流能力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≥116.7 fps 不丢字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不限速，目标 120 fps，960 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几何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0.25–2.00 倍八档 + 呼吸 + Fit，0–359° 旋转、步进 1°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双线性可关，倍率与来源可机读回读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效果链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六级、九位控制字任意组合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整链延迟恒 15 拍，内容偏移恒 −4 行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时序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51,027 端点 setup/hold 零违例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 xml:space="preserve">最紧 </w:t>
            </w:r>
            <w:r>
              <w:rPr>
                <w:rFonts w:ascii="Consolas" w:hAnsi="Consolas" w:eastAsia="宋体"/>
                <w:b w:val="0"/>
                <w:sz w:val="15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0.687 ns，实现后报告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资源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LUT 26.61 %、FF 7.70 %、BRAM 68.21 %、DSP48 8.64 %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规模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RTL 80 文件 11,768 行，PS 裸机 2,544 行，台架 83 支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上位机工具 29 支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固化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5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2,435,868 字节写 QSPI，擦写 + 回读校验通过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冷上电那一次串口出字（使用者现场确认）；屏上画面与串口文本留档欠</w:t>
            </w:r>
          </w:p>
        </w:tc>
      </w:tr>
    </w:tbl>
    <w:p>
      <w:pPr>
        <w:spacing w:before="0" w:after="40" w:line="300" w:lineRule="auto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主要创新点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黑体"/>
          <w:b/>
          <w:sz w:val="21"/>
        </w:rPr>
        <w:t>同一帧内的左右对照显示</w:t>
      </w:r>
      <w:r>
        <w:rPr>
          <w:rFonts w:ascii="Times New Roman" w:hAnsi="Times New Roman" w:eastAsia="宋体"/>
          <w:b w:val="0"/>
          <w:sz w:val="21"/>
        </w:rPr>
        <w:t>：按列号逐像素在"原图"与"处理图"之间实时切换，缝位置是运行时参数，算法效果当场对照得出来，不接采集卡、不录屏。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黑体"/>
          <w:b/>
          <w:sz w:val="21"/>
        </w:rPr>
        <w:t>几何与效果链共用一套坐标与延迟契约</w:t>
      </w:r>
      <w:r>
        <w:rPr>
          <w:rFonts w:ascii="Times New Roman" w:hAnsi="Times New Roman" w:eastAsia="宋体"/>
          <w:b w:val="0"/>
          <w:sz w:val="21"/>
        </w:rPr>
        <w:t>：缩放、旋转、双线性共用同一组 DSP 坐标算子；效果链在任意算法组合下延迟恒为 15 拍，叠加算法时读口调度不必重算。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黑体"/>
          <w:b/>
          <w:sz w:val="21"/>
        </w:rPr>
        <w:t>让硬件自己数自己的账</w:t>
      </w:r>
      <w:r>
        <w:rPr>
          <w:rFonts w:ascii="Times New Roman" w:hAnsi="Times New Roman" w:eastAsia="宋体"/>
          <w:b w:val="0"/>
          <w:sz w:val="21"/>
        </w:rPr>
        <w:t>：丢帧、坏帧、帧间隔由 PL 自己计数，几何参数与结温也在芯片里成数；这些数走串口与 JTAG/xsdb 两条路读回，与屏上那一组状态同源——链路判断不依赖肉眼，也不靠把计数叠进画面。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完成情况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四条通路同时成立：PC 推流、板卡处理、屏上显示、串口与 JTAG 读回。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板级 105 条串口命令回归耗时 98.2 s 全过、跑完回到初态（</w:t>
      </w:r>
      <w:r>
        <w:rPr>
          <w:rFonts w:ascii="Times New Roman" w:hAnsi="Times New Roman" w:eastAsia="黑体"/>
          <w:b/>
          <w:sz w:val="21"/>
        </w:rPr>
        <w:t>上一版那一次</w:t>
      </w:r>
      <w:r>
        <w:rPr>
          <w:rFonts w:ascii="Times New Roman" w:hAnsi="Times New Roman" w:eastAsia="宋体"/>
          <w:b w:val="0"/>
          <w:sz w:val="21"/>
        </w:rPr>
        <w:t>；本版还没重跑）；36 行人眼验收逐条给出。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- 顶层整屏台架 165 条判定全过（原来唯一那条红本版已关闭）；一键门禁已重跑并全绿（24 项 24 绿 / 0 红，判定行随包在 build/reports/ 下）；模块级台架 83 支配 5 支变异对照。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全流程构建 19 分 30 秒（综合 10 分 09 秒 + 实现含出位流 7 分 22 秒）。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满载演示态结温 61.2–61.7 ℃（板读 XADC 六次极值），动态功耗 2.213 W（工具估算，置信度 Low）。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实物照片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1｜整机正面 + 斜 45°】要拍到：上位机网口 → 板卡 → HDMI 屏三条线接好并在出画面，屏上是同帧左右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对照的效果（左半原图、右半处理图），屏下留出板卡与线材，能看出是一台完整设备。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2｜板卡顶面特写】要拍到并在图上标出四个位置：PL 侧 RJ45（PHY2，Realtek RTL8211F-CG）、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HDMI OUT 座、启动模式拨码（拨到 QSPI 档）、板载 32 MB QSPI NOR 丝印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W25Q256FV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3｜串口与屏同框】要拍到：</w:t>
            </w:r>
            <w:r>
              <w:rPr>
                <w:rFonts w:ascii="Consolas" w:hAnsi="Consolas" w:eastAsia="宋体"/>
                <w:b w:val="0"/>
                <w:color w:val="8A4B00"/>
                <w:sz w:val="19"/>
              </w:rPr>
              <w:t>[STAT]</w:t>
            </w:r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 xml:space="preserve"> 那一行（当前状态元组：片源、缩放、效果位、阈值、几何字）、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回读（当前倍率与来源）与屏上 OSD 的同一组数——屏和终端同框，用来证明三路同源；链路的收包/坏帧/重复帧/帧间隔是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lane8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lane9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那组计数，不在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[STAT]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里，别在屏上找它。</w:t>
            </w:r>
          </w:p>
        </w:tc>
      </w:tr>
    </w:tbl>
    <w:p>
      <w:pPr>
        <w:spacing w:before="0" w:after="40" w:line="300" w:lineRule="auto"/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