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1D2890A3" w:rsidR="001F0F77" w:rsidRDefault="005F0FBA" w:rsidP="00E2297C">
      <w:pPr>
        <w:spacing w:line="240" w:lineRule="auto"/>
        <w:ind w:firstLine="0"/>
      </w:pPr>
      <w:r>
        <w:t>студент</w:t>
      </w:r>
      <w:r>
        <w:tab/>
      </w:r>
      <w:r w:rsidR="001F0F77">
        <w:tab/>
      </w:r>
      <w:r w:rsidR="001F0F77">
        <w:tab/>
      </w:r>
      <w:r w:rsidR="00BC231D">
        <w:tab/>
      </w:r>
      <w:r w:rsidR="001F0F77">
        <w:tab/>
      </w:r>
      <w:r w:rsidR="00E2297C">
        <w:t>________________</w:t>
      </w:r>
      <w:r w:rsidR="001F0F77">
        <w:tab/>
      </w:r>
      <w:r w:rsidR="00FD4475">
        <w:t>И.</w:t>
      </w:r>
      <w:r w:rsidR="00FD4475" w:rsidRPr="00556A45">
        <w:rPr>
          <w:spacing w:val="-100"/>
        </w:rPr>
        <w:t> </w:t>
      </w:r>
      <w:r w:rsidR="00FD4475">
        <w:t>С. </w:t>
      </w:r>
      <w:r w:rsidR="001F0F77">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380C4500" w14:textId="3F6BF3CF" w:rsidR="005F0FBA"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28228" w:history="1">
            <w:r w:rsidR="005F0FBA" w:rsidRPr="006E67ED">
              <w:rPr>
                <w:rStyle w:val="ac"/>
                <w:noProof/>
              </w:rPr>
              <w:t>1</w:t>
            </w:r>
            <w:r w:rsidR="005F0FBA">
              <w:rPr>
                <w:rFonts w:asciiTheme="minorHAnsi" w:eastAsiaTheme="minorEastAsia" w:hAnsiTheme="minorHAnsi"/>
                <w:noProof/>
                <w:color w:val="auto"/>
                <w:sz w:val="22"/>
                <w:lang w:eastAsia="ru-RU"/>
              </w:rPr>
              <w:tab/>
            </w:r>
            <w:r w:rsidR="005F0FBA" w:rsidRPr="006E67ED">
              <w:rPr>
                <w:rStyle w:val="ac"/>
                <w:noProof/>
              </w:rPr>
              <w:t>Техническое задание</w:t>
            </w:r>
            <w:r w:rsidR="005F0FBA">
              <w:rPr>
                <w:noProof/>
                <w:webHidden/>
              </w:rPr>
              <w:tab/>
            </w:r>
            <w:r w:rsidR="005F0FBA">
              <w:rPr>
                <w:noProof/>
                <w:webHidden/>
              </w:rPr>
              <w:fldChar w:fldCharType="begin"/>
            </w:r>
            <w:r w:rsidR="005F0FBA">
              <w:rPr>
                <w:noProof/>
                <w:webHidden/>
              </w:rPr>
              <w:instrText xml:space="preserve"> PAGEREF _Toc70528228 \h </w:instrText>
            </w:r>
            <w:r w:rsidR="005F0FBA">
              <w:rPr>
                <w:noProof/>
                <w:webHidden/>
              </w:rPr>
            </w:r>
            <w:r w:rsidR="005F0FBA">
              <w:rPr>
                <w:noProof/>
                <w:webHidden/>
              </w:rPr>
              <w:fldChar w:fldCharType="separate"/>
            </w:r>
            <w:r w:rsidR="005F0FBA">
              <w:rPr>
                <w:noProof/>
                <w:webHidden/>
              </w:rPr>
              <w:t>4</w:t>
            </w:r>
            <w:r w:rsidR="005F0FBA">
              <w:rPr>
                <w:noProof/>
                <w:webHidden/>
              </w:rPr>
              <w:fldChar w:fldCharType="end"/>
            </w:r>
          </w:hyperlink>
        </w:p>
        <w:p w14:paraId="49BFF1E2" w14:textId="5E517A8C" w:rsidR="005F0FBA" w:rsidRDefault="00CD79E9">
          <w:pPr>
            <w:pStyle w:val="11"/>
            <w:rPr>
              <w:rFonts w:asciiTheme="minorHAnsi" w:eastAsiaTheme="minorEastAsia" w:hAnsiTheme="minorHAnsi"/>
              <w:noProof/>
              <w:color w:val="auto"/>
              <w:sz w:val="22"/>
              <w:lang w:eastAsia="ru-RU"/>
            </w:rPr>
          </w:pPr>
          <w:hyperlink w:anchor="_Toc70528229" w:history="1">
            <w:r w:rsidR="005F0FBA" w:rsidRPr="006E67ED">
              <w:rPr>
                <w:rStyle w:val="ac"/>
                <w:noProof/>
              </w:rPr>
              <w:t>2</w:t>
            </w:r>
            <w:r w:rsidR="005F0FBA">
              <w:rPr>
                <w:rFonts w:asciiTheme="minorHAnsi" w:eastAsiaTheme="minorEastAsia" w:hAnsiTheme="minorHAnsi"/>
                <w:noProof/>
                <w:color w:val="auto"/>
                <w:sz w:val="22"/>
                <w:lang w:eastAsia="ru-RU"/>
              </w:rPr>
              <w:tab/>
            </w:r>
            <w:r w:rsidR="005F0FBA" w:rsidRPr="006E67ED">
              <w:rPr>
                <w:rStyle w:val="ac"/>
                <w:noProof/>
              </w:rPr>
              <w:t>Проведение основных расчетов манипулятора</w:t>
            </w:r>
            <w:r w:rsidR="005F0FBA">
              <w:rPr>
                <w:noProof/>
                <w:webHidden/>
              </w:rPr>
              <w:tab/>
            </w:r>
            <w:r w:rsidR="005F0FBA">
              <w:rPr>
                <w:noProof/>
                <w:webHidden/>
              </w:rPr>
              <w:fldChar w:fldCharType="begin"/>
            </w:r>
            <w:r w:rsidR="005F0FBA">
              <w:rPr>
                <w:noProof/>
                <w:webHidden/>
              </w:rPr>
              <w:instrText xml:space="preserve"> PAGEREF _Toc70528229 \h </w:instrText>
            </w:r>
            <w:r w:rsidR="005F0FBA">
              <w:rPr>
                <w:noProof/>
                <w:webHidden/>
              </w:rPr>
            </w:r>
            <w:r w:rsidR="005F0FBA">
              <w:rPr>
                <w:noProof/>
                <w:webHidden/>
              </w:rPr>
              <w:fldChar w:fldCharType="separate"/>
            </w:r>
            <w:r w:rsidR="005F0FBA">
              <w:rPr>
                <w:noProof/>
                <w:webHidden/>
              </w:rPr>
              <w:t>5</w:t>
            </w:r>
            <w:r w:rsidR="005F0FBA">
              <w:rPr>
                <w:noProof/>
                <w:webHidden/>
              </w:rPr>
              <w:fldChar w:fldCharType="end"/>
            </w:r>
          </w:hyperlink>
        </w:p>
        <w:p w14:paraId="63AF3F9E" w14:textId="0DDD776A" w:rsidR="005F0FBA" w:rsidRDefault="00CD79E9">
          <w:pPr>
            <w:pStyle w:val="21"/>
            <w:rPr>
              <w:rFonts w:asciiTheme="minorHAnsi" w:eastAsiaTheme="minorEastAsia" w:hAnsiTheme="minorHAnsi"/>
              <w:color w:val="auto"/>
              <w:sz w:val="22"/>
              <w:lang w:eastAsia="ru-RU"/>
            </w:rPr>
          </w:pPr>
          <w:hyperlink w:anchor="_Toc70528230" w:history="1">
            <w:r w:rsidR="005F0FBA" w:rsidRPr="006E67ED">
              <w:rPr>
                <w:rStyle w:val="ac"/>
              </w:rPr>
              <w:t>2.1</w:t>
            </w:r>
            <w:r w:rsidR="005F0FBA">
              <w:rPr>
                <w:rFonts w:asciiTheme="minorHAnsi" w:eastAsiaTheme="minorEastAsia" w:hAnsiTheme="minorHAnsi"/>
                <w:color w:val="auto"/>
                <w:sz w:val="22"/>
                <w:lang w:eastAsia="ru-RU"/>
              </w:rPr>
              <w:tab/>
            </w:r>
            <w:r w:rsidR="005F0FBA" w:rsidRPr="006E67ED">
              <w:rPr>
                <w:rStyle w:val="ac"/>
              </w:rPr>
              <w:t>Кинематический расчет манипулятора</w:t>
            </w:r>
            <w:r w:rsidR="005F0FBA">
              <w:rPr>
                <w:webHidden/>
              </w:rPr>
              <w:tab/>
            </w:r>
            <w:r w:rsidR="005F0FBA">
              <w:rPr>
                <w:webHidden/>
              </w:rPr>
              <w:fldChar w:fldCharType="begin"/>
            </w:r>
            <w:r w:rsidR="005F0FBA">
              <w:rPr>
                <w:webHidden/>
              </w:rPr>
              <w:instrText xml:space="preserve"> PAGEREF _Toc70528230 \h </w:instrText>
            </w:r>
            <w:r w:rsidR="005F0FBA">
              <w:rPr>
                <w:webHidden/>
              </w:rPr>
            </w:r>
            <w:r w:rsidR="005F0FBA">
              <w:rPr>
                <w:webHidden/>
              </w:rPr>
              <w:fldChar w:fldCharType="separate"/>
            </w:r>
            <w:r w:rsidR="005F0FBA">
              <w:rPr>
                <w:webHidden/>
              </w:rPr>
              <w:t>5</w:t>
            </w:r>
            <w:r w:rsidR="005F0FBA">
              <w:rPr>
                <w:webHidden/>
              </w:rPr>
              <w:fldChar w:fldCharType="end"/>
            </w:r>
          </w:hyperlink>
        </w:p>
        <w:p w14:paraId="55288C67" w14:textId="33E6A62E" w:rsidR="005F0FBA" w:rsidRDefault="00CD79E9">
          <w:pPr>
            <w:pStyle w:val="21"/>
            <w:rPr>
              <w:rFonts w:asciiTheme="minorHAnsi" w:eastAsiaTheme="minorEastAsia" w:hAnsiTheme="minorHAnsi"/>
              <w:color w:val="auto"/>
              <w:sz w:val="22"/>
              <w:lang w:eastAsia="ru-RU"/>
            </w:rPr>
          </w:pPr>
          <w:hyperlink w:anchor="_Toc70528231" w:history="1">
            <w:r w:rsidR="005F0FBA" w:rsidRPr="006E67ED">
              <w:rPr>
                <w:rStyle w:val="ac"/>
              </w:rPr>
              <w:t>2.2</w:t>
            </w:r>
            <w:r w:rsidR="005F0FBA">
              <w:rPr>
                <w:rFonts w:asciiTheme="minorHAnsi" w:eastAsiaTheme="minorEastAsia" w:hAnsiTheme="minorHAnsi"/>
                <w:color w:val="auto"/>
                <w:sz w:val="22"/>
                <w:lang w:eastAsia="ru-RU"/>
              </w:rPr>
              <w:tab/>
            </w:r>
            <w:r w:rsidR="005F0FBA" w:rsidRPr="006E67ED">
              <w:rPr>
                <w:rStyle w:val="ac"/>
              </w:rPr>
              <w:t>Статический и динамический расчет манипулятора</w:t>
            </w:r>
            <w:r w:rsidR="005F0FBA">
              <w:rPr>
                <w:webHidden/>
              </w:rPr>
              <w:tab/>
            </w:r>
            <w:r w:rsidR="005F0FBA">
              <w:rPr>
                <w:webHidden/>
              </w:rPr>
              <w:fldChar w:fldCharType="begin"/>
            </w:r>
            <w:r w:rsidR="005F0FBA">
              <w:rPr>
                <w:webHidden/>
              </w:rPr>
              <w:instrText xml:space="preserve"> PAGEREF _Toc70528231 \h </w:instrText>
            </w:r>
            <w:r w:rsidR="005F0FBA">
              <w:rPr>
                <w:webHidden/>
              </w:rPr>
            </w:r>
            <w:r w:rsidR="005F0FBA">
              <w:rPr>
                <w:webHidden/>
              </w:rPr>
              <w:fldChar w:fldCharType="separate"/>
            </w:r>
            <w:r w:rsidR="005F0FBA">
              <w:rPr>
                <w:webHidden/>
              </w:rPr>
              <w:t>6</w:t>
            </w:r>
            <w:r w:rsidR="005F0FBA">
              <w:rPr>
                <w:webHidden/>
              </w:rPr>
              <w:fldChar w:fldCharType="end"/>
            </w:r>
          </w:hyperlink>
        </w:p>
        <w:p w14:paraId="0F9F3CDD" w14:textId="33E6DDA4" w:rsidR="005F0FBA" w:rsidRDefault="00CD79E9">
          <w:pPr>
            <w:pStyle w:val="31"/>
            <w:rPr>
              <w:rFonts w:asciiTheme="minorHAnsi" w:eastAsiaTheme="minorEastAsia" w:hAnsiTheme="minorHAnsi"/>
              <w:noProof/>
              <w:color w:val="auto"/>
              <w:sz w:val="22"/>
              <w:lang w:eastAsia="ru-RU"/>
            </w:rPr>
          </w:pPr>
          <w:hyperlink w:anchor="_Toc70528232" w:history="1">
            <w:r w:rsidR="005F0FBA" w:rsidRPr="006E67ED">
              <w:rPr>
                <w:rStyle w:val="ac"/>
                <w:noProof/>
                <w:lang w:eastAsia="ru-RU"/>
              </w:rPr>
              <w:t>2.2.1</w:t>
            </w:r>
            <w:r w:rsidR="005F0FBA">
              <w:rPr>
                <w:rFonts w:asciiTheme="minorHAnsi" w:eastAsiaTheme="minorEastAsia" w:hAnsiTheme="minorHAnsi"/>
                <w:noProof/>
                <w:color w:val="auto"/>
                <w:sz w:val="22"/>
                <w:lang w:eastAsia="ru-RU"/>
              </w:rPr>
              <w:tab/>
            </w:r>
            <w:r w:rsidR="005F0FBA" w:rsidRPr="006E67ED">
              <w:rPr>
                <w:rStyle w:val="ac"/>
                <w:noProof/>
                <w:lang w:eastAsia="ru-RU"/>
              </w:rPr>
              <w:t>Энергокинематический расчет</w:t>
            </w:r>
            <w:r w:rsidR="005F0FBA">
              <w:rPr>
                <w:noProof/>
                <w:webHidden/>
              </w:rPr>
              <w:tab/>
            </w:r>
            <w:r w:rsidR="005F0FBA">
              <w:rPr>
                <w:noProof/>
                <w:webHidden/>
              </w:rPr>
              <w:fldChar w:fldCharType="begin"/>
            </w:r>
            <w:r w:rsidR="005F0FBA">
              <w:rPr>
                <w:noProof/>
                <w:webHidden/>
              </w:rPr>
              <w:instrText xml:space="preserve"> PAGEREF _Toc70528232 \h </w:instrText>
            </w:r>
            <w:r w:rsidR="005F0FBA">
              <w:rPr>
                <w:noProof/>
                <w:webHidden/>
              </w:rPr>
            </w:r>
            <w:r w:rsidR="005F0FBA">
              <w:rPr>
                <w:noProof/>
                <w:webHidden/>
              </w:rPr>
              <w:fldChar w:fldCharType="separate"/>
            </w:r>
            <w:r w:rsidR="005F0FBA">
              <w:rPr>
                <w:noProof/>
                <w:webHidden/>
              </w:rPr>
              <w:t>6</w:t>
            </w:r>
            <w:r w:rsidR="005F0FBA">
              <w:rPr>
                <w:noProof/>
                <w:webHidden/>
              </w:rPr>
              <w:fldChar w:fldCharType="end"/>
            </w:r>
          </w:hyperlink>
        </w:p>
        <w:p w14:paraId="6AEE9DE9" w14:textId="0EBF4511" w:rsidR="005F0FBA" w:rsidRDefault="00CD79E9">
          <w:pPr>
            <w:pStyle w:val="31"/>
            <w:rPr>
              <w:rFonts w:asciiTheme="minorHAnsi" w:eastAsiaTheme="minorEastAsia" w:hAnsiTheme="minorHAnsi"/>
              <w:noProof/>
              <w:color w:val="auto"/>
              <w:sz w:val="22"/>
              <w:lang w:eastAsia="ru-RU"/>
            </w:rPr>
          </w:pPr>
          <w:hyperlink w:anchor="_Toc70528233" w:history="1">
            <w:r w:rsidR="005F0FBA" w:rsidRPr="006E67ED">
              <w:rPr>
                <w:rStyle w:val="ac"/>
                <w:noProof/>
              </w:rPr>
              <w:t>2.2.2</w:t>
            </w:r>
            <w:r w:rsidR="005F0FBA">
              <w:rPr>
                <w:rFonts w:asciiTheme="minorHAnsi" w:eastAsiaTheme="minorEastAsia" w:hAnsiTheme="minorHAnsi"/>
                <w:noProof/>
                <w:color w:val="auto"/>
                <w:sz w:val="22"/>
                <w:lang w:eastAsia="ru-RU"/>
              </w:rPr>
              <w:tab/>
            </w:r>
            <w:r w:rsidR="005F0FBA" w:rsidRPr="006E67ED">
              <w:rPr>
                <w:rStyle w:val="ac"/>
                <w:noProof/>
              </w:rPr>
              <w:t>Выбор сервоприводов</w:t>
            </w:r>
            <w:r w:rsidR="005F0FBA">
              <w:rPr>
                <w:noProof/>
                <w:webHidden/>
              </w:rPr>
              <w:tab/>
            </w:r>
            <w:r w:rsidR="005F0FBA">
              <w:rPr>
                <w:noProof/>
                <w:webHidden/>
              </w:rPr>
              <w:fldChar w:fldCharType="begin"/>
            </w:r>
            <w:r w:rsidR="005F0FBA">
              <w:rPr>
                <w:noProof/>
                <w:webHidden/>
              </w:rPr>
              <w:instrText xml:space="preserve"> PAGEREF _Toc70528233 \h </w:instrText>
            </w:r>
            <w:r w:rsidR="005F0FBA">
              <w:rPr>
                <w:noProof/>
                <w:webHidden/>
              </w:rPr>
            </w:r>
            <w:r w:rsidR="005F0FBA">
              <w:rPr>
                <w:noProof/>
                <w:webHidden/>
              </w:rPr>
              <w:fldChar w:fldCharType="separate"/>
            </w:r>
            <w:r w:rsidR="005F0FBA">
              <w:rPr>
                <w:noProof/>
                <w:webHidden/>
              </w:rPr>
              <w:t>10</w:t>
            </w:r>
            <w:r w:rsidR="005F0FBA">
              <w:rPr>
                <w:noProof/>
                <w:webHidden/>
              </w:rPr>
              <w:fldChar w:fldCharType="end"/>
            </w:r>
          </w:hyperlink>
        </w:p>
        <w:p w14:paraId="5F2CD340" w14:textId="1B41AA91" w:rsidR="005F0FBA" w:rsidRDefault="00CD79E9">
          <w:pPr>
            <w:pStyle w:val="11"/>
            <w:rPr>
              <w:rFonts w:asciiTheme="minorHAnsi" w:eastAsiaTheme="minorEastAsia" w:hAnsiTheme="minorHAnsi"/>
              <w:noProof/>
              <w:color w:val="auto"/>
              <w:sz w:val="22"/>
              <w:lang w:eastAsia="ru-RU"/>
            </w:rPr>
          </w:pPr>
          <w:hyperlink w:anchor="_Toc70528234" w:history="1">
            <w:r w:rsidR="005F0FBA" w:rsidRPr="006E67ED">
              <w:rPr>
                <w:rStyle w:val="ac"/>
                <w:noProof/>
              </w:rPr>
              <w:t>3</w:t>
            </w:r>
            <w:r w:rsidR="005F0FBA">
              <w:rPr>
                <w:rFonts w:asciiTheme="minorHAnsi" w:eastAsiaTheme="minorEastAsia" w:hAnsiTheme="minorHAnsi"/>
                <w:noProof/>
                <w:color w:val="auto"/>
                <w:sz w:val="22"/>
                <w:lang w:eastAsia="ru-RU"/>
              </w:rPr>
              <w:tab/>
            </w:r>
            <w:r w:rsidR="005F0FBA" w:rsidRPr="006E67ED">
              <w:rPr>
                <w:rStyle w:val="ac"/>
                <w:noProof/>
              </w:rPr>
              <w:t>Конструкции шарниров</w:t>
            </w:r>
            <w:r w:rsidR="005F0FBA">
              <w:rPr>
                <w:noProof/>
                <w:webHidden/>
              </w:rPr>
              <w:tab/>
            </w:r>
            <w:r w:rsidR="005F0FBA">
              <w:rPr>
                <w:noProof/>
                <w:webHidden/>
              </w:rPr>
              <w:fldChar w:fldCharType="begin"/>
            </w:r>
            <w:r w:rsidR="005F0FBA">
              <w:rPr>
                <w:noProof/>
                <w:webHidden/>
              </w:rPr>
              <w:instrText xml:space="preserve"> PAGEREF _Toc70528234 \h </w:instrText>
            </w:r>
            <w:r w:rsidR="005F0FBA">
              <w:rPr>
                <w:noProof/>
                <w:webHidden/>
              </w:rPr>
            </w:r>
            <w:r w:rsidR="005F0FBA">
              <w:rPr>
                <w:noProof/>
                <w:webHidden/>
              </w:rPr>
              <w:fldChar w:fldCharType="separate"/>
            </w:r>
            <w:r w:rsidR="005F0FBA">
              <w:rPr>
                <w:noProof/>
                <w:webHidden/>
              </w:rPr>
              <w:t>11</w:t>
            </w:r>
            <w:r w:rsidR="005F0FBA">
              <w:rPr>
                <w:noProof/>
                <w:webHidden/>
              </w:rPr>
              <w:fldChar w:fldCharType="end"/>
            </w:r>
          </w:hyperlink>
        </w:p>
        <w:p w14:paraId="55B135C2" w14:textId="092288DE" w:rsidR="005F0FBA" w:rsidRDefault="00CD79E9">
          <w:pPr>
            <w:pStyle w:val="21"/>
            <w:rPr>
              <w:rFonts w:asciiTheme="minorHAnsi" w:eastAsiaTheme="minorEastAsia" w:hAnsiTheme="minorHAnsi"/>
              <w:color w:val="auto"/>
              <w:sz w:val="22"/>
              <w:lang w:eastAsia="ru-RU"/>
            </w:rPr>
          </w:pPr>
          <w:hyperlink w:anchor="_Toc70528235" w:history="1">
            <w:r w:rsidR="005F0FBA" w:rsidRPr="006E67ED">
              <w:rPr>
                <w:rStyle w:val="ac"/>
              </w:rPr>
              <w:t>3.1</w:t>
            </w:r>
            <w:r w:rsidR="005F0FBA">
              <w:rPr>
                <w:rFonts w:asciiTheme="minorHAnsi" w:eastAsiaTheme="minorEastAsia" w:hAnsiTheme="minorHAnsi"/>
                <w:color w:val="auto"/>
                <w:sz w:val="22"/>
                <w:lang w:eastAsia="ru-RU"/>
              </w:rPr>
              <w:tab/>
            </w:r>
            <w:r w:rsidR="005F0FBA" w:rsidRPr="006E67ED">
              <w:rPr>
                <w:rStyle w:val="ac"/>
              </w:rPr>
              <w:t>Конструкция опорно-поворотного устройства (ОПУ)</w:t>
            </w:r>
            <w:r w:rsidR="005F0FBA">
              <w:rPr>
                <w:webHidden/>
              </w:rPr>
              <w:tab/>
            </w:r>
            <w:r w:rsidR="005F0FBA">
              <w:rPr>
                <w:webHidden/>
              </w:rPr>
              <w:fldChar w:fldCharType="begin"/>
            </w:r>
            <w:r w:rsidR="005F0FBA">
              <w:rPr>
                <w:webHidden/>
              </w:rPr>
              <w:instrText xml:space="preserve"> PAGEREF _Toc70528235 \h </w:instrText>
            </w:r>
            <w:r w:rsidR="005F0FBA">
              <w:rPr>
                <w:webHidden/>
              </w:rPr>
            </w:r>
            <w:r w:rsidR="005F0FBA">
              <w:rPr>
                <w:webHidden/>
              </w:rPr>
              <w:fldChar w:fldCharType="separate"/>
            </w:r>
            <w:r w:rsidR="005F0FBA">
              <w:rPr>
                <w:webHidden/>
              </w:rPr>
              <w:t>11</w:t>
            </w:r>
            <w:r w:rsidR="005F0FBA">
              <w:rPr>
                <w:webHidden/>
              </w:rPr>
              <w:fldChar w:fldCharType="end"/>
            </w:r>
          </w:hyperlink>
        </w:p>
        <w:p w14:paraId="0A6848D1" w14:textId="09B874F9" w:rsidR="005F0FBA" w:rsidRDefault="00CD79E9">
          <w:pPr>
            <w:pStyle w:val="21"/>
            <w:rPr>
              <w:rFonts w:asciiTheme="minorHAnsi" w:eastAsiaTheme="minorEastAsia" w:hAnsiTheme="minorHAnsi"/>
              <w:color w:val="auto"/>
              <w:sz w:val="22"/>
              <w:lang w:eastAsia="ru-RU"/>
            </w:rPr>
          </w:pPr>
          <w:hyperlink w:anchor="_Toc70528236" w:history="1">
            <w:r w:rsidR="005F0FBA" w:rsidRPr="006E67ED">
              <w:rPr>
                <w:rStyle w:val="ac"/>
              </w:rPr>
              <w:t>3.2</w:t>
            </w:r>
            <w:r w:rsidR="005F0FBA">
              <w:rPr>
                <w:rFonts w:asciiTheme="minorHAnsi" w:eastAsiaTheme="minorEastAsia" w:hAnsiTheme="minorHAnsi"/>
                <w:color w:val="auto"/>
                <w:sz w:val="22"/>
                <w:lang w:eastAsia="ru-RU"/>
              </w:rPr>
              <w:tab/>
            </w:r>
            <w:r w:rsidR="005F0FBA" w:rsidRPr="006E67ED">
              <w:rPr>
                <w:rStyle w:val="ac"/>
              </w:rPr>
              <w:t>Конструкция второго шарнира</w:t>
            </w:r>
            <w:r w:rsidR="005F0FBA">
              <w:rPr>
                <w:webHidden/>
              </w:rPr>
              <w:tab/>
            </w:r>
            <w:r w:rsidR="005F0FBA">
              <w:rPr>
                <w:webHidden/>
              </w:rPr>
              <w:fldChar w:fldCharType="begin"/>
            </w:r>
            <w:r w:rsidR="005F0FBA">
              <w:rPr>
                <w:webHidden/>
              </w:rPr>
              <w:instrText xml:space="preserve"> PAGEREF _Toc70528236 \h </w:instrText>
            </w:r>
            <w:r w:rsidR="005F0FBA">
              <w:rPr>
                <w:webHidden/>
              </w:rPr>
            </w:r>
            <w:r w:rsidR="005F0FBA">
              <w:rPr>
                <w:webHidden/>
              </w:rPr>
              <w:fldChar w:fldCharType="separate"/>
            </w:r>
            <w:r w:rsidR="005F0FBA">
              <w:rPr>
                <w:webHidden/>
              </w:rPr>
              <w:t>14</w:t>
            </w:r>
            <w:r w:rsidR="005F0FBA">
              <w:rPr>
                <w:webHidden/>
              </w:rPr>
              <w:fldChar w:fldCharType="end"/>
            </w:r>
          </w:hyperlink>
        </w:p>
        <w:p w14:paraId="5DBE3EA2" w14:textId="7279D402" w:rsidR="005F0FBA" w:rsidRDefault="00CD79E9">
          <w:pPr>
            <w:pStyle w:val="21"/>
            <w:rPr>
              <w:rFonts w:asciiTheme="minorHAnsi" w:eastAsiaTheme="minorEastAsia" w:hAnsiTheme="minorHAnsi"/>
              <w:color w:val="auto"/>
              <w:sz w:val="22"/>
              <w:lang w:eastAsia="ru-RU"/>
            </w:rPr>
          </w:pPr>
          <w:hyperlink w:anchor="_Toc70528237" w:history="1">
            <w:r w:rsidR="005F0FBA" w:rsidRPr="006E67ED">
              <w:rPr>
                <w:rStyle w:val="ac"/>
              </w:rPr>
              <w:t>3.3</w:t>
            </w:r>
            <w:r w:rsidR="005F0FBA">
              <w:rPr>
                <w:rFonts w:asciiTheme="minorHAnsi" w:eastAsiaTheme="minorEastAsia" w:hAnsiTheme="minorHAnsi"/>
                <w:color w:val="auto"/>
                <w:sz w:val="22"/>
                <w:lang w:eastAsia="ru-RU"/>
              </w:rPr>
              <w:tab/>
            </w:r>
            <w:r w:rsidR="005F0FBA" w:rsidRPr="006E67ED">
              <w:rPr>
                <w:rStyle w:val="ac"/>
              </w:rPr>
              <w:t>Конструкция третьего шарнира</w:t>
            </w:r>
            <w:r w:rsidR="005F0FBA">
              <w:rPr>
                <w:webHidden/>
              </w:rPr>
              <w:tab/>
            </w:r>
            <w:r w:rsidR="005F0FBA">
              <w:rPr>
                <w:webHidden/>
              </w:rPr>
              <w:fldChar w:fldCharType="begin"/>
            </w:r>
            <w:r w:rsidR="005F0FBA">
              <w:rPr>
                <w:webHidden/>
              </w:rPr>
              <w:instrText xml:space="preserve"> PAGEREF _Toc70528237 \h </w:instrText>
            </w:r>
            <w:r w:rsidR="005F0FBA">
              <w:rPr>
                <w:webHidden/>
              </w:rPr>
            </w:r>
            <w:r w:rsidR="005F0FBA">
              <w:rPr>
                <w:webHidden/>
              </w:rPr>
              <w:fldChar w:fldCharType="separate"/>
            </w:r>
            <w:r w:rsidR="005F0FBA">
              <w:rPr>
                <w:webHidden/>
              </w:rPr>
              <w:t>16</w:t>
            </w:r>
            <w:r w:rsidR="005F0FBA">
              <w:rPr>
                <w:webHidden/>
              </w:rPr>
              <w:fldChar w:fldCharType="end"/>
            </w:r>
          </w:hyperlink>
        </w:p>
        <w:p w14:paraId="6675BC58" w14:textId="466D2076" w:rsidR="005F0FBA" w:rsidRDefault="00CD79E9">
          <w:pPr>
            <w:pStyle w:val="21"/>
            <w:rPr>
              <w:rFonts w:asciiTheme="minorHAnsi" w:eastAsiaTheme="minorEastAsia" w:hAnsiTheme="minorHAnsi"/>
              <w:color w:val="auto"/>
              <w:sz w:val="22"/>
              <w:lang w:eastAsia="ru-RU"/>
            </w:rPr>
          </w:pPr>
          <w:hyperlink w:anchor="_Toc70528238" w:history="1">
            <w:r w:rsidR="005F0FBA" w:rsidRPr="006E67ED">
              <w:rPr>
                <w:rStyle w:val="ac"/>
              </w:rPr>
              <w:t>3.4</w:t>
            </w:r>
            <w:r w:rsidR="005F0FBA">
              <w:rPr>
                <w:rFonts w:asciiTheme="minorHAnsi" w:eastAsiaTheme="minorEastAsia" w:hAnsiTheme="minorHAnsi"/>
                <w:color w:val="auto"/>
                <w:sz w:val="22"/>
                <w:lang w:eastAsia="ru-RU"/>
              </w:rPr>
              <w:tab/>
            </w:r>
            <w:r w:rsidR="005F0FBA" w:rsidRPr="006E67ED">
              <w:rPr>
                <w:rStyle w:val="ac"/>
              </w:rPr>
              <w:t>Конструкция четвертого шарнира</w:t>
            </w:r>
            <w:r w:rsidR="005F0FBA">
              <w:rPr>
                <w:webHidden/>
              </w:rPr>
              <w:tab/>
            </w:r>
            <w:r w:rsidR="005F0FBA">
              <w:rPr>
                <w:webHidden/>
              </w:rPr>
              <w:fldChar w:fldCharType="begin"/>
            </w:r>
            <w:r w:rsidR="005F0FBA">
              <w:rPr>
                <w:webHidden/>
              </w:rPr>
              <w:instrText xml:space="preserve"> PAGEREF _Toc70528238 \h </w:instrText>
            </w:r>
            <w:r w:rsidR="005F0FBA">
              <w:rPr>
                <w:webHidden/>
              </w:rPr>
            </w:r>
            <w:r w:rsidR="005F0FBA">
              <w:rPr>
                <w:webHidden/>
              </w:rPr>
              <w:fldChar w:fldCharType="separate"/>
            </w:r>
            <w:r w:rsidR="005F0FBA">
              <w:rPr>
                <w:webHidden/>
              </w:rPr>
              <w:t>18</w:t>
            </w:r>
            <w:r w:rsidR="005F0FBA">
              <w:rPr>
                <w:webHidden/>
              </w:rPr>
              <w:fldChar w:fldCharType="end"/>
            </w:r>
          </w:hyperlink>
        </w:p>
        <w:p w14:paraId="4DC76099" w14:textId="2DC0BBEF" w:rsidR="005F0FBA" w:rsidRDefault="00CD79E9">
          <w:pPr>
            <w:pStyle w:val="11"/>
            <w:rPr>
              <w:rFonts w:asciiTheme="minorHAnsi" w:eastAsiaTheme="minorEastAsia" w:hAnsiTheme="minorHAnsi"/>
              <w:noProof/>
              <w:color w:val="auto"/>
              <w:sz w:val="22"/>
              <w:lang w:eastAsia="ru-RU"/>
            </w:rPr>
          </w:pPr>
          <w:hyperlink w:anchor="_Toc70528239" w:history="1">
            <w:r w:rsidR="005F0FBA" w:rsidRPr="006E67ED">
              <w:rPr>
                <w:rStyle w:val="ac"/>
                <w:noProof/>
              </w:rPr>
              <w:t>4</w:t>
            </w:r>
            <w:r w:rsidR="005F0FBA">
              <w:rPr>
                <w:rFonts w:asciiTheme="minorHAnsi" w:eastAsiaTheme="minorEastAsia" w:hAnsiTheme="minorHAnsi"/>
                <w:noProof/>
                <w:color w:val="auto"/>
                <w:sz w:val="22"/>
                <w:lang w:eastAsia="ru-RU"/>
              </w:rPr>
              <w:tab/>
            </w:r>
            <w:r w:rsidR="005F0FBA" w:rsidRPr="006E67ED">
              <w:rPr>
                <w:rStyle w:val="ac"/>
                <w:noProof/>
              </w:rPr>
              <w:t>Соединение с остальными частями робота</w:t>
            </w:r>
            <w:r w:rsidR="005F0FBA">
              <w:rPr>
                <w:noProof/>
                <w:webHidden/>
              </w:rPr>
              <w:tab/>
            </w:r>
            <w:r w:rsidR="005F0FBA">
              <w:rPr>
                <w:noProof/>
                <w:webHidden/>
              </w:rPr>
              <w:fldChar w:fldCharType="begin"/>
            </w:r>
            <w:r w:rsidR="005F0FBA">
              <w:rPr>
                <w:noProof/>
                <w:webHidden/>
              </w:rPr>
              <w:instrText xml:space="preserve"> PAGEREF _Toc70528239 \h </w:instrText>
            </w:r>
            <w:r w:rsidR="005F0FBA">
              <w:rPr>
                <w:noProof/>
                <w:webHidden/>
              </w:rPr>
            </w:r>
            <w:r w:rsidR="005F0FBA">
              <w:rPr>
                <w:noProof/>
                <w:webHidden/>
              </w:rPr>
              <w:fldChar w:fldCharType="separate"/>
            </w:r>
            <w:r w:rsidR="005F0FBA">
              <w:rPr>
                <w:noProof/>
                <w:webHidden/>
              </w:rPr>
              <w:t>21</w:t>
            </w:r>
            <w:r w:rsidR="005F0FBA">
              <w:rPr>
                <w:noProof/>
                <w:webHidden/>
              </w:rPr>
              <w:fldChar w:fldCharType="end"/>
            </w:r>
          </w:hyperlink>
        </w:p>
        <w:p w14:paraId="74D1A53F" w14:textId="15A826C3" w:rsidR="005F0FBA" w:rsidRDefault="00CD79E9">
          <w:pPr>
            <w:pStyle w:val="21"/>
            <w:rPr>
              <w:rFonts w:asciiTheme="minorHAnsi" w:eastAsiaTheme="minorEastAsia" w:hAnsiTheme="minorHAnsi"/>
              <w:color w:val="auto"/>
              <w:sz w:val="22"/>
              <w:lang w:eastAsia="ru-RU"/>
            </w:rPr>
          </w:pPr>
          <w:hyperlink w:anchor="_Toc70528240" w:history="1">
            <w:r w:rsidR="005F0FBA" w:rsidRPr="006E67ED">
              <w:rPr>
                <w:rStyle w:val="ac"/>
              </w:rPr>
              <w:t>4.1</w:t>
            </w:r>
            <w:r w:rsidR="005F0FBA">
              <w:rPr>
                <w:rFonts w:asciiTheme="minorHAnsi" w:eastAsiaTheme="minorEastAsia" w:hAnsiTheme="minorHAnsi"/>
                <w:color w:val="auto"/>
                <w:sz w:val="22"/>
                <w:lang w:eastAsia="ru-RU"/>
              </w:rPr>
              <w:tab/>
            </w:r>
            <w:r w:rsidR="005F0FBA" w:rsidRPr="006E67ED">
              <w:rPr>
                <w:rStyle w:val="ac"/>
              </w:rPr>
              <w:t>Соединение с платформой</w:t>
            </w:r>
            <w:r w:rsidR="005F0FBA">
              <w:rPr>
                <w:webHidden/>
              </w:rPr>
              <w:tab/>
            </w:r>
            <w:r w:rsidR="005F0FBA">
              <w:rPr>
                <w:webHidden/>
              </w:rPr>
              <w:fldChar w:fldCharType="begin"/>
            </w:r>
            <w:r w:rsidR="005F0FBA">
              <w:rPr>
                <w:webHidden/>
              </w:rPr>
              <w:instrText xml:space="preserve"> PAGEREF _Toc70528240 \h </w:instrText>
            </w:r>
            <w:r w:rsidR="005F0FBA">
              <w:rPr>
                <w:webHidden/>
              </w:rPr>
            </w:r>
            <w:r w:rsidR="005F0FBA">
              <w:rPr>
                <w:webHidden/>
              </w:rPr>
              <w:fldChar w:fldCharType="separate"/>
            </w:r>
            <w:r w:rsidR="005F0FBA">
              <w:rPr>
                <w:webHidden/>
              </w:rPr>
              <w:t>21</w:t>
            </w:r>
            <w:r w:rsidR="005F0FBA">
              <w:rPr>
                <w:webHidden/>
              </w:rPr>
              <w:fldChar w:fldCharType="end"/>
            </w:r>
          </w:hyperlink>
        </w:p>
        <w:p w14:paraId="29BD4FA9" w14:textId="00EF0F08" w:rsidR="005F0FBA" w:rsidRDefault="00CD79E9">
          <w:pPr>
            <w:pStyle w:val="21"/>
            <w:rPr>
              <w:rFonts w:asciiTheme="minorHAnsi" w:eastAsiaTheme="minorEastAsia" w:hAnsiTheme="minorHAnsi"/>
              <w:color w:val="auto"/>
              <w:sz w:val="22"/>
              <w:lang w:eastAsia="ru-RU"/>
            </w:rPr>
          </w:pPr>
          <w:hyperlink w:anchor="_Toc70528241" w:history="1">
            <w:r w:rsidR="005F0FBA" w:rsidRPr="006E67ED">
              <w:rPr>
                <w:rStyle w:val="ac"/>
              </w:rPr>
              <w:t>4.2</w:t>
            </w:r>
            <w:r w:rsidR="005F0FBA">
              <w:rPr>
                <w:rFonts w:asciiTheme="minorHAnsi" w:eastAsiaTheme="minorEastAsia" w:hAnsiTheme="minorHAnsi"/>
                <w:color w:val="auto"/>
                <w:sz w:val="22"/>
                <w:lang w:eastAsia="ru-RU"/>
              </w:rPr>
              <w:tab/>
            </w:r>
            <w:r w:rsidR="005F0FBA" w:rsidRPr="006E67ED">
              <w:rPr>
                <w:rStyle w:val="ac"/>
              </w:rPr>
              <w:t>Соединение с захватным устройством</w:t>
            </w:r>
            <w:r w:rsidR="005F0FBA">
              <w:rPr>
                <w:webHidden/>
              </w:rPr>
              <w:tab/>
            </w:r>
            <w:r w:rsidR="005F0FBA">
              <w:rPr>
                <w:webHidden/>
              </w:rPr>
              <w:fldChar w:fldCharType="begin"/>
            </w:r>
            <w:r w:rsidR="005F0FBA">
              <w:rPr>
                <w:webHidden/>
              </w:rPr>
              <w:instrText xml:space="preserve"> PAGEREF _Toc70528241 \h </w:instrText>
            </w:r>
            <w:r w:rsidR="005F0FBA">
              <w:rPr>
                <w:webHidden/>
              </w:rPr>
            </w:r>
            <w:r w:rsidR="005F0FBA">
              <w:rPr>
                <w:webHidden/>
              </w:rPr>
              <w:fldChar w:fldCharType="separate"/>
            </w:r>
            <w:r w:rsidR="005F0FBA">
              <w:rPr>
                <w:webHidden/>
              </w:rPr>
              <w:t>21</w:t>
            </w:r>
            <w:r w:rsidR="005F0FBA">
              <w:rPr>
                <w:webHidden/>
              </w:rPr>
              <w:fldChar w:fldCharType="end"/>
            </w:r>
          </w:hyperlink>
        </w:p>
        <w:p w14:paraId="5EA5BDEA" w14:textId="395195F0" w:rsidR="005F0FBA" w:rsidRDefault="00CD79E9">
          <w:pPr>
            <w:pStyle w:val="11"/>
            <w:rPr>
              <w:rFonts w:asciiTheme="minorHAnsi" w:eastAsiaTheme="minorEastAsia" w:hAnsiTheme="minorHAnsi"/>
              <w:noProof/>
              <w:color w:val="auto"/>
              <w:sz w:val="22"/>
              <w:lang w:eastAsia="ru-RU"/>
            </w:rPr>
          </w:pPr>
          <w:hyperlink w:anchor="_Toc70528242" w:history="1">
            <w:r w:rsidR="005F0FBA" w:rsidRPr="006E67ED">
              <w:rPr>
                <w:rStyle w:val="ac"/>
                <w:noProof/>
              </w:rPr>
              <w:t>ЗАКЛЮЧЕНИЕ</w:t>
            </w:r>
            <w:r w:rsidR="005F0FBA">
              <w:rPr>
                <w:noProof/>
                <w:webHidden/>
              </w:rPr>
              <w:tab/>
            </w:r>
            <w:r w:rsidR="005F0FBA">
              <w:rPr>
                <w:noProof/>
                <w:webHidden/>
              </w:rPr>
              <w:fldChar w:fldCharType="begin"/>
            </w:r>
            <w:r w:rsidR="005F0FBA">
              <w:rPr>
                <w:noProof/>
                <w:webHidden/>
              </w:rPr>
              <w:instrText xml:space="preserve"> PAGEREF _Toc70528242 \h </w:instrText>
            </w:r>
            <w:r w:rsidR="005F0FBA">
              <w:rPr>
                <w:noProof/>
                <w:webHidden/>
              </w:rPr>
            </w:r>
            <w:r w:rsidR="005F0FBA">
              <w:rPr>
                <w:noProof/>
                <w:webHidden/>
              </w:rPr>
              <w:fldChar w:fldCharType="separate"/>
            </w:r>
            <w:r w:rsidR="005F0FBA">
              <w:rPr>
                <w:noProof/>
                <w:webHidden/>
              </w:rPr>
              <w:t>22</w:t>
            </w:r>
            <w:r w:rsidR="005F0FBA">
              <w:rPr>
                <w:noProof/>
                <w:webHidden/>
              </w:rPr>
              <w:fldChar w:fldCharType="end"/>
            </w:r>
          </w:hyperlink>
        </w:p>
        <w:p w14:paraId="1773AAB4" w14:textId="6CC79683" w:rsidR="005F0FBA" w:rsidRDefault="00CD79E9">
          <w:pPr>
            <w:pStyle w:val="11"/>
            <w:rPr>
              <w:rFonts w:asciiTheme="minorHAnsi" w:eastAsiaTheme="minorEastAsia" w:hAnsiTheme="minorHAnsi"/>
              <w:noProof/>
              <w:color w:val="auto"/>
              <w:sz w:val="22"/>
              <w:lang w:eastAsia="ru-RU"/>
            </w:rPr>
          </w:pPr>
          <w:hyperlink w:anchor="_Toc70528243" w:history="1">
            <w:r w:rsidR="005F0FBA" w:rsidRPr="006E67ED">
              <w:rPr>
                <w:rStyle w:val="ac"/>
                <w:noProof/>
              </w:rPr>
              <w:t>СПИСОК ИСПОЛЬЗОВАННЫХ ИСТОЧНИКОВ</w:t>
            </w:r>
            <w:r w:rsidR="005F0FBA">
              <w:rPr>
                <w:noProof/>
                <w:webHidden/>
              </w:rPr>
              <w:tab/>
            </w:r>
            <w:r w:rsidR="005F0FBA">
              <w:rPr>
                <w:noProof/>
                <w:webHidden/>
              </w:rPr>
              <w:fldChar w:fldCharType="begin"/>
            </w:r>
            <w:r w:rsidR="005F0FBA">
              <w:rPr>
                <w:noProof/>
                <w:webHidden/>
              </w:rPr>
              <w:instrText xml:space="preserve"> PAGEREF _Toc70528243 \h </w:instrText>
            </w:r>
            <w:r w:rsidR="005F0FBA">
              <w:rPr>
                <w:noProof/>
                <w:webHidden/>
              </w:rPr>
            </w:r>
            <w:r w:rsidR="005F0FBA">
              <w:rPr>
                <w:noProof/>
                <w:webHidden/>
              </w:rPr>
              <w:fldChar w:fldCharType="separate"/>
            </w:r>
            <w:r w:rsidR="005F0FBA">
              <w:rPr>
                <w:noProof/>
                <w:webHidden/>
              </w:rPr>
              <w:t>23</w:t>
            </w:r>
            <w:r w:rsidR="005F0FBA">
              <w:rPr>
                <w:noProof/>
                <w:webHidden/>
              </w:rPr>
              <w:fldChar w:fldCharType="end"/>
            </w:r>
          </w:hyperlink>
        </w:p>
        <w:p w14:paraId="592C8084" w14:textId="4B68760F"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528228"/>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5D0B68DC" w:rsidR="006C075B" w:rsidRDefault="006C075B" w:rsidP="00831A7F">
      <w:pPr>
        <w:pStyle w:val="a5"/>
        <w:numPr>
          <w:ilvl w:val="0"/>
          <w:numId w:val="3"/>
        </w:numPr>
      </w:pPr>
      <w:r>
        <w:t xml:space="preserve">средняя скорость вращения звеньев: </w:t>
      </w:r>
      <w:bookmarkStart w:id="1" w:name="MTBlankEqn"/>
      <w:r w:rsidR="005F0FBA" w:rsidRPr="005F0FBA">
        <w:rPr>
          <w:position w:val="-12"/>
        </w:rPr>
        <w:object w:dxaOrig="1300" w:dyaOrig="380" w14:anchorId="445FE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9.2pt" o:ole="">
            <v:imagedata r:id="rId8" o:title=""/>
          </v:shape>
          <o:OLEObject Type="Embed" ProgID="Equation.DSMT4" ShapeID="_x0000_i1025" DrawAspect="Content" ObjectID="_1681145495" r:id="rId9"/>
        </w:object>
      </w:r>
      <w:bookmarkEnd w:id="1"/>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2" w:name="_Toc70528229"/>
      <w:r>
        <w:lastRenderedPageBreak/>
        <w:t>Проведение основных расчетов манипулятора</w:t>
      </w:r>
      <w:bookmarkEnd w:id="2"/>
    </w:p>
    <w:p w14:paraId="23A8741D" w14:textId="48B0AE87" w:rsidR="00831A7F" w:rsidRDefault="00831A7F" w:rsidP="001F1986">
      <w:pPr>
        <w:pStyle w:val="2"/>
      </w:pPr>
      <w:bookmarkStart w:id="3" w:name="_Toc70528230"/>
      <w:r>
        <w:t>Кинематический расчет манипулятора</w:t>
      </w:r>
      <w:bookmarkEnd w:id="3"/>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CD79E9">
        <w:fldChar w:fldCharType="begin"/>
      </w:r>
      <w:r w:rsidR="00CD79E9">
        <w:instrText xml:space="preserve"> STYLEREF 1 \s </w:instrText>
      </w:r>
      <w:r w:rsidR="00CD79E9">
        <w:fldChar w:fldCharType="separate"/>
      </w:r>
      <w:r w:rsidR="00275CD9">
        <w:rPr>
          <w:noProof/>
        </w:rPr>
        <w:t>2</w:t>
      </w:r>
      <w:r w:rsidR="00CD79E9">
        <w:rPr>
          <w:noProof/>
        </w:rPr>
        <w:fldChar w:fldCharType="end"/>
      </w:r>
      <w:r w:rsidR="000A3D14">
        <w:t>.</w:t>
      </w:r>
      <w:r w:rsidR="00CD79E9">
        <w:fldChar w:fldCharType="begin"/>
      </w:r>
      <w:r w:rsidR="00CD79E9">
        <w:instrText xml:space="preserve"> SEQ Рисунок \* ARABIC \s 1 </w:instrText>
      </w:r>
      <w:r w:rsidR="00CD79E9">
        <w:fldChar w:fldCharType="separate"/>
      </w:r>
      <w:r w:rsidR="00275CD9">
        <w:rPr>
          <w:noProof/>
        </w:rPr>
        <w:t>1</w:t>
      </w:r>
      <w:r w:rsidR="00CD79E9">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CD79E9">
        <w:fldChar w:fldCharType="begin"/>
      </w:r>
      <w:r w:rsidR="00CD79E9">
        <w:instrText xml:space="preserve"> STYLEREF 1 \s </w:instrText>
      </w:r>
      <w:r w:rsidR="00CD79E9">
        <w:fldChar w:fldCharType="separate"/>
      </w:r>
      <w:r w:rsidR="00275CD9">
        <w:rPr>
          <w:noProof/>
        </w:rPr>
        <w:t>2</w:t>
      </w:r>
      <w:r w:rsidR="00CD79E9">
        <w:rPr>
          <w:noProof/>
        </w:rPr>
        <w:fldChar w:fldCharType="end"/>
      </w:r>
      <w:r>
        <w:t>.</w:t>
      </w:r>
      <w:r w:rsidR="00CD79E9">
        <w:fldChar w:fldCharType="begin"/>
      </w:r>
      <w:r w:rsidR="00CD79E9">
        <w:instrText xml:space="preserve"> SEQ Таблица \* ARABIC \s 1 </w:instrText>
      </w:r>
      <w:r w:rsidR="00CD79E9">
        <w:fldChar w:fldCharType="separate"/>
      </w:r>
      <w:r w:rsidR="00275CD9">
        <w:rPr>
          <w:noProof/>
        </w:rPr>
        <w:t>1</w:t>
      </w:r>
      <w:r w:rsidR="00CD79E9">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0E563795" w:rsidR="00D17DE6" w:rsidRPr="00D17DE6" w:rsidRDefault="005F0FBA" w:rsidP="00FD112D">
            <w:pPr>
              <w:spacing w:line="240" w:lineRule="auto"/>
              <w:rPr>
                <w:lang w:val="en-US"/>
              </w:rPr>
            </w:pPr>
            <w:r w:rsidRPr="005F0FBA">
              <w:rPr>
                <w:position w:val="-12"/>
              </w:rPr>
              <w:object w:dxaOrig="260" w:dyaOrig="380" w14:anchorId="624F0DE5">
                <v:shape id="_x0000_i1026" type="#_x0000_t75" style="width:13.2pt;height:19.2pt" o:ole="">
                  <v:imagedata r:id="rId11" o:title=""/>
                </v:shape>
                <o:OLEObject Type="Embed" ProgID="Equation.DSMT4" ShapeID="_x0000_i1026" DrawAspect="Content" ObjectID="_1681145496" r:id="rId12"/>
              </w:object>
            </w:r>
          </w:p>
        </w:tc>
        <w:tc>
          <w:tcPr>
            <w:tcW w:w="1869" w:type="dxa"/>
            <w:vAlign w:val="center"/>
          </w:tcPr>
          <w:p w14:paraId="7A8FEC6F" w14:textId="14E92701" w:rsidR="00D17DE6" w:rsidRDefault="005F0FBA" w:rsidP="005912BE">
            <w:pPr>
              <w:spacing w:line="240" w:lineRule="auto"/>
            </w:pPr>
            <w:r w:rsidRPr="005F0FBA">
              <w:rPr>
                <w:position w:val="-12"/>
              </w:rPr>
              <w:object w:dxaOrig="300" w:dyaOrig="380" w14:anchorId="35E55538">
                <v:shape id="_x0000_i1027" type="#_x0000_t75" style="width:15pt;height:19.2pt" o:ole="">
                  <v:imagedata r:id="rId13" o:title=""/>
                </v:shape>
                <o:OLEObject Type="Embed" ProgID="Equation.DSMT4" ShapeID="_x0000_i1027" DrawAspect="Content" ObjectID="_1681145497" r:id="rId14"/>
              </w:object>
            </w:r>
          </w:p>
        </w:tc>
        <w:tc>
          <w:tcPr>
            <w:tcW w:w="1869" w:type="dxa"/>
            <w:vAlign w:val="center"/>
          </w:tcPr>
          <w:p w14:paraId="7E6E52E9" w14:textId="46556DAF" w:rsidR="00D17DE6" w:rsidRDefault="005F0FBA" w:rsidP="005912BE">
            <w:pPr>
              <w:spacing w:line="240" w:lineRule="auto"/>
            </w:pPr>
            <w:r w:rsidRPr="005F0FBA">
              <w:rPr>
                <w:position w:val="-12"/>
              </w:rPr>
              <w:object w:dxaOrig="279" w:dyaOrig="380" w14:anchorId="21F0284C">
                <v:shape id="_x0000_i1028" type="#_x0000_t75" style="width:13.8pt;height:19.2pt" o:ole="">
                  <v:imagedata r:id="rId15" o:title=""/>
                </v:shape>
                <o:OLEObject Type="Embed" ProgID="Equation.DSMT4" ShapeID="_x0000_i1028" DrawAspect="Content" ObjectID="_1681145498" r:id="rId16"/>
              </w:object>
            </w:r>
          </w:p>
        </w:tc>
        <w:tc>
          <w:tcPr>
            <w:tcW w:w="1869" w:type="dxa"/>
            <w:vAlign w:val="center"/>
          </w:tcPr>
          <w:p w14:paraId="696FA6C2" w14:textId="1A494FC2" w:rsidR="00D17DE6" w:rsidRDefault="005F0FBA" w:rsidP="005912BE">
            <w:pPr>
              <w:spacing w:line="240" w:lineRule="auto"/>
            </w:pPr>
            <w:r w:rsidRPr="005F0FBA">
              <w:rPr>
                <w:position w:val="-12"/>
              </w:rPr>
              <w:object w:dxaOrig="300" w:dyaOrig="380" w14:anchorId="4C9C9663">
                <v:shape id="_x0000_i1029" type="#_x0000_t75" style="width:15pt;height:19.2pt" o:ole="">
                  <v:imagedata r:id="rId17" o:title=""/>
                </v:shape>
                <o:OLEObject Type="Embed" ProgID="Equation.DSMT4" ShapeID="_x0000_i1029" DrawAspect="Content" ObjectID="_1681145499"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87E155" w:rsidR="00D17DE6" w:rsidRPr="00D17DE6" w:rsidRDefault="005F0FBA" w:rsidP="000D16AA">
            <w:pPr>
              <w:spacing w:line="240" w:lineRule="auto"/>
              <w:ind w:firstLine="0"/>
              <w:jc w:val="center"/>
              <w:rPr>
                <w:lang w:val="en-US"/>
              </w:rPr>
            </w:pPr>
            <w:r w:rsidRPr="005F0FBA">
              <w:rPr>
                <w:position w:val="-12"/>
              </w:rPr>
              <w:object w:dxaOrig="480" w:dyaOrig="380" w14:anchorId="197BD62B">
                <v:shape id="_x0000_i1030" type="#_x0000_t75" style="width:24pt;height:19.2pt" o:ole="">
                  <v:imagedata r:id="rId19" o:title=""/>
                </v:shape>
                <o:OLEObject Type="Embed" ProgID="Equation.DSMT4" ShapeID="_x0000_i1030" DrawAspect="Content" ObjectID="_1681145500" r:id="rId20"/>
              </w:object>
            </w:r>
          </w:p>
        </w:tc>
        <w:tc>
          <w:tcPr>
            <w:tcW w:w="1869" w:type="dxa"/>
            <w:vAlign w:val="center"/>
          </w:tcPr>
          <w:p w14:paraId="3F2846A4" w14:textId="3F32F2EC" w:rsidR="00D17DE6" w:rsidRPr="00B70986" w:rsidRDefault="005F0FBA" w:rsidP="000D16AA">
            <w:pPr>
              <w:spacing w:line="240" w:lineRule="auto"/>
              <w:ind w:firstLine="0"/>
              <w:jc w:val="center"/>
              <w:rPr>
                <w:lang w:val="en-US"/>
              </w:rPr>
            </w:pPr>
            <w:r w:rsidRPr="005F0FBA">
              <w:rPr>
                <w:position w:val="-12"/>
              </w:rPr>
              <w:object w:dxaOrig="200" w:dyaOrig="380" w14:anchorId="6D2A0718">
                <v:shape id="_x0000_i1031" type="#_x0000_t75" style="width:10.2pt;height:19.2pt" o:ole="">
                  <v:imagedata r:id="rId21" o:title=""/>
                </v:shape>
                <o:OLEObject Type="Embed" ProgID="Equation.DSMT4" ShapeID="_x0000_i1031" DrawAspect="Content" ObjectID="_1681145501" r:id="rId22"/>
              </w:object>
            </w:r>
          </w:p>
        </w:tc>
        <w:tc>
          <w:tcPr>
            <w:tcW w:w="1869" w:type="dxa"/>
            <w:vAlign w:val="center"/>
          </w:tcPr>
          <w:p w14:paraId="072AC7B7" w14:textId="4E43CE75" w:rsidR="00D17DE6" w:rsidRPr="00B70986" w:rsidRDefault="005F0FBA" w:rsidP="000D16AA">
            <w:pPr>
              <w:spacing w:line="240" w:lineRule="auto"/>
              <w:ind w:firstLine="0"/>
              <w:jc w:val="center"/>
              <w:rPr>
                <w:lang w:val="en-US"/>
              </w:rPr>
            </w:pPr>
            <w:r w:rsidRPr="005F0FBA">
              <w:rPr>
                <w:position w:val="-12"/>
              </w:rPr>
              <w:object w:dxaOrig="279" w:dyaOrig="380" w14:anchorId="532045CB">
                <v:shape id="_x0000_i1032" type="#_x0000_t75" style="width:13.8pt;height:19.2pt" o:ole="">
                  <v:imagedata r:id="rId23" o:title=""/>
                </v:shape>
                <o:OLEObject Type="Embed" ProgID="Equation.DSMT4" ShapeID="_x0000_i1032" DrawAspect="Content" ObjectID="_1681145502"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7F8E5898" w:rsidR="00D17DE6" w:rsidRPr="00744E35" w:rsidRDefault="005F0FBA" w:rsidP="000D16AA">
            <w:pPr>
              <w:spacing w:line="240" w:lineRule="auto"/>
              <w:ind w:firstLine="0"/>
              <w:jc w:val="center"/>
              <w:rPr>
                <w:lang w:val="en-US"/>
              </w:rPr>
            </w:pPr>
            <w:r w:rsidRPr="005F0FBA">
              <w:rPr>
                <w:position w:val="-12"/>
              </w:rPr>
              <w:object w:dxaOrig="220" w:dyaOrig="380" w14:anchorId="61A5BA93">
                <v:shape id="_x0000_i1033" type="#_x0000_t75" style="width:10.8pt;height:19.2pt" o:ole="">
                  <v:imagedata r:id="rId25" o:title=""/>
                </v:shape>
                <o:OLEObject Type="Embed" ProgID="Equation.DSMT4" ShapeID="_x0000_i1033" DrawAspect="Content" ObjectID="_1681145503"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7CF69286" w:rsidR="00D17DE6" w:rsidRPr="00EF306F" w:rsidRDefault="005F0FBA" w:rsidP="000D16AA">
            <w:pPr>
              <w:spacing w:line="240" w:lineRule="auto"/>
              <w:ind w:firstLine="0"/>
              <w:jc w:val="center"/>
              <w:rPr>
                <w:lang w:val="en-US"/>
              </w:rPr>
            </w:pPr>
            <w:r w:rsidRPr="005F0FBA">
              <w:rPr>
                <w:position w:val="-12"/>
              </w:rPr>
              <w:object w:dxaOrig="400" w:dyaOrig="380" w14:anchorId="5A442A80">
                <v:shape id="_x0000_i1034" type="#_x0000_t75" style="width:19.8pt;height:19.2pt" o:ole="">
                  <v:imagedata r:id="rId27" o:title=""/>
                </v:shape>
                <o:OLEObject Type="Embed" ProgID="Equation.DSMT4" ShapeID="_x0000_i1034" DrawAspect="Content" ObjectID="_1681145504" r:id="rId28"/>
              </w:object>
            </w:r>
          </w:p>
        </w:tc>
        <w:tc>
          <w:tcPr>
            <w:tcW w:w="1869" w:type="dxa"/>
            <w:vAlign w:val="center"/>
          </w:tcPr>
          <w:p w14:paraId="018EFD14" w14:textId="19AB80D7" w:rsidR="00D17DE6" w:rsidRPr="000B1220" w:rsidRDefault="005F0FBA" w:rsidP="000D16AA">
            <w:pPr>
              <w:spacing w:line="240" w:lineRule="auto"/>
              <w:ind w:firstLine="0"/>
              <w:jc w:val="center"/>
            </w:pPr>
            <w:r w:rsidRPr="005F0FBA">
              <w:rPr>
                <w:position w:val="-12"/>
              </w:rPr>
              <w:object w:dxaOrig="300" w:dyaOrig="380" w14:anchorId="537D2097">
                <v:shape id="_x0000_i1035" type="#_x0000_t75" style="width:15pt;height:19.2pt" o:ole="">
                  <v:imagedata r:id="rId29" o:title=""/>
                </v:shape>
                <o:OLEObject Type="Embed" ProgID="Equation.DSMT4" ShapeID="_x0000_i1035" DrawAspect="Content" ObjectID="_1681145505"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25436BBD" w:rsidR="00D17DE6" w:rsidRPr="00B70986" w:rsidRDefault="005F0FBA" w:rsidP="000D16AA">
            <w:pPr>
              <w:spacing w:line="240" w:lineRule="auto"/>
              <w:ind w:firstLine="0"/>
              <w:jc w:val="center"/>
              <w:rPr>
                <w:lang w:val="en-US"/>
              </w:rPr>
            </w:pPr>
            <w:r w:rsidRPr="005F0FBA">
              <w:rPr>
                <w:position w:val="-12"/>
              </w:rPr>
              <w:object w:dxaOrig="480" w:dyaOrig="380" w14:anchorId="26FA5C6D">
                <v:shape id="_x0000_i1036" type="#_x0000_t75" style="width:24pt;height:19.2pt" o:ole="">
                  <v:imagedata r:id="rId31" o:title=""/>
                </v:shape>
                <o:OLEObject Type="Embed" ProgID="Equation.DSMT4" ShapeID="_x0000_i1036" DrawAspect="Content" ObjectID="_1681145506" r:id="rId32"/>
              </w:object>
            </w:r>
          </w:p>
        </w:tc>
        <w:tc>
          <w:tcPr>
            <w:tcW w:w="1869" w:type="dxa"/>
            <w:vAlign w:val="center"/>
          </w:tcPr>
          <w:p w14:paraId="3C19C9A5" w14:textId="262D879D" w:rsidR="00D17DE6" w:rsidRPr="00744E35" w:rsidRDefault="005F0FBA" w:rsidP="000D16AA">
            <w:pPr>
              <w:spacing w:line="240" w:lineRule="auto"/>
              <w:ind w:firstLine="0"/>
              <w:jc w:val="center"/>
              <w:rPr>
                <w:lang w:val="en-US"/>
              </w:rPr>
            </w:pPr>
            <w:r w:rsidRPr="005F0FBA">
              <w:rPr>
                <w:position w:val="-12"/>
              </w:rPr>
              <w:object w:dxaOrig="240" w:dyaOrig="380" w14:anchorId="315C1FED">
                <v:shape id="_x0000_i1037" type="#_x0000_t75" style="width:12pt;height:19.2pt" o:ole="">
                  <v:imagedata r:id="rId33" o:title=""/>
                </v:shape>
                <o:OLEObject Type="Embed" ProgID="Equation.DSMT4" ShapeID="_x0000_i1037" DrawAspect="Content" ObjectID="_1681145507" r:id="rId34"/>
              </w:object>
            </w:r>
          </w:p>
        </w:tc>
        <w:tc>
          <w:tcPr>
            <w:tcW w:w="1869" w:type="dxa"/>
            <w:vAlign w:val="center"/>
          </w:tcPr>
          <w:p w14:paraId="4459A179" w14:textId="29A322A8" w:rsidR="00D17DE6" w:rsidRPr="0087737C" w:rsidRDefault="005F0FBA" w:rsidP="000D16AA">
            <w:pPr>
              <w:spacing w:line="240" w:lineRule="auto"/>
              <w:ind w:firstLine="0"/>
              <w:jc w:val="center"/>
              <w:rPr>
                <w:lang w:val="en-US"/>
              </w:rPr>
            </w:pPr>
            <w:r w:rsidRPr="005F0FBA">
              <w:rPr>
                <w:position w:val="-12"/>
              </w:rPr>
              <w:object w:dxaOrig="999" w:dyaOrig="380" w14:anchorId="5398995C">
                <v:shape id="_x0000_i1038" type="#_x0000_t75" style="width:49.8pt;height:19.2pt" o:ole="">
                  <v:imagedata r:id="rId35" o:title=""/>
                </v:shape>
                <o:OLEObject Type="Embed" ProgID="Equation.DSMT4" ShapeID="_x0000_i1038" DrawAspect="Content" ObjectID="_1681145508"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0D9321E3" w:rsidR="00D17DE6" w:rsidRPr="002C6E90" w:rsidRDefault="005F0FBA" w:rsidP="000D16AA">
            <w:pPr>
              <w:spacing w:line="240" w:lineRule="auto"/>
              <w:ind w:firstLine="0"/>
              <w:jc w:val="center"/>
              <w:rPr>
                <w:lang w:val="en-US"/>
              </w:rPr>
            </w:pPr>
            <w:r w:rsidRPr="005F0FBA">
              <w:rPr>
                <w:position w:val="-12"/>
              </w:rPr>
              <w:object w:dxaOrig="300" w:dyaOrig="380" w14:anchorId="0D960769">
                <v:shape id="_x0000_i1039" type="#_x0000_t75" style="width:15pt;height:19.2pt" o:ole="">
                  <v:imagedata r:id="rId37" o:title=""/>
                </v:shape>
                <o:OLEObject Type="Embed" ProgID="Equation.DSMT4" ShapeID="_x0000_i1039" DrawAspect="Content" ObjectID="_1681145509"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677A63AE" w:rsidR="008C5414" w:rsidRDefault="005F0FBA" w:rsidP="000D16AA">
            <w:pPr>
              <w:spacing w:line="240" w:lineRule="auto"/>
              <w:ind w:firstLine="0"/>
              <w:jc w:val="center"/>
              <w:rPr>
                <w:lang w:val="en-US"/>
              </w:rPr>
            </w:pPr>
            <w:r w:rsidRPr="005F0FBA">
              <w:rPr>
                <w:position w:val="-12"/>
              </w:rPr>
              <w:object w:dxaOrig="660" w:dyaOrig="380" w14:anchorId="66F9C54D">
                <v:shape id="_x0000_i1040" type="#_x0000_t75" style="width:33pt;height:19.2pt" o:ole="">
                  <v:imagedata r:id="rId39" o:title=""/>
                </v:shape>
                <o:OLEObject Type="Embed" ProgID="Equation.DSMT4" ShapeID="_x0000_i1040" DrawAspect="Content" ObjectID="_1681145510"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4" w:name="_Toc70528231"/>
      <w:r>
        <w:lastRenderedPageBreak/>
        <w:t>Статический и динамический расчет манипулятора</w:t>
      </w:r>
      <w:bookmarkEnd w:id="4"/>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5" w:name="_Toc70528232"/>
      <w:r>
        <w:rPr>
          <w:lang w:eastAsia="ru-RU"/>
        </w:rPr>
        <w:t>Энергокинематический расчет</w:t>
      </w:r>
      <w:bookmarkEnd w:id="5"/>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7F7C0FFC"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5F0FBA" w:rsidRPr="005F0FBA">
        <w:rPr>
          <w:position w:val="-12"/>
        </w:rPr>
        <w:object w:dxaOrig="1600" w:dyaOrig="380" w14:anchorId="02ED43F2">
          <v:shape id="_x0000_i1041" type="#_x0000_t75" style="width:79.8pt;height:19.2pt" o:ole="">
            <v:imagedata r:id="rId41" o:title=""/>
          </v:shape>
          <o:OLEObject Type="Embed" ProgID="Equation.DSMT4" ShapeID="_x0000_i1041" DrawAspect="Content" ObjectID="_1681145511" r:id="rId42"/>
        </w:object>
      </w:r>
    </w:p>
    <w:p w14:paraId="27CFA214" w14:textId="680F7F9C"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5F0FBA" w:rsidRPr="005F0FBA">
        <w:rPr>
          <w:position w:val="-12"/>
        </w:rPr>
        <w:object w:dxaOrig="1640" w:dyaOrig="380" w14:anchorId="39A0FDBB">
          <v:shape id="_x0000_i1042" type="#_x0000_t75" style="width:82.2pt;height:19.2pt" o:ole="">
            <v:imagedata r:id="rId43" o:title=""/>
          </v:shape>
          <o:OLEObject Type="Embed" ProgID="Equation.DSMT4" ShapeID="_x0000_i1042" DrawAspect="Content" ObjectID="_1681145512" r:id="rId44"/>
        </w:object>
      </w:r>
    </w:p>
    <w:p w14:paraId="630DFA8C" w14:textId="60E44EA0"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5F0FBA" w:rsidRPr="005F0FBA">
        <w:rPr>
          <w:position w:val="-12"/>
        </w:rPr>
        <w:object w:dxaOrig="1640" w:dyaOrig="380" w14:anchorId="4FD986AD">
          <v:shape id="_x0000_i1043" type="#_x0000_t75" style="width:82.2pt;height:19.2pt" o:ole="">
            <v:imagedata r:id="rId45" o:title=""/>
          </v:shape>
          <o:OLEObject Type="Embed" ProgID="Equation.DSMT4" ShapeID="_x0000_i1043" DrawAspect="Content" ObjectID="_1681145513" r:id="rId46"/>
        </w:object>
      </w:r>
    </w:p>
    <w:p w14:paraId="19DC6E0C" w14:textId="6324B574" w:rsidR="00A0347F" w:rsidRDefault="00A0347F" w:rsidP="00A0347F">
      <w:pPr>
        <w:pStyle w:val="a5"/>
        <w:numPr>
          <w:ilvl w:val="0"/>
          <w:numId w:val="6"/>
        </w:numPr>
      </w:pPr>
      <w:r>
        <w:t xml:space="preserve">Масса груза </w:t>
      </w:r>
      <w:r w:rsidR="005F0FBA" w:rsidRPr="005F0FBA">
        <w:rPr>
          <w:position w:val="-12"/>
        </w:rPr>
        <w:object w:dxaOrig="1660" w:dyaOrig="380" w14:anchorId="5472C77A">
          <v:shape id="_x0000_i1044" type="#_x0000_t75" style="width:82.8pt;height:19.2pt" o:ole="">
            <v:imagedata r:id="rId47" o:title=""/>
          </v:shape>
          <o:OLEObject Type="Embed" ProgID="Equation.DSMT4" ShapeID="_x0000_i1044" DrawAspect="Content" ObjectID="_1681145514" r:id="rId48"/>
        </w:object>
      </w:r>
    </w:p>
    <w:p w14:paraId="38767A7B" w14:textId="3F0EFC2F" w:rsidR="00A0347F" w:rsidRPr="00823B28" w:rsidRDefault="00A0347F" w:rsidP="00A0347F">
      <w:pPr>
        <w:pStyle w:val="a5"/>
        <w:numPr>
          <w:ilvl w:val="0"/>
          <w:numId w:val="6"/>
        </w:numPr>
      </w:pPr>
      <w:r>
        <w:t xml:space="preserve">Масса схвата </w:t>
      </w:r>
      <w:r w:rsidR="005F0FBA" w:rsidRPr="005F0FBA">
        <w:rPr>
          <w:position w:val="-12"/>
        </w:rPr>
        <w:object w:dxaOrig="1640" w:dyaOrig="380" w14:anchorId="633B366B">
          <v:shape id="_x0000_i1045" type="#_x0000_t75" style="width:82.2pt;height:19.2pt" o:ole="">
            <v:imagedata r:id="rId49" o:title=""/>
          </v:shape>
          <o:OLEObject Type="Embed" ProgID="Equation.DSMT4" ShapeID="_x0000_i1045" DrawAspect="Content" ObjectID="_1681145515" r:id="rId50"/>
        </w:object>
      </w:r>
    </w:p>
    <w:p w14:paraId="6D8DB51E" w14:textId="53CE61E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5F0FBA" w:rsidRPr="005F0FBA">
        <w:rPr>
          <w:position w:val="-12"/>
        </w:rPr>
        <w:object w:dxaOrig="1579" w:dyaOrig="380" w14:anchorId="39E64289">
          <v:shape id="_x0000_i1046" type="#_x0000_t75" style="width:79.2pt;height:19.2pt" o:ole="">
            <v:imagedata r:id="rId51" o:title=""/>
          </v:shape>
          <o:OLEObject Type="Embed" ProgID="Equation.DSMT4" ShapeID="_x0000_i1046" DrawAspect="Content" ObjectID="_1681145516" r:id="rId52"/>
        </w:object>
      </w:r>
    </w:p>
    <w:p w14:paraId="706A2559" w14:textId="128C70CD"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5F0FBA" w:rsidRPr="005F0FBA">
        <w:rPr>
          <w:position w:val="-12"/>
        </w:rPr>
        <w:object w:dxaOrig="1600" w:dyaOrig="380" w14:anchorId="79E89899">
          <v:shape id="_x0000_i1047" type="#_x0000_t75" style="width:79.8pt;height:19.2pt" o:ole="">
            <v:imagedata r:id="rId53" o:title=""/>
          </v:shape>
          <o:OLEObject Type="Embed" ProgID="Equation.DSMT4" ShapeID="_x0000_i1047" DrawAspect="Content" ObjectID="_1681145517" r:id="rId54"/>
        </w:object>
      </w:r>
    </w:p>
    <w:p w14:paraId="3327C570" w14:textId="7B1152DB"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5F0FBA" w:rsidRPr="005F0FBA">
        <w:rPr>
          <w:position w:val="-12"/>
        </w:rPr>
        <w:object w:dxaOrig="1640" w:dyaOrig="380" w14:anchorId="2B2EF335">
          <v:shape id="_x0000_i1048" type="#_x0000_t75" style="width:82.2pt;height:19.2pt" o:ole="">
            <v:imagedata r:id="rId55" o:title=""/>
          </v:shape>
          <o:OLEObject Type="Embed" ProgID="Equation.DSMT4" ShapeID="_x0000_i1048" DrawAspect="Content" ObjectID="_1681145518" r:id="rId56"/>
        </w:object>
      </w:r>
    </w:p>
    <w:p w14:paraId="17CE2824" w14:textId="33142E8C"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5F0FBA" w:rsidRPr="005F0FBA">
        <w:rPr>
          <w:position w:val="-12"/>
        </w:rPr>
        <w:object w:dxaOrig="1620" w:dyaOrig="380" w14:anchorId="2529F132">
          <v:shape id="_x0000_i1049" type="#_x0000_t75" style="width:81pt;height:19.2pt" o:ole="">
            <v:imagedata r:id="rId57" o:title=""/>
          </v:shape>
          <o:OLEObject Type="Embed" ProgID="Equation.DSMT4" ShapeID="_x0000_i1049" DrawAspect="Content" ObjectID="_1681145519" r:id="rId58"/>
        </w:object>
      </w:r>
    </w:p>
    <w:p w14:paraId="5DAFCD7D" w14:textId="6DA6D456" w:rsidR="00A0347F" w:rsidRPr="006C075B" w:rsidRDefault="005F0FBA" w:rsidP="00A0347F">
      <w:pPr>
        <w:pStyle w:val="a5"/>
        <w:numPr>
          <w:ilvl w:val="0"/>
          <w:numId w:val="6"/>
        </w:numPr>
        <w:jc w:val="left"/>
      </w:pPr>
      <w:r w:rsidRPr="005F0FBA">
        <w:rPr>
          <w:position w:val="-6"/>
        </w:rPr>
        <w:object w:dxaOrig="200" w:dyaOrig="240" w14:anchorId="3E6E11F8">
          <v:shape id="_x0000_i1050" type="#_x0000_t75" style="width:10.2pt;height:12pt" o:ole="">
            <v:imagedata r:id="rId59" o:title=""/>
          </v:shape>
          <o:OLEObject Type="Embed" ProgID="Equation.DSMT4" ShapeID="_x0000_i1050" DrawAspect="Content" ObjectID="_1681145520"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4B9C2D1" w:rsidR="00CA1213" w:rsidRPr="006C075B" w:rsidRDefault="005F0FBA" w:rsidP="00A0347F">
      <w:pPr>
        <w:pStyle w:val="a5"/>
        <w:numPr>
          <w:ilvl w:val="0"/>
          <w:numId w:val="6"/>
        </w:numPr>
        <w:jc w:val="left"/>
      </w:pPr>
      <w:r w:rsidRPr="005F0FBA">
        <w:rPr>
          <w:position w:val="-12"/>
        </w:rPr>
        <w:object w:dxaOrig="320" w:dyaOrig="380" w14:anchorId="65EA1ADE">
          <v:shape id="_x0000_i1051" type="#_x0000_t75" style="width:16.2pt;height:19.2pt" o:ole="">
            <v:imagedata r:id="rId61" o:title=""/>
          </v:shape>
          <o:OLEObject Type="Embed" ProgID="Equation.DSMT4" ShapeID="_x0000_i1051" DrawAspect="Content" ObjectID="_1681145521" r:id="rId62"/>
        </w:object>
      </w:r>
      <w:r w:rsidR="00CA1213" w:rsidRPr="006C075B">
        <w:t xml:space="preserve"> </w:t>
      </w:r>
      <w:r w:rsidR="00127C81">
        <w:t>—</w:t>
      </w:r>
      <w:r w:rsidR="00CA1213" w:rsidRPr="006C075B">
        <w:t xml:space="preserve"> момент инерции </w:t>
      </w:r>
      <w:commentRangeStart w:id="6"/>
      <w:r w:rsidR="00CA1213" w:rsidRPr="006C075B">
        <w:t xml:space="preserve">2 </w:t>
      </w:r>
      <w:commentRangeEnd w:id="6"/>
      <w:r w:rsidR="00655B90">
        <w:rPr>
          <w:rStyle w:val="ad"/>
        </w:rPr>
        <w:commentReference w:id="6"/>
      </w:r>
      <w:r w:rsidR="00CA1213" w:rsidRPr="006C075B">
        <w:t>звена</w:t>
      </w:r>
      <w:r w:rsidR="00CA1213" w:rsidRPr="006C075B">
        <w:rPr>
          <w:lang w:val="en-US"/>
        </w:rPr>
        <w:t>;</w:t>
      </w:r>
    </w:p>
    <w:p w14:paraId="66BD498A" w14:textId="7E51EA35" w:rsidR="00CA1213" w:rsidRPr="006C075B" w:rsidRDefault="005F0FBA" w:rsidP="00A0347F">
      <w:pPr>
        <w:pStyle w:val="a5"/>
        <w:numPr>
          <w:ilvl w:val="0"/>
          <w:numId w:val="6"/>
        </w:numPr>
        <w:jc w:val="left"/>
      </w:pPr>
      <w:r w:rsidRPr="005F0FBA">
        <w:rPr>
          <w:position w:val="-12"/>
        </w:rPr>
        <w:object w:dxaOrig="320" w:dyaOrig="380" w14:anchorId="051228F8">
          <v:shape id="_x0000_i1052" type="#_x0000_t75" style="width:16.2pt;height:19.2pt" o:ole="">
            <v:imagedata r:id="rId67" o:title=""/>
          </v:shape>
          <o:OLEObject Type="Embed" ProgID="Equation.DSMT4" ShapeID="_x0000_i1052" DrawAspect="Content" ObjectID="_1681145522"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239398" w:rsidR="006C075B" w:rsidRPr="006C075B" w:rsidRDefault="005F0FBA" w:rsidP="006C075B">
      <w:pPr>
        <w:pStyle w:val="a5"/>
        <w:numPr>
          <w:ilvl w:val="0"/>
          <w:numId w:val="6"/>
        </w:numPr>
      </w:pPr>
      <w:r w:rsidRPr="005F0FBA">
        <w:rPr>
          <w:position w:val="-12"/>
        </w:rPr>
        <w:object w:dxaOrig="360" w:dyaOrig="380" w14:anchorId="5C2A3B26">
          <v:shape id="_x0000_i1053" type="#_x0000_t75" style="width:18pt;height:19.2pt" o:ole="">
            <v:imagedata r:id="rId69" o:title=""/>
          </v:shape>
          <o:OLEObject Type="Embed" ProgID="Equation.DSMT4" ShapeID="_x0000_i1053" DrawAspect="Content" ObjectID="_1681145523"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12D766B5" w:rsidR="00A0347F" w:rsidRPr="006C075B" w:rsidRDefault="005F0FBA" w:rsidP="00A0347F">
      <w:pPr>
        <w:pStyle w:val="a5"/>
        <w:numPr>
          <w:ilvl w:val="0"/>
          <w:numId w:val="6"/>
        </w:numPr>
      </w:pPr>
      <w:r w:rsidRPr="005F0FBA">
        <w:rPr>
          <w:position w:val="-12"/>
        </w:rPr>
        <w:object w:dxaOrig="340" w:dyaOrig="380" w14:anchorId="604A5BB6">
          <v:shape id="_x0000_i1054" type="#_x0000_t75" style="width:16.8pt;height:19.2pt" o:ole="">
            <v:imagedata r:id="rId71" o:title=""/>
          </v:shape>
          <o:OLEObject Type="Embed" ProgID="Equation.DSMT4" ShapeID="_x0000_i1054" DrawAspect="Content" ObjectID="_1681145524"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3C9FC7F9" w:rsidR="00A0347F" w:rsidRPr="00123CB0" w:rsidRDefault="005F0FBA" w:rsidP="00A0347F">
      <w:pPr>
        <w:pStyle w:val="a5"/>
        <w:numPr>
          <w:ilvl w:val="0"/>
          <w:numId w:val="6"/>
        </w:numPr>
      </w:pPr>
      <w:r w:rsidRPr="005F0FBA">
        <w:rPr>
          <w:position w:val="-12"/>
        </w:rPr>
        <w:object w:dxaOrig="440" w:dyaOrig="380" w14:anchorId="27236E08">
          <v:shape id="_x0000_i1055" type="#_x0000_t75" style="width:22.2pt;height:19.2pt" o:ole="">
            <v:imagedata r:id="rId73" o:title=""/>
          </v:shape>
          <o:OLEObject Type="Embed" ProgID="Equation.DSMT4" ShapeID="_x0000_i1055" DrawAspect="Content" ObjectID="_1681145525"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67F03247" w:rsidR="00A0347F" w:rsidRDefault="005F0FBA" w:rsidP="00A63FF7">
      <w:pPr>
        <w:pStyle w:val="a5"/>
        <w:numPr>
          <w:ilvl w:val="0"/>
          <w:numId w:val="6"/>
        </w:numPr>
      </w:pPr>
      <w:r w:rsidRPr="005F0FBA">
        <w:rPr>
          <w:position w:val="-12"/>
        </w:rPr>
        <w:object w:dxaOrig="480" w:dyaOrig="380" w14:anchorId="7E108C40">
          <v:shape id="_x0000_i1056" type="#_x0000_t75" style="width:24pt;height:19.2pt" o:ole="">
            <v:imagedata r:id="rId75" o:title=""/>
          </v:shape>
          <o:OLEObject Type="Embed" ProgID="Equation.DSMT4" ShapeID="_x0000_i1056" DrawAspect="Content" ObjectID="_1681145526"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7"/>
      <w:commentRangeEnd w:id="7"/>
      <w:r>
        <w:rPr>
          <w:rStyle w:val="ad"/>
        </w:rPr>
        <w:commentReference w:id="7"/>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CD79E9">
        <w:fldChar w:fldCharType="begin"/>
      </w:r>
      <w:r w:rsidR="00CD79E9">
        <w:instrText xml:space="preserve"> STYLEREF 1 \s </w:instrText>
      </w:r>
      <w:r w:rsidR="00CD79E9">
        <w:fldChar w:fldCharType="separate"/>
      </w:r>
      <w:r w:rsidR="00275CD9">
        <w:rPr>
          <w:noProof/>
        </w:rPr>
        <w:t>2</w:t>
      </w:r>
      <w:r w:rsidR="00CD79E9">
        <w:rPr>
          <w:noProof/>
        </w:rPr>
        <w:fldChar w:fldCharType="end"/>
      </w:r>
      <w:r>
        <w:t>.</w:t>
      </w:r>
      <w:r w:rsidR="00CD79E9">
        <w:fldChar w:fldCharType="begin"/>
      </w:r>
      <w:r w:rsidR="00CD79E9">
        <w:instrText xml:space="preserve"> SEQ Рисунок \* ARABIC \s 1 </w:instrText>
      </w:r>
      <w:r w:rsidR="00CD79E9">
        <w:fldChar w:fldCharType="separate"/>
      </w:r>
      <w:r w:rsidR="00275CD9">
        <w:rPr>
          <w:noProof/>
        </w:rPr>
        <w:t>2</w:t>
      </w:r>
      <w:r w:rsidR="00CD79E9">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36CC3E2F" w:rsidR="00A9321B" w:rsidRDefault="00A9321B" w:rsidP="00A9321B">
      <w:pPr>
        <w:pStyle w:val="MTDisplayEquation"/>
      </w:pPr>
      <w:r>
        <w:tab/>
      </w:r>
      <w:r w:rsidR="005F0FBA" w:rsidRPr="005F0FBA">
        <w:rPr>
          <w:position w:val="-12"/>
        </w:rPr>
        <w:object w:dxaOrig="5500" w:dyaOrig="380" w14:anchorId="446E387E">
          <v:shape id="_x0000_i1057" type="#_x0000_t75" style="width:274.8pt;height:19.2pt" o:ole="">
            <v:imagedata r:id="rId78" o:title=""/>
          </v:shape>
          <o:OLEObject Type="Embed" ProgID="Equation.DSMT4" ShapeID="_x0000_i1057" DrawAspect="Content" ObjectID="_1681145527"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57974"/>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w:instrText>
      </w:r>
      <w:r w:rsidR="00CD79E9">
        <w:rPr>
          <w:noProof/>
        </w:rPr>
        <w:fldChar w:fldCharType="end"/>
      </w:r>
      <w:r>
        <w:instrText>)</w:instrText>
      </w:r>
      <w:bookmarkEnd w:id="8"/>
      <w:r>
        <w:fldChar w:fldCharType="end"/>
      </w:r>
    </w:p>
    <w:p w14:paraId="6278C511" w14:textId="020878D0" w:rsidR="00A9321B" w:rsidRDefault="00275CD9" w:rsidP="00275CD9">
      <w:pPr>
        <w:pStyle w:val="MTDisplayEquation"/>
      </w:pPr>
      <w:r>
        <w:tab/>
      </w:r>
      <w:r w:rsidR="005F0FBA" w:rsidRPr="005F0FBA">
        <w:rPr>
          <w:position w:val="-16"/>
        </w:rPr>
        <w:object w:dxaOrig="4819" w:dyaOrig="420" w14:anchorId="4CFC2F5B">
          <v:shape id="_x0000_i1058" type="#_x0000_t75" style="width:241.2pt;height:21pt" o:ole="">
            <v:imagedata r:id="rId80" o:title=""/>
          </v:shape>
          <o:OLEObject Type="Embed" ProgID="Equation.DSMT4" ShapeID="_x0000_i1058" DrawAspect="Content" ObjectID="_1681145528" r:id="rId81"/>
        </w:object>
      </w:r>
      <w:commentRangeStart w:id="9"/>
      <w:commentRangeEnd w:id="9"/>
      <w:r w:rsidR="00127C81">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Pr>
          <w:noProof/>
        </w:rPr>
        <w:instrText>2</w:instrText>
      </w:r>
      <w:r w:rsidR="00CD79E9">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3ED891F9" w:rsidR="00F95F59" w:rsidRPr="00F95F59" w:rsidRDefault="00F95F59" w:rsidP="00F95F59">
      <w:pPr>
        <w:pStyle w:val="MTDisplayEquation"/>
      </w:pPr>
      <w:r>
        <w:tab/>
      </w:r>
      <w:r w:rsidR="005F0FBA" w:rsidRPr="005F0FBA">
        <w:rPr>
          <w:position w:val="-34"/>
        </w:rPr>
        <w:object w:dxaOrig="5880" w:dyaOrig="820" w14:anchorId="4F75F856">
          <v:shape id="_x0000_i1059" type="#_x0000_t75" style="width:294pt;height:40.8pt" o:ole="">
            <v:imagedata r:id="rId82" o:title=""/>
          </v:shape>
          <o:OLEObject Type="Embed" ProgID="Equation.DSMT4" ShapeID="_x0000_i1059" DrawAspect="Content" ObjectID="_1681145529"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3</w:instrText>
      </w:r>
      <w:r w:rsidR="00CD79E9">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36AC412" w:rsidR="008C2278" w:rsidRDefault="008C2278" w:rsidP="00AB46C6">
      <w:pPr>
        <w:pStyle w:val="MTDisplayEquation"/>
      </w:pPr>
      <w:r>
        <w:tab/>
      </w:r>
      <w:r w:rsidR="005F0FBA" w:rsidRPr="005F0FBA">
        <w:rPr>
          <w:position w:val="-12"/>
        </w:rPr>
        <w:object w:dxaOrig="6320" w:dyaOrig="420" w14:anchorId="055574B3">
          <v:shape id="_x0000_i1060" type="#_x0000_t75" style="width:316.2pt;height:21pt" o:ole="">
            <v:imagedata r:id="rId84" o:title=""/>
          </v:shape>
          <o:OLEObject Type="Embed" ProgID="Equation.DSMT4" ShapeID="_x0000_i1060" DrawAspect="Content" ObjectID="_1681145530"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4</w:instrText>
      </w:r>
      <w:r w:rsidR="00CD79E9">
        <w:rPr>
          <w:noProof/>
        </w:rPr>
        <w:fldChar w:fldCharType="end"/>
      </w:r>
      <w:r>
        <w:instrText>)</w:instrText>
      </w:r>
      <w:r>
        <w:fldChar w:fldCharType="end"/>
      </w:r>
    </w:p>
    <w:p w14:paraId="0BAC1F23" w14:textId="41388DF8" w:rsidR="003F7DEC" w:rsidRDefault="003F7DEC" w:rsidP="00AB46C6">
      <w:pPr>
        <w:pStyle w:val="MTDisplayEquation"/>
      </w:pPr>
      <w:r>
        <w:tab/>
      </w:r>
      <w:r w:rsidR="005F0FBA" w:rsidRPr="005F0FBA">
        <w:rPr>
          <w:position w:val="-12"/>
        </w:rPr>
        <w:object w:dxaOrig="6280" w:dyaOrig="420" w14:anchorId="1A9220F8">
          <v:shape id="_x0000_i1061" type="#_x0000_t75" style="width:313.8pt;height:21pt" o:ole="">
            <v:imagedata r:id="rId86" o:title=""/>
          </v:shape>
          <o:OLEObject Type="Embed" ProgID="Equation.DSMT4" ShapeID="_x0000_i1061" DrawAspect="Content" ObjectID="_1681145531"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w:instrText>
      </w:r>
      <w:r w:rsidR="00CD79E9">
        <w:instrText xml:space="preserve">c \* MERGEFORMAT </w:instrText>
      </w:r>
      <w:r w:rsidR="00CD79E9">
        <w:fldChar w:fldCharType="separate"/>
      </w:r>
      <w:r w:rsidR="00275CD9">
        <w:rPr>
          <w:noProof/>
        </w:rPr>
        <w:instrText>5</w:instrText>
      </w:r>
      <w:r w:rsidR="00CD79E9">
        <w:rPr>
          <w:noProof/>
        </w:rPr>
        <w:fldChar w:fldCharType="end"/>
      </w:r>
      <w:r>
        <w:instrText>)</w:instrText>
      </w:r>
      <w:r>
        <w:fldChar w:fldCharType="end"/>
      </w:r>
    </w:p>
    <w:p w14:paraId="50F93EEB" w14:textId="1C92CE12" w:rsidR="00B57BD0" w:rsidRDefault="00B57BD0" w:rsidP="00B57BD0">
      <w:pPr>
        <w:pStyle w:val="MTDisplayEquation"/>
      </w:pPr>
      <w:r>
        <w:tab/>
      </w:r>
      <w:r w:rsidR="005F0FBA" w:rsidRPr="005F0FBA">
        <w:rPr>
          <w:position w:val="-12"/>
        </w:rPr>
        <w:object w:dxaOrig="6740" w:dyaOrig="420" w14:anchorId="07C41D61">
          <v:shape id="_x0000_i1062" type="#_x0000_t75" style="width:337.2pt;height:21pt" o:ole="">
            <v:imagedata r:id="rId88" o:title=""/>
          </v:shape>
          <o:OLEObject Type="Embed" ProgID="Equation.DSMT4" ShapeID="_x0000_i1062" DrawAspect="Content" ObjectID="_1681145532"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6</w:instrText>
      </w:r>
      <w:r w:rsidR="00CD79E9">
        <w:rPr>
          <w:noProof/>
        </w:rPr>
        <w:fldChar w:fldCharType="end"/>
      </w:r>
      <w:r>
        <w:instrText>)</w:instrText>
      </w:r>
      <w:r>
        <w:fldChar w:fldCharType="end"/>
      </w:r>
    </w:p>
    <w:p w14:paraId="67643A80" w14:textId="00B0053D" w:rsidR="00EE4417" w:rsidRPr="00EE4417" w:rsidRDefault="00B57BD0" w:rsidP="00EE4417">
      <w:pPr>
        <w:pStyle w:val="MTDisplayEquation"/>
      </w:pPr>
      <w:r>
        <w:tab/>
      </w:r>
      <w:r w:rsidR="005F0FBA" w:rsidRPr="005F0FBA">
        <w:rPr>
          <w:position w:val="-12"/>
        </w:rPr>
        <w:object w:dxaOrig="4720" w:dyaOrig="420" w14:anchorId="1F7FB503">
          <v:shape id="_x0000_i1063" type="#_x0000_t75" style="width:235.8pt;height:21pt" o:ole="">
            <v:imagedata r:id="rId90" o:title=""/>
          </v:shape>
          <o:OLEObject Type="Embed" ProgID="Equation.DSMT4" ShapeID="_x0000_i1063" DrawAspect="Content" ObjectID="_1681145533"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7</w:instrText>
      </w:r>
      <w:r w:rsidR="00CD79E9">
        <w:rPr>
          <w:noProof/>
        </w:rPr>
        <w:fldChar w:fldCharType="end"/>
      </w:r>
      <w:r>
        <w:instrText>)</w:instrText>
      </w:r>
      <w:r>
        <w:fldChar w:fldCharType="end"/>
      </w:r>
    </w:p>
    <w:p w14:paraId="216307CB" w14:textId="7BAAF940" w:rsidR="00FC4CDB" w:rsidRPr="001F3772" w:rsidRDefault="00FC4CDB" w:rsidP="00BA78F6">
      <w:pPr>
        <w:ind w:firstLine="0"/>
      </w:pPr>
      <w:r>
        <w:rPr>
          <w:rFonts w:eastAsiaTheme="minorEastAsia"/>
        </w:rPr>
        <w:t>где</w:t>
      </w:r>
      <w:r w:rsidR="004C640D">
        <w:rPr>
          <w:rFonts w:eastAsiaTheme="minorEastAsia"/>
        </w:rPr>
        <w:t xml:space="preserve"> </w:t>
      </w:r>
      <w:r w:rsidR="005F0FBA" w:rsidRPr="005F0FBA">
        <w:rPr>
          <w:position w:val="-12"/>
        </w:rPr>
        <w:object w:dxaOrig="1460" w:dyaOrig="380" w14:anchorId="63B66615">
          <v:shape id="_x0000_i1064" type="#_x0000_t75" style="width:73.2pt;height:19.2pt" o:ole="">
            <v:imagedata r:id="rId92" o:title=""/>
          </v:shape>
          <o:OLEObject Type="Embed" ProgID="Equation.DSMT4" ShapeID="_x0000_i1064" DrawAspect="Content" ObjectID="_1681145534"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5F0FBA" w:rsidRPr="00025957">
        <w:rPr>
          <w:position w:val="-4"/>
        </w:rPr>
        <w:object w:dxaOrig="740" w:dyaOrig="340" w14:anchorId="030C2F21">
          <v:shape id="_x0000_i1065" type="#_x0000_t75" style="width:37.2pt;height:16.8pt" o:ole="">
            <v:imagedata r:id="rId94" o:title=""/>
          </v:shape>
          <o:OLEObject Type="Embed" ProgID="Equation.DSMT4" ShapeID="_x0000_i1065" DrawAspect="Content" ObjectID="_1681145535"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756B2DE9" w:rsidR="00985C1B" w:rsidRDefault="00985C1B" w:rsidP="00985C1B">
      <w:pPr>
        <w:pStyle w:val="MTDisplayEquation"/>
      </w:pPr>
      <w:r>
        <w:tab/>
      </w:r>
      <w:r w:rsidR="005F0FBA" w:rsidRPr="005F0FBA">
        <w:rPr>
          <w:position w:val="-12"/>
        </w:rPr>
        <w:object w:dxaOrig="8080" w:dyaOrig="420" w14:anchorId="0E1C15B1">
          <v:shape id="_x0000_i1066" type="#_x0000_t75" style="width:403.8pt;height:21pt" o:ole="">
            <v:imagedata r:id="rId96" o:title=""/>
          </v:shape>
          <o:OLEObject Type="Embed" ProgID="Equation.DSMT4" ShapeID="_x0000_i1066" DrawAspect="Content" ObjectID="_1681145536"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8</w:instrText>
      </w:r>
      <w:r w:rsidR="00CD79E9">
        <w:rPr>
          <w:noProof/>
        </w:rPr>
        <w:fldChar w:fldCharType="end"/>
      </w:r>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495D3B26" w:rsidR="006079E8" w:rsidRDefault="006079E8" w:rsidP="006079E8">
      <w:pPr>
        <w:pStyle w:val="MTDisplayEquation"/>
      </w:pPr>
      <w:r>
        <w:tab/>
      </w:r>
      <w:r w:rsidR="005F0FBA" w:rsidRPr="005F0FBA">
        <w:rPr>
          <w:position w:val="-12"/>
        </w:rPr>
        <w:object w:dxaOrig="3420" w:dyaOrig="380" w14:anchorId="16B38857">
          <v:shape id="_x0000_i1067" type="#_x0000_t75" style="width:171pt;height:19.2pt" o:ole="">
            <v:imagedata r:id="rId99" o:title=""/>
          </v:shape>
          <o:OLEObject Type="Embed" ProgID="Equation.DSMT4" ShapeID="_x0000_i1067" DrawAspect="Content" ObjectID="_1681145537" r:id="rId100"/>
        </w:object>
      </w:r>
      <w:commentRangeStart w:id="10"/>
      <w:commentRangeEnd w:id="10"/>
      <w:r w:rsidR="00F361FD">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9</w:instrText>
      </w:r>
      <w:r w:rsidR="00CD79E9">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7F3A83C" w:rsidR="005A0465" w:rsidRDefault="005A0465" w:rsidP="005A0465">
      <w:pPr>
        <w:pStyle w:val="MTDisplayEquation"/>
      </w:pPr>
      <w:r>
        <w:tab/>
      </w:r>
      <w:r w:rsidR="005F0FBA" w:rsidRPr="005F0FBA">
        <w:rPr>
          <w:position w:val="-12"/>
        </w:rPr>
        <w:object w:dxaOrig="1219" w:dyaOrig="380" w14:anchorId="7310CEF8">
          <v:shape id="_x0000_i1068" type="#_x0000_t75" style="width:61.2pt;height:19.2pt" o:ole="">
            <v:imagedata r:id="rId101" o:title=""/>
          </v:shape>
          <o:OLEObject Type="Embed" ProgID="Equation.DSMT4" ShapeID="_x0000_i1068" DrawAspect="Content" ObjectID="_1681145538"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10</w:instrText>
      </w:r>
      <w:r w:rsidR="00CD79E9">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5940CC54" w:rsidR="005A0465" w:rsidRPr="005A0465" w:rsidRDefault="005A0465" w:rsidP="005A0465">
      <w:pPr>
        <w:pStyle w:val="MTDisplayEquation"/>
      </w:pPr>
      <w:r>
        <w:tab/>
      </w:r>
      <w:r w:rsidR="005F0FBA" w:rsidRPr="005F0FBA">
        <w:rPr>
          <w:position w:val="-32"/>
        </w:rPr>
        <w:object w:dxaOrig="2640" w:dyaOrig="760" w14:anchorId="1E8738AC">
          <v:shape id="_x0000_i1069" type="#_x0000_t75" style="width:132pt;height:37.8pt" o:ole="">
            <v:imagedata r:id="rId103" o:title=""/>
          </v:shape>
          <o:OLEObject Type="Embed" ProgID="Equation.DSMT4" ShapeID="_x0000_i1069" DrawAspect="Content" ObjectID="_1681145539"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11</w:instrText>
      </w:r>
      <w:r w:rsidR="00CD79E9">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034F2D4E" w:rsidR="00240968" w:rsidRDefault="00897B67" w:rsidP="00240968">
      <w:pPr>
        <w:pStyle w:val="MTDisplayEquation"/>
        <w:jc w:val="left"/>
      </w:pPr>
      <w:r>
        <w:tab/>
      </w:r>
      <w:r w:rsidR="005F0FBA" w:rsidRPr="005F0FBA">
        <w:rPr>
          <w:position w:val="-10"/>
        </w:rPr>
        <w:object w:dxaOrig="3519" w:dyaOrig="340" w14:anchorId="1509C224">
          <v:shape id="_x0000_i1070" type="#_x0000_t75" style="width:175.8pt;height:16.8pt" o:ole="">
            <v:imagedata r:id="rId105" o:title=""/>
          </v:shape>
          <o:OLEObject Type="Embed" ProgID="Equation.DSMT4" ShapeID="_x0000_i1070" DrawAspect="Content" ObjectID="_1681145540"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12</w:instrText>
      </w:r>
      <w:r w:rsidR="00CD79E9">
        <w:rPr>
          <w:noProof/>
        </w:rPr>
        <w:fldChar w:fldCharType="end"/>
      </w:r>
      <w:r>
        <w:instrText>)</w:instrText>
      </w:r>
      <w:r>
        <w:fldChar w:fldCharType="end"/>
      </w:r>
    </w:p>
    <w:p w14:paraId="32A987FE" w14:textId="5246348E"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5F0FBA" w:rsidRPr="005F0FBA">
        <w:rPr>
          <w:position w:val="-12"/>
        </w:rPr>
        <w:object w:dxaOrig="340" w:dyaOrig="380" w14:anchorId="6695281C">
          <v:shape id="_x0000_i1071" type="#_x0000_t75" style="width:16.8pt;height:19.2pt" o:ole="">
            <v:imagedata r:id="rId107" o:title=""/>
          </v:shape>
          <o:OLEObject Type="Embed" ProgID="Equation.DSMT4" ShapeID="_x0000_i1071" DrawAspect="Content" ObjectID="_1681145541"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5F0FBA" w:rsidRPr="005F0FBA">
        <w:rPr>
          <w:position w:val="-12"/>
        </w:rPr>
        <w:object w:dxaOrig="639" w:dyaOrig="380" w14:anchorId="1A1136EE">
          <v:shape id="_x0000_i1072" type="#_x0000_t75" style="width:31.8pt;height:19.2pt" o:ole="">
            <v:imagedata r:id="rId109" o:title=""/>
          </v:shape>
          <o:OLEObject Type="Embed" ProgID="Equation.DSMT4" ShapeID="_x0000_i1072" DrawAspect="Content" ObjectID="_1681145542" r:id="rId110"/>
        </w:object>
      </w:r>
      <w:r w:rsidR="00B61737" w:rsidRPr="00B61737">
        <w:rPr>
          <w:rFonts w:eastAsiaTheme="minorEastAsia"/>
        </w:rPr>
        <w:t xml:space="preserve"> </w:t>
      </w:r>
      <w:r w:rsidR="00B61737">
        <w:rPr>
          <w:rFonts w:eastAsiaTheme="minorEastAsia"/>
        </w:rPr>
        <w:t xml:space="preserve">и </w:t>
      </w:r>
      <w:r w:rsidR="005F0FBA" w:rsidRPr="005F0FBA">
        <w:rPr>
          <w:position w:val="-10"/>
        </w:rPr>
        <w:object w:dxaOrig="540" w:dyaOrig="340" w14:anchorId="59B4C7DA">
          <v:shape id="_x0000_i1073" type="#_x0000_t75" style="width:27pt;height:16.8pt" o:ole="">
            <v:imagedata r:id="rId111" o:title=""/>
          </v:shape>
          <o:OLEObject Type="Embed" ProgID="Equation.DSMT4" ShapeID="_x0000_i1073" DrawAspect="Content" ObjectID="_1681145543" r:id="rId112"/>
        </w:object>
      </w:r>
      <w:r>
        <w:rPr>
          <w:rFonts w:eastAsiaTheme="minorEastAsia"/>
        </w:rPr>
        <w:t>:</w:t>
      </w:r>
    </w:p>
    <w:p w14:paraId="45B01CFB" w14:textId="11E6764E" w:rsidR="00897B67" w:rsidRPr="00897B67" w:rsidRDefault="00897B67" w:rsidP="00897B67">
      <w:pPr>
        <w:pStyle w:val="MTDisplayEquation"/>
      </w:pPr>
      <w:r>
        <w:tab/>
      </w:r>
      <w:r w:rsidR="005F0FBA" w:rsidRPr="005F0FBA">
        <w:rPr>
          <w:position w:val="-32"/>
        </w:rPr>
        <w:object w:dxaOrig="4480" w:dyaOrig="760" w14:anchorId="357A1772">
          <v:shape id="_x0000_i1074" type="#_x0000_t75" style="width:223.8pt;height:37.8pt" o:ole="">
            <v:imagedata r:id="rId113" o:title=""/>
          </v:shape>
          <o:OLEObject Type="Embed" ProgID="Equation.DSMT4" ShapeID="_x0000_i1074" DrawAspect="Content" ObjectID="_1681145544" r:id="rId114"/>
        </w:object>
      </w:r>
      <w:commentRangeStart w:id="11"/>
      <w:commentRangeEnd w:id="11"/>
      <w:r w:rsidR="005D2389">
        <w:rPr>
          <w:rStyle w:val="ad"/>
          <w:rFonts w:eastAsiaTheme="minorHAnsi"/>
        </w:rPr>
        <w:commentReference w:id="11"/>
      </w:r>
      <w:commentRangeStart w:id="12"/>
      <w:commentRangeEnd w:id="12"/>
      <w:r w:rsidR="008D5CA6">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13</w:instrText>
      </w:r>
      <w:r w:rsidR="00CD79E9">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4BC64928" w:rsidR="00897B67" w:rsidRDefault="00897B67" w:rsidP="00897B67">
      <w:pPr>
        <w:pStyle w:val="MTDisplayEquation"/>
      </w:pPr>
      <w:r>
        <w:tab/>
      </w:r>
      <w:r w:rsidR="005F0FBA" w:rsidRPr="005F0FBA">
        <w:rPr>
          <w:position w:val="-32"/>
        </w:rPr>
        <w:object w:dxaOrig="3360" w:dyaOrig="760" w14:anchorId="0F2483C5">
          <v:shape id="_x0000_i1075" type="#_x0000_t75" style="width:168pt;height:37.8pt" o:ole="">
            <v:imagedata r:id="rId115" o:title=""/>
          </v:shape>
          <o:OLEObject Type="Embed" ProgID="Equation.DSMT4" ShapeID="_x0000_i1075" DrawAspect="Content" ObjectID="_1681145545"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14</w:instrText>
      </w:r>
      <w:r w:rsidR="00CD79E9">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1A246E02" w:rsidR="00632F87" w:rsidRDefault="00897B67" w:rsidP="00632F87">
      <w:pPr>
        <w:pStyle w:val="MTDisplayEquation"/>
      </w:pPr>
      <w:r>
        <w:tab/>
      </w:r>
      <w:r w:rsidR="005F0FBA" w:rsidRPr="005F0FBA">
        <w:rPr>
          <w:position w:val="-12"/>
        </w:rPr>
        <w:object w:dxaOrig="5060" w:dyaOrig="380" w14:anchorId="1B4022A0">
          <v:shape id="_x0000_i1076" type="#_x0000_t75" style="width:253.2pt;height:19.2pt" o:ole="">
            <v:imagedata r:id="rId117" o:title=""/>
          </v:shape>
          <o:OLEObject Type="Embed" ProgID="Equation.DSMT4" ShapeID="_x0000_i1076" DrawAspect="Content" ObjectID="_1681145546"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15</w:instrText>
      </w:r>
      <w:r w:rsidR="00CD79E9">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35541719" w:rsidR="00897B67" w:rsidRDefault="00897B67" w:rsidP="00897B67">
      <w:pPr>
        <w:pStyle w:val="MTDisplayEquation"/>
      </w:pPr>
      <w:r>
        <w:tab/>
      </w:r>
      <w:r w:rsidR="005F0FBA" w:rsidRPr="005F0FBA">
        <w:rPr>
          <w:position w:val="-12"/>
        </w:rPr>
        <w:object w:dxaOrig="4740" w:dyaOrig="380" w14:anchorId="74AA9C23">
          <v:shape id="_x0000_i1077" type="#_x0000_t75" style="width:237pt;height:19.2pt" o:ole="">
            <v:imagedata r:id="rId119" o:title=""/>
          </v:shape>
          <o:OLEObject Type="Embed" ProgID="Equation.DSMT4" ShapeID="_x0000_i1077" DrawAspect="Content" ObjectID="_1681145547" r:id="rId120"/>
        </w:object>
      </w:r>
      <w:commentRangeStart w:id="13"/>
      <w:commentRangeEnd w:id="13"/>
      <w:r w:rsidR="004936E1">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16</w:instrText>
      </w:r>
      <w:r w:rsidR="00CD79E9">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42BBE20" w:rsidR="00897B67" w:rsidRDefault="00897B67" w:rsidP="00897B67">
      <w:pPr>
        <w:pStyle w:val="MTDisplayEquation"/>
      </w:pPr>
      <w:r>
        <w:tab/>
      </w:r>
      <w:r w:rsidR="005F0FBA" w:rsidRPr="005F0FBA">
        <w:rPr>
          <w:position w:val="-12"/>
        </w:rPr>
        <w:object w:dxaOrig="3980" w:dyaOrig="380" w14:anchorId="37E035AC">
          <v:shape id="_x0000_i1078" type="#_x0000_t75" style="width:199.2pt;height:19.2pt" o:ole="">
            <v:imagedata r:id="rId121" o:title=""/>
          </v:shape>
          <o:OLEObject Type="Embed" ProgID="Equation.DSMT4" ShapeID="_x0000_i1078" DrawAspect="Content" ObjectID="_1681145548"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79E9">
        <w:fldChar w:fldCharType="begin"/>
      </w:r>
      <w:r w:rsidR="00CD79E9">
        <w:instrText xml:space="preserve"> SEQ MTSec \c \* Arabic \* MERGEFORMAT </w:instrText>
      </w:r>
      <w:r w:rsidR="00CD79E9">
        <w:fldChar w:fldCharType="separate"/>
      </w:r>
      <w:r w:rsidR="00275CD9">
        <w:rPr>
          <w:noProof/>
        </w:rPr>
        <w:instrText>2</w:instrText>
      </w:r>
      <w:r w:rsidR="00CD79E9">
        <w:rPr>
          <w:noProof/>
        </w:rPr>
        <w:fldChar w:fldCharType="end"/>
      </w:r>
      <w:r>
        <w:instrText>.</w:instrText>
      </w:r>
      <w:r w:rsidR="00CD79E9">
        <w:fldChar w:fldCharType="begin"/>
      </w:r>
      <w:r w:rsidR="00CD79E9">
        <w:instrText xml:space="preserve"> SEQ MTEqn \c \* Arabic \* MERGEFORMAT </w:instrText>
      </w:r>
      <w:r w:rsidR="00CD79E9">
        <w:fldChar w:fldCharType="separate"/>
      </w:r>
      <w:r w:rsidR="00275CD9">
        <w:rPr>
          <w:noProof/>
        </w:rPr>
        <w:instrText>17</w:instrText>
      </w:r>
      <w:r w:rsidR="00CD79E9">
        <w:rPr>
          <w:noProof/>
        </w:rPr>
        <w:fldChar w:fldCharType="end"/>
      </w:r>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CD79E9">
        <w:fldChar w:fldCharType="begin"/>
      </w:r>
      <w:r w:rsidR="00CD79E9">
        <w:instrText xml:space="preserve"> STYLEREF 1 \s </w:instrText>
      </w:r>
      <w:r w:rsidR="00CD79E9">
        <w:fldChar w:fldCharType="separate"/>
      </w:r>
      <w:r w:rsidR="00275CD9">
        <w:rPr>
          <w:noProof/>
        </w:rPr>
        <w:t>2</w:t>
      </w:r>
      <w:r w:rsidR="00CD79E9">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4"/>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38804EEB"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5F0FBA" w:rsidRPr="00025957">
              <w:rPr>
                <w:position w:val="-4"/>
              </w:rPr>
              <w:object w:dxaOrig="600" w:dyaOrig="279" w14:anchorId="058BF6CD">
                <v:shape id="_x0000_i1079" type="#_x0000_t75" style="width:30pt;height:13.8pt" o:ole="">
                  <v:imagedata r:id="rId123" o:title=""/>
                </v:shape>
                <o:OLEObject Type="Embed" ProgID="Equation.DSMT4" ShapeID="_x0000_i1079" DrawAspect="Content" ObjectID="_1681145549"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4"/>
            <w:r w:rsidR="006D51BC">
              <w:rPr>
                <w:lang w:val="en-US" w:eastAsia="ru-RU"/>
              </w:rPr>
              <w:t>54</w:t>
            </w:r>
            <w:r w:rsidR="00454A71">
              <w:rPr>
                <w:rStyle w:val="ad"/>
              </w:rPr>
              <w:commentReference w:id="14"/>
            </w:r>
          </w:p>
        </w:tc>
      </w:tr>
    </w:tbl>
    <w:p w14:paraId="2C20E0C4" w14:textId="326820B1" w:rsidR="00744E35" w:rsidRDefault="00EF07C1" w:rsidP="003E0F79">
      <w:pPr>
        <w:pStyle w:val="3"/>
        <w:spacing w:before="240"/>
      </w:pPr>
      <w:bookmarkStart w:id="15" w:name="_Toc70528233"/>
      <w:r>
        <w:t>Выбор сервоприводов</w:t>
      </w:r>
      <w:bookmarkEnd w:id="15"/>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F777C5E" w:rsidR="00243493" w:rsidRDefault="00243493">
            <w:pPr>
              <w:spacing w:line="240" w:lineRule="auto"/>
              <w:ind w:firstLine="0"/>
              <w:jc w:val="center"/>
            </w:pPr>
            <w:r>
              <w:t xml:space="preserve">Момент, </w:t>
            </w:r>
            <w:r w:rsidR="005F0FBA" w:rsidRPr="00025957">
              <w:rPr>
                <w:position w:val="-4"/>
              </w:rPr>
              <w:object w:dxaOrig="600" w:dyaOrig="279" w14:anchorId="36829348">
                <v:shape id="_x0000_i1080" type="#_x0000_t75" style="width:30pt;height:13.8pt" o:ole="">
                  <v:imagedata r:id="rId125" o:title=""/>
                </v:shape>
                <o:OLEObject Type="Embed" ProgID="Equation.DSMT4" ShapeID="_x0000_i1080" DrawAspect="Content" ObjectID="_1681145550"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528234"/>
      <w:commentRangeStart w:id="17"/>
      <w:r>
        <w:lastRenderedPageBreak/>
        <w:t>Конструкции</w:t>
      </w:r>
      <w:commentRangeEnd w:id="17"/>
      <w:r w:rsidR="001906BD">
        <w:rPr>
          <w:rStyle w:val="ad"/>
          <w:rFonts w:eastAsiaTheme="minorHAnsi" w:cstheme="minorBidi"/>
          <w:b w:val="0"/>
        </w:rPr>
        <w:commentReference w:id="17"/>
      </w:r>
      <w:r w:rsidR="00161D13">
        <w:t xml:space="preserve"> шарниров</w:t>
      </w:r>
      <w:bookmarkEnd w:id="16"/>
    </w:p>
    <w:p w14:paraId="198B6E1C" w14:textId="43E55435" w:rsidR="00161D13" w:rsidRPr="008438A9" w:rsidRDefault="005702CB" w:rsidP="00161D13">
      <w:r>
        <w:t xml:space="preserve">Корпуса шарниров будут изготовлены из </w:t>
      </w:r>
      <w:commentRangeStart w:id="18"/>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B142E6">
        <w:t xml:space="preserve">сплава </w:t>
      </w:r>
      <w:r w:rsidR="008060CB">
        <w:t xml:space="preserve">алюминия </w:t>
      </w:r>
      <w:commentRangeStart w:id="19"/>
      <w:r w:rsidR="00B142E6">
        <w:t>1060</w:t>
      </w:r>
      <w:commentRangeEnd w:id="19"/>
      <w:r w:rsidR="006551AF">
        <w:rPr>
          <w:rStyle w:val="ad"/>
        </w:rPr>
        <w:commentReference w:id="19"/>
      </w:r>
      <w:r w:rsidR="008438A9" w:rsidRPr="008438A9">
        <w:t>.</w:t>
      </w:r>
      <w:commentRangeEnd w:id="18"/>
      <w:r w:rsidR="00CF385C">
        <w:rPr>
          <w:rStyle w:val="ad"/>
        </w:rPr>
        <w:commentReference w:id="18"/>
      </w:r>
    </w:p>
    <w:p w14:paraId="5A2F7430" w14:textId="77777777" w:rsidR="00B142E6" w:rsidRDefault="00B142E6" w:rsidP="00B142E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773ABF5D" w14:textId="637152FB" w:rsidR="000A6308" w:rsidRPr="00C2259A" w:rsidRDefault="00B142E6" w:rsidP="005A0E40">
      <w:r>
        <w:t>Провода управления шарнирами и схватом проложены во внутренних полостях труб. Так как в</w:t>
      </w:r>
      <w:commentRangeStart w:id="20"/>
      <w:r>
        <w:t xml:space="preserve"> местах </w:t>
      </w:r>
      <w:commentRangeEnd w:id="20"/>
      <w:r>
        <w:t xml:space="preserve">переходов от одного звена к другому </w:t>
      </w:r>
      <w:r>
        <w:rPr>
          <w:rStyle w:val="ad"/>
        </w:rPr>
        <w:commentReference w:id="20"/>
      </w:r>
      <w:r>
        <w:t>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5342D649" w14:textId="26E61555" w:rsidR="00B142E6" w:rsidRDefault="006261D3" w:rsidP="00B142E6">
      <w:pPr>
        <w:pStyle w:val="2"/>
      </w:pPr>
      <w:bookmarkStart w:id="21" w:name="_Toc70528235"/>
      <w:commentRangeStart w:id="22"/>
      <w:r>
        <w:t>Конструкция о</w:t>
      </w:r>
      <w:r w:rsidR="00B142E6">
        <w:t>порно-поворотного устройства (ОПУ)</w:t>
      </w:r>
      <w:bookmarkEnd w:id="21"/>
      <w:commentRangeEnd w:id="22"/>
      <w:r>
        <w:rPr>
          <w:rStyle w:val="ad"/>
          <w:rFonts w:eastAsiaTheme="minorHAnsi" w:cstheme="minorBidi"/>
          <w:b w:val="0"/>
        </w:rPr>
        <w:commentReference w:id="22"/>
      </w:r>
    </w:p>
    <w:p w14:paraId="49D72029" w14:textId="37D83446" w:rsidR="00BE2975" w:rsidRPr="00BE2975" w:rsidRDefault="006A4943" w:rsidP="00BE2975">
      <w:pPr>
        <w:pStyle w:val="3"/>
      </w:pPr>
      <w:commentRangeStart w:id="23"/>
      <w:r>
        <w:t>Привод</w:t>
      </w:r>
      <w:commentRangeEnd w:id="23"/>
      <w:r w:rsidR="006261D3">
        <w:rPr>
          <w:rStyle w:val="ad"/>
          <w:rFonts w:eastAsiaTheme="minorHAnsi" w:cstheme="minorBidi"/>
        </w:rPr>
        <w:commentReference w:id="23"/>
      </w:r>
      <w:r w:rsidR="00820C63">
        <w:t xml:space="preserve"> звена</w:t>
      </w:r>
    </w:p>
    <w:p w14:paraId="46239432" w14:textId="3D542447" w:rsidR="00B142E6" w:rsidRDefault="00B142E6" w:rsidP="00B142E6">
      <w:r>
        <w:t xml:space="preserve">В сборку ОПУ входит </w:t>
      </w:r>
      <w:r w:rsidRPr="00201054">
        <w:t xml:space="preserve">сервопривод </w:t>
      </w:r>
      <w:commentRangeStart w:id="24"/>
      <w:commentRangeStart w:id="25"/>
      <w:r>
        <w:rPr>
          <w:lang w:val="en-US"/>
        </w:rPr>
        <w:t>JMT</w:t>
      </w:r>
      <w:r w:rsidRPr="00375800">
        <w:t xml:space="preserve"> </w:t>
      </w:r>
      <w:r>
        <w:rPr>
          <w:lang w:val="en-US"/>
        </w:rPr>
        <w:t>TD</w:t>
      </w:r>
      <w:r w:rsidRPr="00375800">
        <w:t>-8135</w:t>
      </w:r>
      <w:r>
        <w:rPr>
          <w:lang w:val="en-US"/>
        </w:rPr>
        <w:t>MG</w:t>
      </w:r>
      <w:commentRangeEnd w:id="24"/>
      <w:r>
        <w:rPr>
          <w:rStyle w:val="ad"/>
        </w:rPr>
        <w:commentReference w:id="24"/>
      </w:r>
      <w:commentRangeEnd w:id="25"/>
      <w:r>
        <w:rPr>
          <w:rStyle w:val="ad"/>
        </w:rPr>
        <w:commentReference w:id="25"/>
      </w:r>
      <w:r>
        <w:t xml:space="preserve">, который обеспечивает вращение. Сервопривод крепится к центрирующей детали при помощи </w:t>
      </w:r>
      <w:r w:rsidR="00D863E5">
        <w:t>четырех винтов</w:t>
      </w:r>
      <w:r>
        <w:t xml:space="preserve"> М4</w:t>
      </w:r>
      <w:r w:rsidRPr="00B86238">
        <w:t>×</w:t>
      </w:r>
      <w:r>
        <w:t>14 ГОСТ </w:t>
      </w:r>
      <w:proofErr w:type="gramStart"/>
      <w:r>
        <w:t>11738</w:t>
      </w:r>
      <w:r w:rsidR="00BE2975">
        <w:t> </w:t>
      </w:r>
      <w:r>
        <w:t>–</w:t>
      </w:r>
      <w:r w:rsidR="00BE2975">
        <w:t> </w:t>
      </w:r>
      <w:r>
        <w:t>84</w:t>
      </w:r>
      <w:proofErr w:type="gramEnd"/>
      <w:r>
        <w:t xml:space="preserve">. Крепление центрирующей детали к фланцу ОПУ осуществляется при помощи четырех </w:t>
      </w:r>
      <w:r w:rsidR="00D863E5">
        <w:t>винтов</w:t>
      </w:r>
      <w:r>
        <w:t xml:space="preserve"> М3</w:t>
      </w:r>
      <w:r w:rsidRPr="00B86238">
        <w:t>×</w:t>
      </w:r>
      <w:r>
        <w:t>25 ГОСТ 11738</w:t>
      </w:r>
      <w:r w:rsidR="00BE2975">
        <w:t> </w:t>
      </w:r>
      <w:r>
        <w:t>–</w:t>
      </w:r>
      <w:r w:rsidR="00BE2975">
        <w:t> </w:t>
      </w:r>
      <w:r>
        <w:t>84, центрирование производится по краю фланца при помощи выступающей части детали.</w:t>
      </w:r>
    </w:p>
    <w:p w14:paraId="54C6B0AC" w14:textId="5607BD26" w:rsidR="001F5510" w:rsidRDefault="001F5510" w:rsidP="00B142E6">
      <w:r>
        <w:t xml:space="preserve">Характеристики сервопривода </w:t>
      </w:r>
      <w:commentRangeStart w:id="26"/>
      <w:commentRangeStart w:id="27"/>
      <w:r>
        <w:rPr>
          <w:lang w:val="en-US"/>
        </w:rPr>
        <w:t>JMT</w:t>
      </w:r>
      <w:r w:rsidRPr="00375800">
        <w:t xml:space="preserve"> </w:t>
      </w:r>
      <w:r>
        <w:rPr>
          <w:lang w:val="en-US"/>
        </w:rPr>
        <w:t>TD</w:t>
      </w:r>
      <w:r w:rsidRPr="00375800">
        <w:t>-8135</w:t>
      </w:r>
      <w:r>
        <w:rPr>
          <w:lang w:val="en-US"/>
        </w:rPr>
        <w:t>MG</w:t>
      </w:r>
      <w:commentRangeEnd w:id="26"/>
      <w:r>
        <w:rPr>
          <w:rStyle w:val="ad"/>
        </w:rPr>
        <w:commentReference w:id="26"/>
      </w:r>
      <w:commentRangeEnd w:id="27"/>
      <w:r>
        <w:rPr>
          <w:rStyle w:val="ad"/>
        </w:rPr>
        <w:commentReference w:id="27"/>
      </w:r>
      <w:r>
        <w:t xml:space="preserve"> представлены далее:</w:t>
      </w:r>
    </w:p>
    <w:p w14:paraId="5FC1EA3B" w14:textId="679B38C4" w:rsidR="00CC50D2" w:rsidRDefault="001F5510" w:rsidP="00A610D1">
      <w:pPr>
        <w:spacing w:line="240" w:lineRule="auto"/>
        <w:rPr>
          <w:rFonts w:cs="Times New Roman"/>
        </w:rPr>
      </w:pPr>
      <w:r w:rsidRPr="00A610D1">
        <w:rPr>
          <w:rFonts w:cs="Times New Roman"/>
        </w:rPr>
        <w:t>Диапазон рабочих температур:</w:t>
      </w:r>
      <w:r w:rsidRPr="00A610D1">
        <w:rPr>
          <w:rFonts w:cs="Times New Roman"/>
        </w:rPr>
        <w:tab/>
      </w:r>
      <w:r w:rsidR="006A4943">
        <w:rPr>
          <w:rFonts w:cs="Times New Roman"/>
        </w:rPr>
        <w:t>–</w:t>
      </w:r>
      <w:r w:rsidRPr="00A610D1">
        <w:rPr>
          <w:rFonts w:cs="Times New Roman"/>
        </w:rPr>
        <w:t xml:space="preserve">25°C </w:t>
      </w:r>
      <w:r w:rsidR="00CC50D2" w:rsidRPr="005F0FBA">
        <w:rPr>
          <w:rFonts w:cs="Times New Roman"/>
        </w:rPr>
        <w:t>—</w:t>
      </w:r>
      <w:r w:rsidRPr="00A610D1">
        <w:rPr>
          <w:rFonts w:cs="Times New Roman"/>
        </w:rPr>
        <w:t xml:space="preserve"> 70°C</w:t>
      </w:r>
    </w:p>
    <w:p w14:paraId="232A111A" w14:textId="6FB1DCCD" w:rsidR="00CC50D2" w:rsidRDefault="00CC50D2" w:rsidP="00CC50D2">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30618B61" w14:textId="05E0056F" w:rsidR="001F5510" w:rsidRPr="00A610D1" w:rsidRDefault="001F5510" w:rsidP="00A610D1">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292CDFD5" w14:textId="6E3F1A5C" w:rsidR="001F5510" w:rsidRPr="00A610D1" w:rsidRDefault="001F5510" w:rsidP="00A610D1">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3993AED1" w14:textId="0F3C8DE6" w:rsidR="001F5510" w:rsidRPr="00A610D1" w:rsidRDefault="001F5510" w:rsidP="00A610D1">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1837DFE9" w14:textId="7E1747A9" w:rsidR="001F5510" w:rsidRPr="00A610D1" w:rsidRDefault="001F5510" w:rsidP="00A610D1">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3295B01B" w14:textId="127E8AE8" w:rsidR="001F5510" w:rsidRPr="00A610D1" w:rsidRDefault="00CC50D2" w:rsidP="00A610D1">
      <w:pPr>
        <w:spacing w:line="240" w:lineRule="auto"/>
        <w:rPr>
          <w:rFonts w:cs="Times New Roman"/>
        </w:rPr>
      </w:pPr>
      <w:r>
        <w:rPr>
          <w:rFonts w:cs="Times New Roman"/>
        </w:rPr>
        <w:t>Тип п</w:t>
      </w:r>
      <w:r w:rsidR="001F5510" w:rsidRPr="00A610D1">
        <w:rPr>
          <w:rFonts w:cs="Times New Roman"/>
        </w:rPr>
        <w:t>одшипник</w:t>
      </w:r>
      <w:r>
        <w:rPr>
          <w:rFonts w:cs="Times New Roman"/>
        </w:rPr>
        <w:t>а</w:t>
      </w:r>
      <w:r w:rsidR="001F5510" w:rsidRPr="00A610D1">
        <w:rPr>
          <w:rFonts w:cs="Times New Roman"/>
        </w:rPr>
        <w:t>:</w:t>
      </w:r>
      <w:r w:rsidR="001F5510" w:rsidRPr="00A610D1">
        <w:rPr>
          <w:rFonts w:cs="Times New Roman"/>
        </w:rPr>
        <w:tab/>
      </w:r>
      <w:r w:rsidR="001F5510" w:rsidRPr="00A610D1">
        <w:rPr>
          <w:rFonts w:cs="Times New Roman"/>
        </w:rPr>
        <w:tab/>
      </w:r>
      <w:r w:rsidR="001F5510" w:rsidRPr="00A610D1">
        <w:rPr>
          <w:rFonts w:cs="Times New Roman"/>
        </w:rPr>
        <w:tab/>
      </w:r>
      <w:commentRangeStart w:id="28"/>
      <w:r w:rsidR="001F5510" w:rsidRPr="00A610D1">
        <w:rPr>
          <w:rFonts w:cs="Times New Roman"/>
        </w:rPr>
        <w:t>2BB</w:t>
      </w:r>
      <w:commentRangeEnd w:id="28"/>
      <w:r w:rsidR="00403AC2">
        <w:rPr>
          <w:rStyle w:val="ad"/>
        </w:rPr>
        <w:commentReference w:id="28"/>
      </w:r>
    </w:p>
    <w:p w14:paraId="695893CE" w14:textId="6BCF2709" w:rsidR="001F5510" w:rsidRPr="00A610D1" w:rsidRDefault="00FA0E29" w:rsidP="00A610D1">
      <w:pPr>
        <w:spacing w:line="240" w:lineRule="auto"/>
        <w:rPr>
          <w:rFonts w:cs="Times New Roman"/>
        </w:rPr>
      </w:pPr>
      <w:r>
        <w:rPr>
          <w:rFonts w:cs="Times New Roman"/>
        </w:rPr>
        <w:t>Длина с</w:t>
      </w:r>
      <w:r w:rsidR="001F5510" w:rsidRPr="00A610D1">
        <w:rPr>
          <w:rFonts w:cs="Times New Roman"/>
        </w:rPr>
        <w:t>оединительн</w:t>
      </w:r>
      <w:r>
        <w:rPr>
          <w:rFonts w:cs="Times New Roman"/>
        </w:rPr>
        <w:t>ого</w:t>
      </w:r>
      <w:r w:rsidR="001F5510" w:rsidRPr="00A610D1">
        <w:rPr>
          <w:rFonts w:cs="Times New Roman"/>
        </w:rPr>
        <w:t xml:space="preserve"> провод</w:t>
      </w:r>
      <w:r>
        <w:rPr>
          <w:rFonts w:cs="Times New Roman"/>
        </w:rPr>
        <w:t>а</w:t>
      </w:r>
      <w:r w:rsidR="001F5510" w:rsidRPr="00A610D1">
        <w:rPr>
          <w:rFonts w:cs="Times New Roman"/>
        </w:rPr>
        <w:t>:</w:t>
      </w:r>
      <w:r w:rsidR="001F5510" w:rsidRPr="00A610D1">
        <w:rPr>
          <w:rFonts w:cs="Times New Roman"/>
        </w:rPr>
        <w:tab/>
        <w:t>320 мм ± 5 мм</w:t>
      </w:r>
    </w:p>
    <w:p w14:paraId="57AE0E91" w14:textId="58A17CA0" w:rsidR="001F5510" w:rsidRPr="00A610D1" w:rsidRDefault="003961EA" w:rsidP="00A610D1">
      <w:pPr>
        <w:spacing w:line="240" w:lineRule="auto"/>
        <w:rPr>
          <w:rFonts w:cs="Times New Roman"/>
        </w:rPr>
      </w:pPr>
      <w:r>
        <w:lastRenderedPageBreak/>
        <w:t>Диапазон рабочих напряжений</w:t>
      </w:r>
      <w:r w:rsidR="001F5510" w:rsidRPr="00A610D1">
        <w:rPr>
          <w:rFonts w:cs="Times New Roman"/>
        </w:rPr>
        <w:t>:</w:t>
      </w:r>
      <w:r w:rsidR="001F5510" w:rsidRPr="00A610D1">
        <w:rPr>
          <w:rFonts w:cs="Times New Roman"/>
        </w:rPr>
        <w:tab/>
      </w:r>
      <w:proofErr w:type="gramStart"/>
      <w:r w:rsidR="001F5510" w:rsidRPr="00A610D1">
        <w:rPr>
          <w:rFonts w:cs="Times New Roman"/>
        </w:rPr>
        <w:t>4,8</w:t>
      </w:r>
      <w:r w:rsidR="00A610D1" w:rsidRPr="00FA0E29">
        <w:rPr>
          <w:rFonts w:cs="Times New Roman"/>
        </w:rPr>
        <w:t xml:space="preserve"> </w:t>
      </w:r>
      <w:r w:rsidR="00AF1E2D">
        <w:rPr>
          <w:rFonts w:cs="Times New Roman"/>
        </w:rPr>
        <w:t>–</w:t>
      </w:r>
      <w:r w:rsidR="00A610D1" w:rsidRPr="00FA0E29">
        <w:rPr>
          <w:rFonts w:cs="Times New Roman"/>
        </w:rPr>
        <w:t xml:space="preserve"> </w:t>
      </w:r>
      <w:r w:rsidR="001F5510" w:rsidRPr="00A610D1">
        <w:rPr>
          <w:rFonts w:cs="Times New Roman"/>
        </w:rPr>
        <w:t>7,2</w:t>
      </w:r>
      <w:proofErr w:type="gramEnd"/>
      <w:r w:rsidR="001F5510" w:rsidRPr="00A610D1">
        <w:rPr>
          <w:rFonts w:cs="Times New Roman"/>
        </w:rPr>
        <w:t xml:space="preserve"> В</w:t>
      </w:r>
    </w:p>
    <w:p w14:paraId="672527E4" w14:textId="0EC6FB3D" w:rsidR="001F5510" w:rsidRPr="00CC50D2" w:rsidRDefault="001F5510" w:rsidP="00A610D1">
      <w:pPr>
        <w:spacing w:line="240" w:lineRule="auto"/>
        <w:rPr>
          <w:rFonts w:cs="Times New Roman"/>
        </w:rPr>
      </w:pPr>
      <w:r w:rsidRPr="00A610D1">
        <w:rPr>
          <w:rFonts w:cs="Times New Roman"/>
        </w:rPr>
        <w:t xml:space="preserve">Скорость </w:t>
      </w:r>
      <w:r w:rsidR="00B95B75">
        <w:rPr>
          <w:rFonts w:cs="Times New Roman"/>
        </w:rPr>
        <w:t>поворота</w:t>
      </w:r>
      <w:r w:rsidR="00CC50D2">
        <w:rPr>
          <w:rFonts w:cs="Times New Roman"/>
        </w:rPr>
        <w:t xml:space="preserve"> на 60</w:t>
      </w:r>
      <w:r w:rsidR="00CC50D2">
        <w:t>°</w:t>
      </w:r>
      <w:r w:rsidRPr="00A610D1">
        <w:rPr>
          <w:rFonts w:cs="Times New Roman"/>
        </w:rPr>
        <w:t>:</w:t>
      </w:r>
      <w:r w:rsidRPr="00A610D1">
        <w:rPr>
          <w:rFonts w:cs="Times New Roman"/>
        </w:rPr>
        <w:tab/>
      </w:r>
      <w:r w:rsidRPr="00A610D1">
        <w:rPr>
          <w:rFonts w:cs="Times New Roman"/>
        </w:rPr>
        <w:tab/>
      </w:r>
      <w:commentRangeStart w:id="29"/>
      <w:proofErr w:type="gramStart"/>
      <w:r w:rsidRPr="00A610D1">
        <w:rPr>
          <w:rFonts w:cs="Times New Roman"/>
        </w:rPr>
        <w:t>0,32</w:t>
      </w:r>
      <w:r w:rsidR="00A610D1" w:rsidRPr="00A610D1">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0,22</w:t>
      </w:r>
      <w:proofErr w:type="gramEnd"/>
      <w:r w:rsidR="00CC50D2" w:rsidRPr="00CC50D2">
        <w:rPr>
          <w:rFonts w:cs="Times New Roman"/>
        </w:rPr>
        <w:t xml:space="preserve"> </w:t>
      </w:r>
      <w:r w:rsidRPr="00A610D1">
        <w:rPr>
          <w:rFonts w:cs="Times New Roman"/>
        </w:rPr>
        <w:t>с</w:t>
      </w:r>
      <w:commentRangeEnd w:id="29"/>
      <w:r w:rsidR="00D22CBC">
        <w:rPr>
          <w:rStyle w:val="ad"/>
        </w:rPr>
        <w:commentReference w:id="29"/>
      </w:r>
    </w:p>
    <w:p w14:paraId="177856C8" w14:textId="760FB251" w:rsidR="001F5510" w:rsidRPr="00A610D1" w:rsidRDefault="001F5510" w:rsidP="00A610D1">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r>
      <w:proofErr w:type="gramStart"/>
      <w:r w:rsidRPr="00A610D1">
        <w:rPr>
          <w:rFonts w:cs="Times New Roman"/>
        </w:rPr>
        <w:t>140</w:t>
      </w:r>
      <w:r w:rsidR="00A610D1" w:rsidRPr="00FA0E29">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200</w:t>
      </w:r>
      <w:proofErr w:type="gramEnd"/>
      <w:r w:rsidRPr="00A610D1">
        <w:rPr>
          <w:rFonts w:cs="Times New Roman"/>
        </w:rPr>
        <w:t xml:space="preserve"> мА</w:t>
      </w:r>
    </w:p>
    <w:p w14:paraId="7EA60148" w14:textId="0C8FA0BC" w:rsidR="001F5510" w:rsidRPr="00A610D1" w:rsidRDefault="00CC50D2" w:rsidP="00A610D1">
      <w:pPr>
        <w:spacing w:line="240" w:lineRule="auto"/>
        <w:rPr>
          <w:rFonts w:cs="Times New Roman"/>
        </w:rPr>
      </w:pPr>
      <w:r>
        <w:rPr>
          <w:rFonts w:cs="Times New Roman"/>
        </w:rPr>
        <w:t>К</w:t>
      </w:r>
      <w:r w:rsidR="001F5510" w:rsidRPr="00A610D1">
        <w:rPr>
          <w:rFonts w:cs="Times New Roman"/>
        </w:rPr>
        <w:t>рутящий момент:</w:t>
      </w:r>
      <w:r w:rsidR="00A610D1" w:rsidRPr="00A610D1">
        <w:rPr>
          <w:rFonts w:cs="Times New Roman"/>
        </w:rPr>
        <w:tab/>
      </w:r>
      <w:r>
        <w:rPr>
          <w:rFonts w:cs="Times New Roman"/>
        </w:rPr>
        <w:tab/>
      </w:r>
      <w:r w:rsidR="00A610D1" w:rsidRPr="00A610D1">
        <w:rPr>
          <w:rFonts w:cs="Times New Roman"/>
        </w:rPr>
        <w:tab/>
      </w:r>
      <w:proofErr w:type="gramStart"/>
      <w:r w:rsidR="001F5510" w:rsidRPr="00A610D1">
        <w:rPr>
          <w:rFonts w:cs="Times New Roman"/>
        </w:rPr>
        <w:t>3</w:t>
      </w:r>
      <w:r>
        <w:rPr>
          <w:rFonts w:cs="Times New Roman"/>
        </w:rPr>
        <w:t>,</w:t>
      </w:r>
      <w:r w:rsidR="001F5510" w:rsidRPr="00A610D1">
        <w:rPr>
          <w:rFonts w:cs="Times New Roman"/>
        </w:rPr>
        <w:t>27</w:t>
      </w:r>
      <w:r w:rsidR="00A610D1" w:rsidRPr="00A610D1">
        <w:rPr>
          <w:rFonts w:cs="Times New Roman"/>
        </w:rPr>
        <w:t xml:space="preserve"> </w:t>
      </w:r>
      <w:r w:rsidR="00AF1E2D">
        <w:rPr>
          <w:rFonts w:cs="Times New Roman"/>
        </w:rPr>
        <w:t>–</w:t>
      </w:r>
      <w:r w:rsidR="00A610D1" w:rsidRPr="00A610D1">
        <w:rPr>
          <w:rFonts w:cs="Times New Roman"/>
        </w:rPr>
        <w:t xml:space="preserve"> </w:t>
      </w:r>
      <w:r w:rsidR="001F5510" w:rsidRPr="00A610D1">
        <w:rPr>
          <w:rFonts w:cs="Times New Roman"/>
        </w:rPr>
        <w:t>3</w:t>
      </w:r>
      <w:r>
        <w:rPr>
          <w:rFonts w:cs="Times New Roman"/>
        </w:rPr>
        <w:t>,</w:t>
      </w:r>
      <w:r w:rsidR="001F5510" w:rsidRPr="00A610D1">
        <w:rPr>
          <w:rFonts w:cs="Times New Roman"/>
        </w:rPr>
        <w:t>52</w:t>
      </w:r>
      <w:proofErr w:type="gramEnd"/>
      <w:r w:rsidR="001F5510" w:rsidRPr="00A610D1">
        <w:rPr>
          <w:rFonts w:cs="Times New Roman"/>
        </w:rPr>
        <w:t xml:space="preserve"> </w:t>
      </w:r>
      <w:commentRangeStart w:id="30"/>
      <w:r w:rsidR="00AF1E2D" w:rsidRPr="00AF1E2D">
        <w:rPr>
          <w:rFonts w:cs="Times New Roman"/>
          <w:position w:val="-4"/>
        </w:rPr>
        <w:object w:dxaOrig="600" w:dyaOrig="279" w14:anchorId="760DDA48">
          <v:shape id="_x0000_i1081" type="#_x0000_t75" style="width:30pt;height:13.8pt" o:ole="">
            <v:imagedata r:id="rId127" o:title=""/>
          </v:shape>
          <o:OLEObject Type="Embed" ProgID="Equation.DSMT4" ShapeID="_x0000_i1081" DrawAspect="Content" ObjectID="_1681145551" r:id="rId128"/>
        </w:object>
      </w:r>
      <w:commentRangeEnd w:id="30"/>
      <w:r w:rsidR="00FE19B2">
        <w:rPr>
          <w:rStyle w:val="ad"/>
        </w:rPr>
        <w:commentReference w:id="30"/>
      </w:r>
    </w:p>
    <w:p w14:paraId="7B7B0CC9" w14:textId="2BE03E26" w:rsidR="001F5510" w:rsidRPr="00A610D1" w:rsidRDefault="00CC50D2" w:rsidP="00A610D1">
      <w:pPr>
        <w:spacing w:line="240" w:lineRule="auto"/>
        <w:rPr>
          <w:rFonts w:cs="Times New Roman"/>
        </w:rPr>
      </w:pPr>
      <w:r>
        <w:rPr>
          <w:rFonts w:cs="Times New Roman"/>
        </w:rPr>
        <w:t>Метод управления</w:t>
      </w:r>
      <w:r w:rsidR="001F5510" w:rsidRPr="00A610D1">
        <w:rPr>
          <w:rFonts w:cs="Times New Roman"/>
        </w:rPr>
        <w:t>:</w:t>
      </w:r>
      <w:r w:rsidR="00A610D1" w:rsidRPr="00A610D1">
        <w:rPr>
          <w:rFonts w:cs="Times New Roman"/>
        </w:rPr>
        <w:tab/>
      </w:r>
      <w:r w:rsidR="00A610D1" w:rsidRPr="00A610D1">
        <w:rPr>
          <w:rFonts w:cs="Times New Roman"/>
        </w:rPr>
        <w:tab/>
      </w:r>
      <w:r w:rsidR="00A610D1" w:rsidRPr="00A610D1">
        <w:rPr>
          <w:rFonts w:cs="Times New Roman"/>
        </w:rPr>
        <w:tab/>
      </w:r>
      <w:r w:rsidR="00B95B75">
        <w:rPr>
          <w:rFonts w:cs="Times New Roman"/>
        </w:rPr>
        <w:t>ШИМ</w:t>
      </w:r>
    </w:p>
    <w:p w14:paraId="20BDC0DA" w14:textId="4199E644" w:rsidR="001F5510" w:rsidRPr="00A610D1" w:rsidRDefault="001F5510" w:rsidP="00A610D1">
      <w:pPr>
        <w:spacing w:line="240" w:lineRule="auto"/>
        <w:rPr>
          <w:rFonts w:cs="Times New Roman"/>
        </w:rPr>
      </w:pPr>
      <w:r w:rsidRPr="00A610D1">
        <w:rPr>
          <w:rFonts w:cs="Times New Roman"/>
        </w:rPr>
        <w:t>Диапазон ширины импульса:</w:t>
      </w:r>
      <w:r w:rsidR="00A610D1" w:rsidRPr="00A610D1">
        <w:rPr>
          <w:rFonts w:cs="Times New Roman"/>
        </w:rPr>
        <w:tab/>
      </w:r>
      <w:r w:rsidR="00A610D1" w:rsidRPr="00A610D1">
        <w:rPr>
          <w:rFonts w:cs="Times New Roman"/>
        </w:rPr>
        <w:tab/>
      </w:r>
      <w:proofErr w:type="gramStart"/>
      <w:r w:rsidRPr="00A610D1">
        <w:rPr>
          <w:rFonts w:cs="Times New Roman"/>
        </w:rPr>
        <w:t xml:space="preserve">500 </w:t>
      </w:r>
      <w:r w:rsidR="00CE6CE5">
        <w:rPr>
          <w:rFonts w:cs="Times New Roman"/>
        </w:rPr>
        <w:t>–</w:t>
      </w:r>
      <w:r w:rsidRPr="00A610D1">
        <w:rPr>
          <w:rFonts w:cs="Times New Roman"/>
        </w:rPr>
        <w:t xml:space="preserve"> 2500</w:t>
      </w:r>
      <w:proofErr w:type="gramEnd"/>
      <w:r w:rsidRPr="00A610D1">
        <w:rPr>
          <w:rFonts w:cs="Times New Roman"/>
        </w:rPr>
        <w:t xml:space="preserve"> мкс</w:t>
      </w:r>
    </w:p>
    <w:p w14:paraId="4465463B" w14:textId="26709714" w:rsidR="001F5510" w:rsidRPr="00A610D1" w:rsidRDefault="001F5510" w:rsidP="00A610D1">
      <w:pPr>
        <w:spacing w:line="240" w:lineRule="auto"/>
        <w:rPr>
          <w:rFonts w:cs="Times New Roman"/>
        </w:rPr>
      </w:pPr>
      <w:r w:rsidRPr="00A610D1">
        <w:rPr>
          <w:rFonts w:cs="Times New Roman"/>
        </w:rPr>
        <w:t>Угол поворота:</w:t>
      </w:r>
      <w:r w:rsidR="00A610D1" w:rsidRPr="00A610D1">
        <w:rPr>
          <w:rFonts w:cs="Times New Roman"/>
        </w:rPr>
        <w:tab/>
      </w:r>
      <w:r w:rsidR="00A610D1" w:rsidRPr="00A610D1">
        <w:rPr>
          <w:rFonts w:cs="Times New Roman"/>
        </w:rPr>
        <w:tab/>
      </w:r>
      <w:r w:rsidR="00A610D1" w:rsidRPr="00A610D1">
        <w:rPr>
          <w:rFonts w:cs="Times New Roman"/>
        </w:rPr>
        <w:tab/>
      </w:r>
      <w:r w:rsidR="00A610D1" w:rsidRPr="00A610D1">
        <w:rPr>
          <w:rFonts w:cs="Times New Roman"/>
        </w:rPr>
        <w:tab/>
      </w:r>
      <w:r w:rsidRPr="00A610D1">
        <w:rPr>
          <w:rFonts w:cs="Times New Roman"/>
        </w:rPr>
        <w:t xml:space="preserve">180° ± 3° (при </w:t>
      </w:r>
      <w:proofErr w:type="gramStart"/>
      <w:r w:rsidRPr="00A610D1">
        <w:rPr>
          <w:rFonts w:cs="Times New Roman"/>
        </w:rPr>
        <w:t xml:space="preserve">500 </w:t>
      </w:r>
      <w:r w:rsidR="00CC50D2" w:rsidRPr="005F0FBA">
        <w:rPr>
          <w:rFonts w:cs="Times New Roman"/>
        </w:rPr>
        <w:t>—</w:t>
      </w:r>
      <w:r w:rsidRPr="00A610D1">
        <w:rPr>
          <w:rFonts w:cs="Times New Roman"/>
        </w:rPr>
        <w:t xml:space="preserve"> 2500</w:t>
      </w:r>
      <w:proofErr w:type="gramEnd"/>
      <w:r w:rsidRPr="00A610D1">
        <w:rPr>
          <w:rFonts w:cs="Times New Roman"/>
        </w:rPr>
        <w:t xml:space="preserve"> мкс)</w:t>
      </w:r>
    </w:p>
    <w:p w14:paraId="341ECCB2" w14:textId="48238A15" w:rsidR="00A610D1" w:rsidRDefault="001F5510" w:rsidP="00B95B75">
      <w:pPr>
        <w:spacing w:after="120" w:line="240" w:lineRule="auto"/>
        <w:rPr>
          <w:rFonts w:cs="Times New Roman"/>
        </w:rPr>
      </w:pPr>
      <w:r w:rsidRPr="00A610D1">
        <w:rPr>
          <w:rFonts w:cs="Times New Roman"/>
        </w:rPr>
        <w:t>Ширина зоны нечувствительности:</w:t>
      </w:r>
      <w:r w:rsidR="00A610D1" w:rsidRPr="00A610D1">
        <w:rPr>
          <w:rFonts w:cs="Times New Roman"/>
        </w:rPr>
        <w:tab/>
      </w:r>
      <w:r w:rsidRPr="00A610D1">
        <w:rPr>
          <w:rFonts w:cs="Times New Roman"/>
        </w:rPr>
        <w:t>5 мкс</w:t>
      </w:r>
    </w:p>
    <w:p w14:paraId="16751721" w14:textId="53BFA8C1" w:rsidR="00CE6CE5" w:rsidRPr="00B95B75" w:rsidRDefault="000658FE" w:rsidP="000658FE">
      <w:pPr>
        <w:pStyle w:val="3"/>
      </w:pPr>
      <w:r>
        <w:t>Конструкция шарнира</w:t>
      </w:r>
      <w:r w:rsidR="007345A1">
        <w:t xml:space="preserve"> звена</w:t>
      </w:r>
    </w:p>
    <w:p w14:paraId="3B7FE3D5" w14:textId="58A103E2" w:rsidR="00B142E6" w:rsidRPr="0000155E" w:rsidRDefault="00B142E6" w:rsidP="00B142E6">
      <w:r>
        <w:t xml:space="preserve">На рисунке 3.1 представлена </w:t>
      </w:r>
      <w:commentRangeStart w:id="31"/>
      <w:r>
        <w:t>модель конструкции первого шарнира в опорно-поворотном устройстве в разрезе.</w:t>
      </w:r>
      <w:commentRangeEnd w:id="31"/>
      <w:r w:rsidR="00F02DAF">
        <w:rPr>
          <w:rStyle w:val="ad"/>
        </w:rPr>
        <w:commentReference w:id="31"/>
      </w:r>
    </w:p>
    <w:p w14:paraId="3454456F" w14:textId="160FBD76" w:rsidR="00B142E6" w:rsidRDefault="00B142E6" w:rsidP="00B142E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DB17DB">
        <w:t> </w:t>
      </w:r>
      <w:r>
        <w:t>–</w:t>
      </w:r>
      <w:r w:rsidR="00DB17DB">
        <w:t>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2"/>
      <w:commentRangeStart w:id="33"/>
      <w:commentRangeStart w:id="34"/>
      <w:r>
        <w:t>вращающего момента</w:t>
      </w:r>
      <w:commentRangeEnd w:id="32"/>
      <w:r>
        <w:rPr>
          <w:rStyle w:val="ad"/>
        </w:rPr>
        <w:commentReference w:id="32"/>
      </w:r>
      <w:commentRangeEnd w:id="33"/>
      <w:r>
        <w:rPr>
          <w:rStyle w:val="ad"/>
        </w:rPr>
        <w:commentReference w:id="33"/>
      </w:r>
      <w:commentRangeEnd w:id="34"/>
      <w:r>
        <w:rPr>
          <w:rStyle w:val="ad"/>
        </w:rPr>
        <w:commentReference w:id="34"/>
      </w:r>
      <w:r>
        <w:t xml:space="preserve">. Подшипниковая чаша крепится к корпусу ОПУ при помощи шести </w:t>
      </w:r>
      <w:r w:rsidR="00D863E5">
        <w:t>винтов</w:t>
      </w:r>
      <w:r>
        <w:t xml:space="preserve"> с потайной головкой М3</w:t>
      </w:r>
      <w:r w:rsidRPr="00C2259A">
        <w:t>×</w:t>
      </w:r>
      <w:commentRangeStart w:id="35"/>
      <w:commentRangeEnd w:id="35"/>
      <w:r>
        <w:rPr>
          <w:rStyle w:val="ad"/>
        </w:rPr>
        <w:commentReference w:id="35"/>
      </w:r>
      <w:r>
        <w:t>10 ГОСТ </w:t>
      </w:r>
      <w:proofErr w:type="gramStart"/>
      <w:r>
        <w:t>17475</w:t>
      </w:r>
      <w:r w:rsidR="00DB17DB">
        <w:t> </w:t>
      </w:r>
      <w:r>
        <w:t>–</w:t>
      </w:r>
      <w:r w:rsidR="00DB17DB">
        <w:t> </w:t>
      </w:r>
      <w:r>
        <w:t>80</w:t>
      </w:r>
      <w:proofErr w:type="gramEnd"/>
      <w:r>
        <w:t>.</w:t>
      </w:r>
    </w:p>
    <w:p w14:paraId="1FF8921C" w14:textId="54B29864" w:rsidR="00B142E6" w:rsidRPr="00C1346E" w:rsidRDefault="00B142E6" w:rsidP="00B142E6">
      <w:r>
        <w:t xml:space="preserve">В местах соединения </w:t>
      </w:r>
      <w:commentRangeStart w:id="36"/>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36"/>
      <w:r>
        <w:rPr>
          <w:rStyle w:val="ad"/>
        </w:rPr>
        <w:commentReference w:id="36"/>
      </w:r>
      <w:r>
        <w:t xml:space="preserve"> предусмотрены центрирующие выступы. Фланец сервопривода крепится к валу подшипникового узла при помощи четырех </w:t>
      </w:r>
      <w:r w:rsidR="00D863E5">
        <w:t>винтов</w:t>
      </w:r>
      <w:r>
        <w:t xml:space="preserve"> М3</w:t>
      </w:r>
      <w:r w:rsidRPr="00B86238">
        <w:t>×</w:t>
      </w:r>
      <w:r>
        <w:t>8</w:t>
      </w:r>
      <w:r>
        <w:rPr>
          <w:lang w:val="en-US"/>
        </w:rPr>
        <w:t> </w:t>
      </w:r>
      <w:r>
        <w:t>ГОСТ</w:t>
      </w:r>
      <w:r>
        <w:rPr>
          <w:lang w:val="en-US"/>
        </w:rPr>
        <w:t> </w:t>
      </w:r>
      <w:proofErr w:type="gramStart"/>
      <w:r>
        <w:t>11738</w:t>
      </w:r>
      <w:r w:rsidR="00DB17DB">
        <w:t> </w:t>
      </w:r>
      <w:r>
        <w:t>–</w:t>
      </w:r>
      <w:r w:rsidR="00DB17DB">
        <w:t> </w:t>
      </w:r>
      <w:r>
        <w:t>84</w:t>
      </w:r>
      <w:proofErr w:type="gramEnd"/>
      <w:r>
        <w:t xml:space="preserve">. Вал подшипникового узла крепится к корпусу первого шарнира при помощи четырех </w:t>
      </w:r>
      <w:r w:rsidR="00D863E5">
        <w:t>винтов с потайной головкой</w:t>
      </w:r>
      <w:r>
        <w:t xml:space="preserve"> М3</w:t>
      </w:r>
      <w:r w:rsidRPr="00B86238">
        <w:t>×</w:t>
      </w:r>
      <w:r>
        <w:t>12</w:t>
      </w:r>
      <w:r>
        <w:rPr>
          <w:lang w:val="en-US"/>
        </w:rPr>
        <w:t> </w:t>
      </w:r>
      <w:r>
        <w:t>ГОСТ</w:t>
      </w:r>
      <w:r>
        <w:rPr>
          <w:lang w:val="en-US"/>
        </w:rPr>
        <w:t> </w:t>
      </w:r>
      <w:r>
        <w:t>17475</w:t>
      </w:r>
      <w:r w:rsidR="00512461">
        <w:t> </w:t>
      </w:r>
      <w:r>
        <w:t>–</w:t>
      </w:r>
      <w:r w:rsidR="00512461">
        <w:t> </w:t>
      </w:r>
      <w:commentRangeStart w:id="37"/>
      <w:r>
        <w:t>80</w:t>
      </w:r>
      <w:commentRangeEnd w:id="37"/>
      <w:r>
        <w:rPr>
          <w:rStyle w:val="ad"/>
        </w:rPr>
        <w:commentReference w:id="37"/>
      </w:r>
      <w:r>
        <w:t>.</w:t>
      </w:r>
    </w:p>
    <w:p w14:paraId="1E0A0D66" w14:textId="77777777" w:rsidR="00B142E6" w:rsidRPr="00E044A0" w:rsidRDefault="00B142E6" w:rsidP="00B142E6">
      <w:pPr>
        <w:pStyle w:val="af6"/>
        <w:rPr>
          <w:lang w:val="en-US"/>
        </w:rPr>
      </w:pPr>
      <w:commentRangeStart w:id="38"/>
      <w:r>
        <w:rPr>
          <w:noProof/>
        </w:rPr>
        <w:lastRenderedPageBreak/>
        <w:drawing>
          <wp:inline distT="0" distB="0" distL="0" distR="0" wp14:anchorId="0D5BFDE3" wp14:editId="4F240495">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940425" cy="4564380"/>
                    </a:xfrm>
                    <a:prstGeom prst="rect">
                      <a:avLst/>
                    </a:prstGeom>
                  </pic:spPr>
                </pic:pic>
              </a:graphicData>
            </a:graphic>
          </wp:inline>
        </w:drawing>
      </w:r>
      <w:commentRangeEnd w:id="38"/>
      <w:r w:rsidR="001C303E">
        <w:rPr>
          <w:rStyle w:val="ad"/>
          <w:rFonts w:eastAsiaTheme="minorHAnsi"/>
        </w:rPr>
        <w:commentReference w:id="38"/>
      </w:r>
    </w:p>
    <w:p w14:paraId="02B0B1A3" w14:textId="7C5A3678" w:rsidR="00B142E6" w:rsidRDefault="00B142E6" w:rsidP="00B142E6">
      <w:pPr>
        <w:pStyle w:val="af6"/>
      </w:pPr>
      <w:r>
        <w:t xml:space="preserve">Рисунок 3.1 </w:t>
      </w:r>
      <w:r w:rsidR="007345A1">
        <w:t>—</w:t>
      </w:r>
      <w:r>
        <w:t xml:space="preserve"> Модель ОПУ в разрезе</w:t>
      </w:r>
    </w:p>
    <w:p w14:paraId="2BE8A004" w14:textId="73D2F5A8" w:rsidR="00820C63" w:rsidRPr="00820C63" w:rsidRDefault="00820C63" w:rsidP="00820C63">
      <w:pPr>
        <w:pStyle w:val="3"/>
      </w:pPr>
      <w:r>
        <w:t>Сборка звена</w:t>
      </w:r>
    </w:p>
    <w:p w14:paraId="4677705C" w14:textId="6F1E5462" w:rsidR="00DC6032" w:rsidRDefault="00DD332B" w:rsidP="00B142E6">
      <w:r>
        <w:t>Сборка опорно-поворотного устройства осуществляется в следующем порядке:</w:t>
      </w:r>
    </w:p>
    <w:p w14:paraId="370F692E" w14:textId="353F5D96" w:rsidR="00DD332B" w:rsidRDefault="00DC6032" w:rsidP="00DC6032">
      <w:pPr>
        <w:pStyle w:val="a5"/>
        <w:numPr>
          <w:ilvl w:val="0"/>
          <w:numId w:val="7"/>
        </w:numPr>
      </w:pPr>
      <w:commentRangeStart w:id="39"/>
      <w:r>
        <w:t xml:space="preserve">В подшипниковую чашу по порядку вставляются подшипник, </w:t>
      </w:r>
      <w:r w:rsidRPr="00222198">
        <w:t>втулки</w:t>
      </w:r>
      <w:r>
        <w:t xml:space="preserve"> для внутреннего </w:t>
      </w:r>
      <w:r w:rsidR="00543737">
        <w:t>и внешнего колец</w:t>
      </w:r>
      <w:r w:rsidR="00D96FCA">
        <w:t xml:space="preserve"> подшипников</w:t>
      </w:r>
      <w:r>
        <w:t>, подшипник. Фиксирование подшипников в радиальном направлении осуществляется при помощи посадки внутренней поверхности подшипниковой чаши</w:t>
      </w:r>
      <w:commentRangeStart w:id="40"/>
      <w:r>
        <w:t>.</w:t>
      </w:r>
      <w:commentRangeEnd w:id="39"/>
      <w:r w:rsidR="004A6771">
        <w:rPr>
          <w:rStyle w:val="ad"/>
        </w:rPr>
        <w:commentReference w:id="39"/>
      </w:r>
      <w:commentRangeEnd w:id="40"/>
      <w:r w:rsidR="00114D68">
        <w:rPr>
          <w:rStyle w:val="ad"/>
        </w:rPr>
        <w:commentReference w:id="40"/>
      </w:r>
    </w:p>
    <w:p w14:paraId="7128D55F" w14:textId="3BFA0CF3" w:rsidR="00DC6032" w:rsidRDefault="00DC6032" w:rsidP="00DC6032">
      <w:pPr>
        <w:pStyle w:val="a5"/>
        <w:numPr>
          <w:ilvl w:val="0"/>
          <w:numId w:val="7"/>
        </w:numPr>
      </w:pPr>
      <w:r>
        <w:t xml:space="preserve">Подшипниковая чаша присоединяется к корпусу ОПУ. Центрирование осуществляется при помощи специального выступа на корпусе. Поджатие подшипников по внешнему контуру осуществляется с одной стороны </w:t>
      </w:r>
      <w:r w:rsidR="00543737">
        <w:t xml:space="preserve">выступом подшипниковой чаши, с другой </w:t>
      </w:r>
      <w:r w:rsidR="00D96FCA">
        <w:t xml:space="preserve">— </w:t>
      </w:r>
      <w:r w:rsidR="00543737">
        <w:t>разницей диаметров отверстий подшипниковой чаши и корпуса ОПУ.</w:t>
      </w:r>
    </w:p>
    <w:p w14:paraId="31495B33" w14:textId="561FE8EF" w:rsidR="00543737" w:rsidRDefault="00543737" w:rsidP="00DC6032">
      <w:pPr>
        <w:pStyle w:val="a5"/>
        <w:numPr>
          <w:ilvl w:val="0"/>
          <w:numId w:val="7"/>
        </w:numPr>
      </w:pPr>
      <w:r>
        <w:t xml:space="preserve">Вставляется вал подшипникового узла, используется наружное стопорное кольцо. Происходит фиксирование подшипников по </w:t>
      </w:r>
      <w:r>
        <w:lastRenderedPageBreak/>
        <w:t>внутреннему контуру при помощи наружного стопорного кольца и бурта на вале.</w:t>
      </w:r>
    </w:p>
    <w:p w14:paraId="2137F271" w14:textId="5FF9DF56" w:rsidR="00543737" w:rsidRDefault="00543737" w:rsidP="00DC6032">
      <w:pPr>
        <w:pStyle w:val="a5"/>
        <w:numPr>
          <w:ilvl w:val="0"/>
          <w:numId w:val="7"/>
        </w:numPr>
      </w:pPr>
      <w:commentRangeStart w:id="41"/>
      <w:r>
        <w:t xml:space="preserve">К валу подшипникового узла крепится фланец сервопривода. Центрирование происходит при помощи </w:t>
      </w:r>
      <w:r w:rsidR="00D96FCA">
        <w:t>углубления</w:t>
      </w:r>
      <w:r>
        <w:t xml:space="preserve"> </w:t>
      </w:r>
      <w:r w:rsidR="00D96FCA">
        <w:t>в</w:t>
      </w:r>
      <w:r>
        <w:t xml:space="preserve"> вале.</w:t>
      </w:r>
      <w:commentRangeEnd w:id="41"/>
      <w:r w:rsidR="006A59AA">
        <w:rPr>
          <w:rStyle w:val="ad"/>
        </w:rPr>
        <w:commentReference w:id="41"/>
      </w:r>
    </w:p>
    <w:p w14:paraId="1FA44955" w14:textId="7E4F9151" w:rsidR="00543737" w:rsidRDefault="00543737" w:rsidP="00DC6032">
      <w:pPr>
        <w:pStyle w:val="a5"/>
        <w:numPr>
          <w:ilvl w:val="0"/>
          <w:numId w:val="7"/>
        </w:numPr>
      </w:pPr>
      <w:r>
        <w:t>Сервопривод крепится к центрирующей детали.</w:t>
      </w:r>
    </w:p>
    <w:p w14:paraId="4D86C4DD" w14:textId="78B35AFF" w:rsidR="00543737" w:rsidRDefault="00543737" w:rsidP="00DC6032">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0B00AF17" w14:textId="347EC9AA" w:rsidR="00A610D1" w:rsidRPr="00161D13" w:rsidRDefault="00543737" w:rsidP="006A59AA">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42"/>
      <w:r>
        <w:t>звена</w:t>
      </w:r>
      <w:commentRangeEnd w:id="42"/>
      <w:r w:rsidR="00820C63">
        <w:rPr>
          <w:rStyle w:val="ad"/>
        </w:rPr>
        <w:commentReference w:id="42"/>
      </w:r>
      <w:r>
        <w:t>.</w:t>
      </w:r>
    </w:p>
    <w:p w14:paraId="1AC2FA58" w14:textId="6FD85610" w:rsidR="00B142E6" w:rsidRDefault="00B142E6" w:rsidP="00B142E6">
      <w:pPr>
        <w:pStyle w:val="2"/>
      </w:pPr>
      <w:bookmarkStart w:id="43" w:name="_Toc70528236"/>
      <w:commentRangeStart w:id="44"/>
      <w:r>
        <w:t>Конструкция второго шарнира</w:t>
      </w:r>
      <w:commentRangeStart w:id="45"/>
      <w:commentRangeStart w:id="46"/>
      <w:commentRangeStart w:id="47"/>
      <w:commentRangeStart w:id="48"/>
      <w:commentRangeEnd w:id="45"/>
      <w:r>
        <w:rPr>
          <w:rStyle w:val="ad"/>
          <w:rFonts w:eastAsiaTheme="minorHAnsi" w:cstheme="minorBidi"/>
          <w:b w:val="0"/>
        </w:rPr>
        <w:commentReference w:id="45"/>
      </w:r>
      <w:commentRangeEnd w:id="46"/>
      <w:r>
        <w:rPr>
          <w:rStyle w:val="ad"/>
          <w:rFonts w:eastAsiaTheme="minorHAnsi" w:cstheme="minorBidi"/>
          <w:b w:val="0"/>
        </w:rPr>
        <w:commentReference w:id="46"/>
      </w:r>
      <w:commentRangeEnd w:id="47"/>
      <w:r>
        <w:rPr>
          <w:rStyle w:val="ad"/>
          <w:rFonts w:eastAsiaTheme="minorHAnsi" w:cstheme="minorBidi"/>
          <w:b w:val="0"/>
        </w:rPr>
        <w:commentReference w:id="47"/>
      </w:r>
      <w:commentRangeEnd w:id="48"/>
      <w:r>
        <w:rPr>
          <w:rStyle w:val="ad"/>
          <w:rFonts w:eastAsiaTheme="minorHAnsi" w:cstheme="minorBidi"/>
          <w:b w:val="0"/>
        </w:rPr>
        <w:commentReference w:id="48"/>
      </w:r>
      <w:bookmarkEnd w:id="43"/>
      <w:commentRangeEnd w:id="44"/>
      <w:r w:rsidR="00293CC1">
        <w:rPr>
          <w:rStyle w:val="ad"/>
          <w:rFonts w:eastAsiaTheme="minorHAnsi" w:cstheme="minorBidi"/>
          <w:b w:val="0"/>
        </w:rPr>
        <w:commentReference w:id="44"/>
      </w:r>
    </w:p>
    <w:p w14:paraId="596AA61D" w14:textId="161FF8A2" w:rsidR="00820C63" w:rsidRPr="00820C63" w:rsidRDefault="00293CC1" w:rsidP="00293CC1">
      <w:pPr>
        <w:pStyle w:val="3"/>
      </w:pPr>
      <w:r>
        <w:t>Привод звена</w:t>
      </w:r>
    </w:p>
    <w:p w14:paraId="4B68F3D6" w14:textId="51F3D072" w:rsidR="00B142E6" w:rsidRDefault="00B142E6" w:rsidP="00B142E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xml:space="preserve">, который обеспечивает вращение и крепится к корпусу при помощи четырех </w:t>
      </w:r>
      <w:r w:rsidR="00D863E5">
        <w:t>винтов</w:t>
      </w:r>
      <w:r>
        <w:t xml:space="preserve"> М3</w:t>
      </w:r>
      <w:r w:rsidRPr="00312C85">
        <w:t>×</w:t>
      </w:r>
      <w:r>
        <w:t>8</w:t>
      </w:r>
      <w:r>
        <w:rPr>
          <w:lang w:val="en-US"/>
        </w:rPr>
        <w:t> </w:t>
      </w:r>
      <w:r>
        <w:t>ГОСТ</w:t>
      </w:r>
      <w:r>
        <w:rPr>
          <w:lang w:val="en-US"/>
        </w:rPr>
        <w:t> </w:t>
      </w:r>
      <w:proofErr w:type="gramStart"/>
      <w:r>
        <w:t>11738</w:t>
      </w:r>
      <w:r w:rsidR="00DB17DB">
        <w:t> </w:t>
      </w:r>
      <w:r w:rsidRPr="00A27B1D">
        <w:t>–</w:t>
      </w:r>
      <w:r w:rsidR="00DB17DB">
        <w:t> </w:t>
      </w:r>
      <w:r>
        <w:t>84</w:t>
      </w:r>
      <w:proofErr w:type="gramEnd"/>
      <w:r>
        <w:t>.</w:t>
      </w:r>
    </w:p>
    <w:p w14:paraId="678B23A3" w14:textId="5FE303BF" w:rsidR="00FA0E29" w:rsidRPr="00FA0E29" w:rsidRDefault="00FA0E29" w:rsidP="00B142E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p>
    <w:p w14:paraId="2AF6C41A" w14:textId="296080C4" w:rsidR="003961EA" w:rsidRDefault="003961EA" w:rsidP="003961EA">
      <w:pPr>
        <w:spacing w:line="240" w:lineRule="auto"/>
      </w:pPr>
      <w:r>
        <w:t>Диапазон рабочих температур:</w:t>
      </w:r>
      <w:r>
        <w:tab/>
      </w:r>
      <w:r w:rsidR="006E6B5F">
        <w:t>–</w:t>
      </w:r>
      <w:proofErr w:type="gramStart"/>
      <w:r>
        <w:t xml:space="preserve">20℃ </w:t>
      </w:r>
      <w:r w:rsidR="006E6B5F">
        <w:t>–</w:t>
      </w:r>
      <w:r>
        <w:t xml:space="preserve"> 60℃</w:t>
      </w:r>
      <w:proofErr w:type="gramEnd"/>
    </w:p>
    <w:p w14:paraId="0BCAF9E4" w14:textId="6A0F1602" w:rsidR="003961EA" w:rsidRDefault="003961EA" w:rsidP="003961EA">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sidR="00EF6F48">
        <w:rPr>
          <w:rFonts w:cs="Times New Roman"/>
        </w:rPr>
        <w:t>да</w:t>
      </w:r>
    </w:p>
    <w:p w14:paraId="69174CF2" w14:textId="5FCC320D" w:rsidR="003961EA" w:rsidRDefault="003961EA" w:rsidP="003961EA">
      <w:pPr>
        <w:spacing w:line="240" w:lineRule="auto"/>
      </w:pPr>
      <w:r>
        <w:t>Размер:</w:t>
      </w:r>
      <w:r>
        <w:tab/>
      </w:r>
      <w:r>
        <w:tab/>
      </w:r>
      <w:r>
        <w:tab/>
      </w:r>
      <w:r>
        <w:tab/>
      </w:r>
      <w:r>
        <w:tab/>
        <w:t>40</w:t>
      </w:r>
      <w:r w:rsidRPr="003961EA">
        <w:t>×</w:t>
      </w:r>
      <w:r>
        <w:t>20</w:t>
      </w:r>
      <w:r w:rsidRPr="003961EA">
        <w:t>×</w:t>
      </w:r>
      <w:r>
        <w:t>42 мм</w:t>
      </w:r>
    </w:p>
    <w:p w14:paraId="712AD150" w14:textId="0BA486E9" w:rsidR="003961EA" w:rsidRDefault="003961EA" w:rsidP="003961EA">
      <w:pPr>
        <w:spacing w:line="240" w:lineRule="auto"/>
      </w:pPr>
      <w:r>
        <w:t>Вес:</w:t>
      </w:r>
      <w:r>
        <w:tab/>
      </w:r>
      <w:r>
        <w:tab/>
      </w:r>
      <w:r>
        <w:tab/>
      </w:r>
      <w:r>
        <w:tab/>
      </w:r>
      <w:r>
        <w:tab/>
      </w:r>
      <w:r>
        <w:tab/>
        <w:t>85 г</w:t>
      </w:r>
    </w:p>
    <w:p w14:paraId="3128ED9D" w14:textId="77777777" w:rsidR="003961EA" w:rsidRDefault="003961EA" w:rsidP="003961EA">
      <w:pPr>
        <w:spacing w:line="240" w:lineRule="auto"/>
      </w:pPr>
      <w:r>
        <w:t>Предельный угол:</w:t>
      </w:r>
      <w:r>
        <w:tab/>
      </w:r>
      <w:r>
        <w:tab/>
      </w:r>
      <w:r>
        <w:tab/>
        <w:t>180° ± 10°</w:t>
      </w:r>
    </w:p>
    <w:p w14:paraId="59EDDC7D" w14:textId="3F920D70" w:rsidR="003961EA" w:rsidRDefault="003961EA" w:rsidP="003961EA">
      <w:pPr>
        <w:spacing w:line="240" w:lineRule="auto"/>
      </w:pPr>
      <w:r>
        <w:t>Тип подшипника:</w:t>
      </w:r>
      <w:r>
        <w:tab/>
      </w:r>
      <w:r>
        <w:tab/>
      </w:r>
      <w:r>
        <w:tab/>
        <w:t>два шариковых подшипника</w:t>
      </w:r>
    </w:p>
    <w:p w14:paraId="7A1DFF52" w14:textId="77777777" w:rsidR="003961EA" w:rsidRDefault="003961EA" w:rsidP="003961EA">
      <w:pPr>
        <w:spacing w:line="240" w:lineRule="auto"/>
      </w:pPr>
      <w:r>
        <w:t>Длина соединительного провода:</w:t>
      </w:r>
      <w:r>
        <w:tab/>
        <w:t>320 мм</w:t>
      </w:r>
    </w:p>
    <w:p w14:paraId="7A2B737C" w14:textId="784AF63C" w:rsidR="003961EA" w:rsidRDefault="003961EA" w:rsidP="003961EA">
      <w:pPr>
        <w:spacing w:line="240" w:lineRule="auto"/>
      </w:pPr>
      <w:r>
        <w:t>Диапазон рабочих напряжений:</w:t>
      </w:r>
      <w:r>
        <w:tab/>
      </w:r>
      <w:proofErr w:type="gramStart"/>
      <w:r>
        <w:t xml:space="preserve">4,8 </w:t>
      </w:r>
      <w:r w:rsidR="006E6B5F">
        <w:t>–</w:t>
      </w:r>
      <w:r>
        <w:t xml:space="preserve"> 7,4</w:t>
      </w:r>
      <w:proofErr w:type="gramEnd"/>
      <w:r>
        <w:t xml:space="preserve"> В</w:t>
      </w:r>
    </w:p>
    <w:p w14:paraId="4FC9B5F3" w14:textId="09DB41E4" w:rsidR="0055622A" w:rsidRDefault="0055622A" w:rsidP="0055622A">
      <w:pPr>
        <w:spacing w:line="240" w:lineRule="auto"/>
      </w:pPr>
      <w:r>
        <w:t>Скорость поворота на 60°:</w:t>
      </w:r>
      <w:r>
        <w:tab/>
      </w:r>
      <w:r>
        <w:tab/>
      </w:r>
      <w:proofErr w:type="gramStart"/>
      <w:r>
        <w:t xml:space="preserve">0,10 </w:t>
      </w:r>
      <w:r w:rsidR="006E6B5F">
        <w:t>–</w:t>
      </w:r>
      <w:r>
        <w:t xml:space="preserve"> 0,09</w:t>
      </w:r>
      <w:proofErr w:type="gramEnd"/>
      <w:r>
        <w:t xml:space="preserve"> с</w:t>
      </w:r>
    </w:p>
    <w:p w14:paraId="65DE0C84" w14:textId="3B7B6C52" w:rsidR="0055622A" w:rsidRDefault="0055622A" w:rsidP="0055622A">
      <w:pPr>
        <w:spacing w:line="240" w:lineRule="auto"/>
      </w:pPr>
      <w:r>
        <w:t>Рабочий ток:</w:t>
      </w:r>
      <w:r>
        <w:tab/>
      </w:r>
      <w:r>
        <w:tab/>
      </w:r>
      <w:r>
        <w:tab/>
      </w:r>
      <w:proofErr w:type="gramStart"/>
      <w:r>
        <w:tab/>
        <w:t>&lt;</w:t>
      </w:r>
      <w:r w:rsidR="006E6B5F">
        <w:t xml:space="preserve"> </w:t>
      </w:r>
      <w:r>
        <w:t>500</w:t>
      </w:r>
      <w:proofErr w:type="gramEnd"/>
      <w:r>
        <w:t xml:space="preserve"> мА</w:t>
      </w:r>
    </w:p>
    <w:p w14:paraId="0D46CED1" w14:textId="175CFDA0" w:rsidR="0055622A" w:rsidRDefault="0055622A" w:rsidP="0055622A">
      <w:pPr>
        <w:spacing w:line="240" w:lineRule="auto"/>
      </w:pPr>
      <w:r>
        <w:t>Крутящий момент:</w:t>
      </w:r>
      <w:r>
        <w:tab/>
      </w:r>
      <w:r>
        <w:tab/>
      </w:r>
      <w:r>
        <w:tab/>
      </w:r>
      <w:proofErr w:type="gramStart"/>
      <w:r>
        <w:t>3</w:t>
      </w:r>
      <w:r w:rsidR="00EF6F48">
        <w:t>,</w:t>
      </w:r>
      <w:r>
        <w:t>8</w:t>
      </w:r>
      <w:r w:rsidR="00EF6F48">
        <w:t>0</w:t>
      </w:r>
      <w:r>
        <w:t xml:space="preserve"> </w:t>
      </w:r>
      <w:r w:rsidR="006E6B5F">
        <w:t>–</w:t>
      </w:r>
      <w:r>
        <w:t xml:space="preserve"> 4</w:t>
      </w:r>
      <w:r w:rsidR="00EF6F48">
        <w:t>,</w:t>
      </w:r>
      <w:r>
        <w:t>00</w:t>
      </w:r>
      <w:proofErr w:type="gramEnd"/>
      <w:r>
        <w:t xml:space="preserve"> </w:t>
      </w:r>
      <w:r w:rsidR="00FE19B2" w:rsidRPr="00512461">
        <w:rPr>
          <w:position w:val="-4"/>
        </w:rPr>
        <w:object w:dxaOrig="600" w:dyaOrig="279" w14:anchorId="0D982CC4">
          <v:shape id="_x0000_i1082" type="#_x0000_t75" style="width:30pt;height:13.8pt" o:ole="">
            <v:imagedata r:id="rId130" o:title=""/>
          </v:shape>
          <o:OLEObject Type="Embed" ProgID="Equation.DSMT4" ShapeID="_x0000_i1082" DrawAspect="Content" ObjectID="_1681145552" r:id="rId131"/>
        </w:object>
      </w:r>
    </w:p>
    <w:p w14:paraId="65F64210" w14:textId="77777777" w:rsidR="0055622A" w:rsidRDefault="0055622A" w:rsidP="0055622A">
      <w:pPr>
        <w:spacing w:line="240" w:lineRule="auto"/>
      </w:pPr>
      <w:r>
        <w:t>Метод управления:</w:t>
      </w:r>
      <w:r>
        <w:tab/>
      </w:r>
      <w:r>
        <w:tab/>
      </w:r>
      <w:r>
        <w:tab/>
        <w:t>ШИМ</w:t>
      </w:r>
    </w:p>
    <w:p w14:paraId="536A504C" w14:textId="11D81995" w:rsidR="0055622A" w:rsidRDefault="0055622A" w:rsidP="0055622A">
      <w:pPr>
        <w:spacing w:line="240" w:lineRule="auto"/>
      </w:pPr>
      <w:r>
        <w:t>Диапазон ширины импульса:</w:t>
      </w:r>
      <w:r>
        <w:tab/>
      </w:r>
      <w:r>
        <w:tab/>
      </w:r>
      <w:proofErr w:type="gramStart"/>
      <w:r>
        <w:t xml:space="preserve">500 </w:t>
      </w:r>
      <w:r w:rsidR="006E6B5F">
        <w:t>–</w:t>
      </w:r>
      <w:r>
        <w:t xml:space="preserve"> 2500</w:t>
      </w:r>
      <w:proofErr w:type="gramEnd"/>
      <w:r>
        <w:t xml:space="preserve"> мкс</w:t>
      </w:r>
    </w:p>
    <w:p w14:paraId="3926B391" w14:textId="5E6153F8" w:rsidR="0055622A" w:rsidRDefault="0055622A" w:rsidP="0055622A">
      <w:pPr>
        <w:spacing w:line="240" w:lineRule="auto"/>
      </w:pPr>
      <w:r>
        <w:t>Угол поворота:</w:t>
      </w:r>
      <w:r>
        <w:tab/>
      </w:r>
      <w:r>
        <w:tab/>
      </w:r>
      <w:r>
        <w:tab/>
      </w:r>
      <w:r>
        <w:tab/>
        <w:t>90° (</w:t>
      </w:r>
      <w:proofErr w:type="gramStart"/>
      <w:r>
        <w:t xml:space="preserve">1000 </w:t>
      </w:r>
      <w:r w:rsidR="006E6B5F">
        <w:t>–</w:t>
      </w:r>
      <w:r>
        <w:t xml:space="preserve"> 2000</w:t>
      </w:r>
      <w:proofErr w:type="gramEnd"/>
      <w:r>
        <w:t xml:space="preserve"> мкс)</w:t>
      </w:r>
    </w:p>
    <w:p w14:paraId="3962DF51" w14:textId="461AD928" w:rsidR="0055622A" w:rsidRDefault="0055622A" w:rsidP="00EF6F48">
      <w:pPr>
        <w:spacing w:after="120" w:line="240" w:lineRule="auto"/>
      </w:pPr>
      <w:r>
        <w:t>Ширина зоны нечувствительности:</w:t>
      </w:r>
      <w:r>
        <w:tab/>
        <w:t>2 мкс</w:t>
      </w:r>
    </w:p>
    <w:p w14:paraId="0F09AB47" w14:textId="61195852" w:rsidR="00DB17DB" w:rsidRDefault="00DB17DB" w:rsidP="00DB17DB">
      <w:pPr>
        <w:pStyle w:val="3"/>
      </w:pPr>
      <w:r>
        <w:lastRenderedPageBreak/>
        <w:t>Конструкция шарнира звена</w:t>
      </w:r>
    </w:p>
    <w:p w14:paraId="145F4936" w14:textId="77777777" w:rsidR="00B142E6" w:rsidRDefault="00B142E6" w:rsidP="00B142E6">
      <w:commentRangeStart w:id="49"/>
      <w:r>
        <w:t xml:space="preserve">На рисунке 3.2 представлена модель конструкции второго шарнира </w:t>
      </w:r>
      <w:commentRangeStart w:id="50"/>
      <w:commentRangeStart w:id="51"/>
      <w:r>
        <w:t xml:space="preserve">в </w:t>
      </w:r>
      <w:commentRangeEnd w:id="50"/>
      <w:commentRangeEnd w:id="51"/>
      <w:r>
        <w:t>разрезе</w:t>
      </w:r>
      <w:r>
        <w:rPr>
          <w:rStyle w:val="ad"/>
        </w:rPr>
        <w:commentReference w:id="50"/>
      </w:r>
      <w:r>
        <w:rPr>
          <w:rStyle w:val="ad"/>
        </w:rPr>
        <w:commentReference w:id="51"/>
      </w:r>
      <w:r>
        <w:t>.</w:t>
      </w:r>
      <w:commentRangeEnd w:id="49"/>
      <w:r w:rsidR="004C294E">
        <w:rPr>
          <w:rStyle w:val="ad"/>
        </w:rPr>
        <w:commentReference w:id="49"/>
      </w:r>
    </w:p>
    <w:p w14:paraId="268868BF" w14:textId="2D91C94D" w:rsidR="00B142E6" w:rsidRDefault="00B142E6" w:rsidP="00B142E6">
      <w:r>
        <w:t xml:space="preserve">В конструкцию второго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4C294E">
        <w:t> </w:t>
      </w:r>
      <w:r>
        <w:t>–</w:t>
      </w:r>
      <w:r w:rsidR="004C294E">
        <w:t> </w:t>
      </w:r>
      <w:r w:rsidRPr="00F461BD">
        <w:t>75</w:t>
      </w:r>
      <w:proofErr w:type="gramEnd"/>
      <w:r>
        <w:t>, и размещенный в корпусе, выполненном по подобию подшипниковой чаши.</w:t>
      </w:r>
      <w:commentRangeStart w:id="52"/>
      <w:commentRangeStart w:id="53"/>
      <w:r>
        <w:t xml:space="preserve"> </w:t>
      </w:r>
      <w:commentRangeEnd w:id="52"/>
      <w:r>
        <w:rPr>
          <w:rStyle w:val="ad"/>
        </w:rPr>
        <w:commentReference w:id="52"/>
      </w:r>
      <w:commentRangeEnd w:id="53"/>
      <w:r>
        <w:rPr>
          <w:rStyle w:val="ad"/>
        </w:rPr>
        <w:commentReference w:id="53"/>
      </w:r>
      <w:r>
        <w:t xml:space="preserve">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commentRangeStart w:id="54"/>
      <w:r>
        <w:t>запираются</w:t>
      </w:r>
      <w:commentRangeEnd w:id="54"/>
      <w:r w:rsidR="004372E7">
        <w:rPr>
          <w:rStyle w:val="ad"/>
        </w:rPr>
        <w:commentReference w:id="54"/>
      </w:r>
      <w:r>
        <w:t xml:space="preserve"> при помощи крышки, которая крепится к корпусу шарнира при помощи </w:t>
      </w:r>
      <w:r w:rsidR="00D863E5">
        <w:t>винтов</w:t>
      </w:r>
      <w:r>
        <w:t xml:space="preserve"> с потайной </w:t>
      </w:r>
      <w:commentRangeStart w:id="55"/>
      <w:commentRangeStart w:id="56"/>
      <w:commentRangeStart w:id="57"/>
      <w:r>
        <w:t>головкой</w:t>
      </w:r>
      <w:commentRangeEnd w:id="55"/>
      <w:r>
        <w:rPr>
          <w:rStyle w:val="ad"/>
        </w:rPr>
        <w:commentReference w:id="55"/>
      </w:r>
      <w:commentRangeEnd w:id="56"/>
      <w:r>
        <w:rPr>
          <w:rStyle w:val="ad"/>
        </w:rPr>
        <w:commentReference w:id="56"/>
      </w:r>
      <w:commentRangeEnd w:id="57"/>
      <w:r>
        <w:rPr>
          <w:rStyle w:val="ad"/>
        </w:rPr>
        <w:commentReference w:id="57"/>
      </w:r>
      <w:r>
        <w:t xml:space="preserve"> М2</w:t>
      </w:r>
      <w:r w:rsidRPr="00312C85">
        <w:t>×</w:t>
      </w:r>
      <w:r>
        <w:t>8 ГОСТ </w:t>
      </w:r>
      <w:proofErr w:type="gramStart"/>
      <w:r>
        <w:t>17475</w:t>
      </w:r>
      <w:r w:rsidR="00DB17DB">
        <w:t> </w:t>
      </w:r>
      <w:r>
        <w:t>–</w:t>
      </w:r>
      <w:r w:rsidR="00DB17DB">
        <w:t> </w:t>
      </w:r>
      <w:r>
        <w:t>80</w:t>
      </w:r>
      <w:proofErr w:type="gramEnd"/>
      <w:r>
        <w:t>.</w:t>
      </w:r>
    </w:p>
    <w:p w14:paraId="5A272FD7" w14:textId="00FCF369"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58"/>
      <w:commentRangeStart w:id="59"/>
      <w:r>
        <w:t>предусмотрены</w:t>
      </w:r>
      <w:commentRangeEnd w:id="58"/>
      <w:r>
        <w:rPr>
          <w:rStyle w:val="ad"/>
        </w:rPr>
        <w:commentReference w:id="58"/>
      </w:r>
      <w:commentRangeEnd w:id="59"/>
      <w:r>
        <w:rPr>
          <w:rStyle w:val="ad"/>
        </w:rPr>
        <w:commentReference w:id="59"/>
      </w:r>
      <w:r>
        <w:t xml:space="preserve">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312C85">
        <w:t>×</w:t>
      </w:r>
      <w:r>
        <w:t>8 ГОСТ </w:t>
      </w:r>
      <w:proofErr w:type="gramStart"/>
      <w:r>
        <w:t>11738</w:t>
      </w:r>
      <w:r w:rsidR="00DB17DB">
        <w:t> </w:t>
      </w:r>
      <w:r>
        <w:t>–</w:t>
      </w:r>
      <w:r w:rsidR="00DB17DB">
        <w:t> </w:t>
      </w:r>
      <w:r>
        <w:t>84</w:t>
      </w:r>
      <w:proofErr w:type="gramEnd"/>
      <w:r>
        <w:t xml:space="preserve">. Крепление вала подшипникового узла ко второму звену происходит при помощи четырех </w:t>
      </w:r>
      <w:r w:rsidR="00D863E5">
        <w:t>винтов</w:t>
      </w:r>
      <w:r>
        <w:t xml:space="preserve"> М3</w:t>
      </w:r>
      <w:r w:rsidRPr="00312C85">
        <w:t>×</w:t>
      </w:r>
      <w:r>
        <w:t>8</w:t>
      </w:r>
      <w:r>
        <w:rPr>
          <w:lang w:val="en-US"/>
        </w:rPr>
        <w:t> </w:t>
      </w:r>
      <w:r>
        <w:t>ГОСТ</w:t>
      </w:r>
      <w:r>
        <w:rPr>
          <w:lang w:val="en-US"/>
        </w:rPr>
        <w:t> </w:t>
      </w:r>
      <w:r>
        <w:t>11738</w:t>
      </w:r>
      <w:r w:rsidR="00782FB3">
        <w:t> </w:t>
      </w:r>
      <w:r>
        <w:t>–</w:t>
      </w:r>
      <w:r w:rsidR="00782FB3">
        <w:t> </w:t>
      </w:r>
      <w:r>
        <w:t>84.</w:t>
      </w:r>
    </w:p>
    <w:p w14:paraId="2C633DBF" w14:textId="77777777" w:rsidR="00B142E6" w:rsidRDefault="00B142E6" w:rsidP="00B142E6">
      <w:pPr>
        <w:pStyle w:val="af6"/>
      </w:pPr>
      <w:r>
        <w:rPr>
          <w:noProof/>
        </w:rPr>
        <w:drawing>
          <wp:inline distT="0" distB="0" distL="0" distR="0" wp14:anchorId="144D6F9D" wp14:editId="79BF996C">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0425" cy="3786505"/>
                    </a:xfrm>
                    <a:prstGeom prst="rect">
                      <a:avLst/>
                    </a:prstGeom>
                  </pic:spPr>
                </pic:pic>
              </a:graphicData>
            </a:graphic>
          </wp:inline>
        </w:drawing>
      </w:r>
    </w:p>
    <w:p w14:paraId="76449EC7" w14:textId="0F051581" w:rsidR="00B142E6" w:rsidRDefault="00B142E6" w:rsidP="00B142E6">
      <w:pPr>
        <w:pStyle w:val="af6"/>
      </w:pPr>
      <w:r>
        <w:t xml:space="preserve">Рисунок 3.2 </w:t>
      </w:r>
      <w:r w:rsidR="00632C68">
        <w:t>—</w:t>
      </w:r>
      <w:r>
        <w:t xml:space="preserve"> Модель второго шарнира в разрезе</w:t>
      </w:r>
    </w:p>
    <w:p w14:paraId="008FFC75" w14:textId="2D5BA351" w:rsidR="00782FB3" w:rsidRPr="00782FB3" w:rsidRDefault="00782FB3" w:rsidP="00782FB3">
      <w:pPr>
        <w:pStyle w:val="3"/>
      </w:pPr>
      <w:r>
        <w:lastRenderedPageBreak/>
        <w:t>Сборка звена</w:t>
      </w:r>
    </w:p>
    <w:p w14:paraId="5DD46B59" w14:textId="6B4755E1" w:rsidR="00D96FCA" w:rsidRDefault="00D96FCA" w:rsidP="00D96FCA">
      <w:r>
        <w:t>Сборка первого звена осуществляется в следующем порядке:</w:t>
      </w:r>
    </w:p>
    <w:p w14:paraId="0D168A9F" w14:textId="7E638425" w:rsidR="00D96FCA" w:rsidRDefault="00D96FCA" w:rsidP="00D96FCA">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4AD18C3B" w14:textId="04F48FDA" w:rsidR="00D96FCA" w:rsidRDefault="00D96FCA" w:rsidP="00D96FCA">
      <w:pPr>
        <w:pStyle w:val="a5"/>
        <w:numPr>
          <w:ilvl w:val="0"/>
          <w:numId w:val="9"/>
        </w:numPr>
      </w:pPr>
      <w:commentRangeStart w:id="60"/>
      <w:r>
        <w:t xml:space="preserve">На вал подшипникового узла в следующем порядке </w:t>
      </w:r>
      <w:commentRangeStart w:id="61"/>
      <w:r>
        <w:t>одеваются</w:t>
      </w:r>
      <w:commentRangeEnd w:id="61"/>
      <w:r w:rsidR="00063FD7">
        <w:rPr>
          <w:rStyle w:val="ad"/>
        </w:rPr>
        <w:commentReference w:id="61"/>
      </w:r>
      <w:r>
        <w:t xml:space="preserve">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commentRangeEnd w:id="60"/>
      <w:r w:rsidR="00063FD7">
        <w:rPr>
          <w:rStyle w:val="ad"/>
        </w:rPr>
        <w:commentReference w:id="60"/>
      </w:r>
    </w:p>
    <w:p w14:paraId="4975FA71" w14:textId="5C8C7900" w:rsidR="00D96FCA" w:rsidRDefault="00DB1FA3" w:rsidP="00D96FCA">
      <w:pPr>
        <w:pStyle w:val="a5"/>
        <w:numPr>
          <w:ilvl w:val="0"/>
          <w:numId w:val="9"/>
        </w:numPr>
      </w:pPr>
      <w:r>
        <w:t>Данная конструкция вставляется в соответствующее отверстие корпуса первого звена.</w:t>
      </w:r>
    </w:p>
    <w:p w14:paraId="09ACA93E" w14:textId="199D312C" w:rsidR="006B7CBD" w:rsidRDefault="006B7CBD" w:rsidP="00D96FCA">
      <w:pPr>
        <w:pStyle w:val="a5"/>
        <w:numPr>
          <w:ilvl w:val="0"/>
          <w:numId w:val="9"/>
        </w:numPr>
      </w:pPr>
      <w:commentRangeStart w:id="62"/>
      <w:r>
        <w:t xml:space="preserve">Запирается </w:t>
      </w:r>
      <w:commentRangeEnd w:id="62"/>
      <w:r w:rsidR="005E4008">
        <w:rPr>
          <w:rStyle w:val="ad"/>
        </w:rPr>
        <w:commentReference w:id="62"/>
      </w:r>
      <w:r>
        <w:t xml:space="preserve">при помощи крышки. Происходит фиксирование крышкой внешних колец подшипников с одной стороны, </w:t>
      </w:r>
      <w:r w:rsidR="00447760">
        <w:t>буртом — с другой</w:t>
      </w:r>
      <w:r w:rsidR="00517D04">
        <w:t>.</w:t>
      </w:r>
    </w:p>
    <w:p w14:paraId="02A966E3" w14:textId="256AB4F4" w:rsidR="00DB1FA3" w:rsidRDefault="00DB1FA3" w:rsidP="00D96FCA">
      <w:pPr>
        <w:pStyle w:val="a5"/>
        <w:numPr>
          <w:ilvl w:val="0"/>
          <w:numId w:val="9"/>
        </w:numPr>
      </w:pPr>
      <w:commentRangeStart w:id="63"/>
      <w:r>
        <w:t xml:space="preserve">К корпусу </w:t>
      </w:r>
      <w:r w:rsidR="006B7CBD">
        <w:t>крепится</w:t>
      </w:r>
      <w:r>
        <w:t xml:space="preserve"> </w:t>
      </w:r>
      <w:r w:rsidR="006B7CBD">
        <w:t>сервопривод.</w:t>
      </w:r>
      <w:commentRangeEnd w:id="63"/>
      <w:r w:rsidR="00517D04">
        <w:rPr>
          <w:rStyle w:val="ad"/>
        </w:rPr>
        <w:commentReference w:id="63"/>
      </w:r>
    </w:p>
    <w:p w14:paraId="01DB45CE" w14:textId="7939EAA0" w:rsidR="00D96FCA" w:rsidRPr="00161D13" w:rsidRDefault="00D96FCA" w:rsidP="00517D04">
      <w:pPr>
        <w:pStyle w:val="a5"/>
        <w:numPr>
          <w:ilvl w:val="0"/>
          <w:numId w:val="9"/>
        </w:numPr>
      </w:pPr>
      <w:r>
        <w:t xml:space="preserve">К валу подшипникового узла можно присоединять следующее звено. Центрирование будет происходить при помощи углубления в корпусе </w:t>
      </w:r>
      <w:r w:rsidR="006B7CBD">
        <w:t xml:space="preserve">присоединительного узла </w:t>
      </w:r>
      <w:r>
        <w:t>следующего звена.</w:t>
      </w:r>
    </w:p>
    <w:p w14:paraId="381BB771" w14:textId="606C6BA4" w:rsidR="00B142E6" w:rsidRDefault="00B142E6" w:rsidP="00B142E6">
      <w:pPr>
        <w:pStyle w:val="2"/>
      </w:pPr>
      <w:bookmarkStart w:id="64" w:name="_Toc70528237"/>
      <w:commentRangeStart w:id="65"/>
      <w:r>
        <w:t>Конструкция третьего шарнира</w:t>
      </w:r>
      <w:bookmarkEnd w:id="64"/>
      <w:commentRangeEnd w:id="65"/>
      <w:r w:rsidR="00517D04">
        <w:rPr>
          <w:rStyle w:val="ad"/>
          <w:rFonts w:eastAsiaTheme="minorHAnsi" w:cstheme="minorBidi"/>
          <w:b w:val="0"/>
        </w:rPr>
        <w:commentReference w:id="65"/>
      </w:r>
    </w:p>
    <w:p w14:paraId="3A6A68D1" w14:textId="38EB0A53" w:rsidR="009260E3" w:rsidRPr="009260E3" w:rsidRDefault="009260E3" w:rsidP="009260E3">
      <w:pPr>
        <w:pStyle w:val="3"/>
      </w:pPr>
      <w:r>
        <w:t>Привод звена</w:t>
      </w:r>
    </w:p>
    <w:p w14:paraId="6EFB6313" w14:textId="61841CAD" w:rsidR="00B142E6" w:rsidRDefault="00B142E6" w:rsidP="00B142E6">
      <w:commentRangeStart w:id="66"/>
      <w:r>
        <w:t xml:space="preserve">В конструкцию третьего шарнира входит </w:t>
      </w:r>
      <w:r w:rsidRPr="00201054">
        <w:t xml:space="preserve">сервопривод </w:t>
      </w:r>
      <w:r>
        <w:rPr>
          <w:lang w:val="en-US"/>
        </w:rPr>
        <w:t>TD</w:t>
      </w:r>
      <w:r w:rsidRPr="00375800">
        <w:t>-8320</w:t>
      </w:r>
      <w:r>
        <w:rPr>
          <w:lang w:val="en-US"/>
        </w:rPr>
        <w:t>MG</w:t>
      </w:r>
      <w:r>
        <w:t xml:space="preserve">, который обеспечивает вращение, и крепится к корпусу при помощи четырех </w:t>
      </w:r>
      <w:r w:rsidR="00D863E5">
        <w:t>винтов</w:t>
      </w:r>
      <w:r>
        <w:t xml:space="preserve"> М3</w:t>
      </w:r>
      <w:r w:rsidRPr="00312C85">
        <w:t>×</w:t>
      </w:r>
      <w:r>
        <w:t>8 ГОСТ </w:t>
      </w:r>
      <w:proofErr w:type="gramStart"/>
      <w:r>
        <w:t>11738</w:t>
      </w:r>
      <w:r w:rsidR="009260E3">
        <w:t> </w:t>
      </w:r>
      <w:r>
        <w:t>–</w:t>
      </w:r>
      <w:r w:rsidR="009260E3">
        <w:t> </w:t>
      </w:r>
      <w:r>
        <w:t>84</w:t>
      </w:r>
      <w:proofErr w:type="gramEnd"/>
      <w:r>
        <w:t>.</w:t>
      </w:r>
    </w:p>
    <w:p w14:paraId="3D14B701" w14:textId="08394759" w:rsidR="00B142E6" w:rsidRDefault="00B142E6" w:rsidP="00B142E6">
      <w:r w:rsidRPr="00807CFC">
        <w:t>Характеристики сервопривода</w:t>
      </w:r>
      <w:r w:rsidR="00CF08E2">
        <w:t xml:space="preserve"> </w:t>
      </w:r>
      <w:r w:rsidR="00CF08E2">
        <w:rPr>
          <w:lang w:val="en-US"/>
        </w:rPr>
        <w:t>TD</w:t>
      </w:r>
      <w:r w:rsidR="00CF08E2" w:rsidRPr="00375800">
        <w:t>-8320</w:t>
      </w:r>
      <w:r w:rsidR="00CF08E2">
        <w:rPr>
          <w:lang w:val="en-US"/>
        </w:rPr>
        <w:t>MG</w:t>
      </w:r>
      <w:r w:rsidR="00CF08E2">
        <w:t xml:space="preserve"> представлены далее:</w:t>
      </w:r>
    </w:p>
    <w:p w14:paraId="66FE8999" w14:textId="5DAE6BCE" w:rsidR="00EF6F48" w:rsidRDefault="00EF6F48" w:rsidP="00EF6F48">
      <w:pPr>
        <w:spacing w:line="240" w:lineRule="auto"/>
        <w:rPr>
          <w:rFonts w:cs="Times New Roman"/>
        </w:rPr>
      </w:pPr>
      <w:r w:rsidRPr="00A610D1">
        <w:rPr>
          <w:rFonts w:cs="Times New Roman"/>
        </w:rPr>
        <w:t>Диапазон рабочих температур:</w:t>
      </w:r>
      <w:r w:rsidRPr="00A610D1">
        <w:rPr>
          <w:rFonts w:cs="Times New Roman"/>
        </w:rPr>
        <w:tab/>
      </w:r>
      <w:r w:rsidR="00403AC2">
        <w:rPr>
          <w:rFonts w:cs="Times New Roman"/>
        </w:rPr>
        <w:t>–</w:t>
      </w:r>
      <w:r w:rsidRPr="00A610D1">
        <w:rPr>
          <w:rFonts w:cs="Times New Roman"/>
        </w:rPr>
        <w:t>2</w:t>
      </w:r>
      <w:r>
        <w:rPr>
          <w:rFonts w:cs="Times New Roman"/>
        </w:rPr>
        <w:t>0</w:t>
      </w:r>
      <w:r w:rsidRPr="00A610D1">
        <w:rPr>
          <w:rFonts w:cs="Times New Roman"/>
        </w:rPr>
        <w:t xml:space="preserve">°C </w:t>
      </w:r>
      <w:r w:rsidR="00403AC2">
        <w:rPr>
          <w:rFonts w:cs="Times New Roman"/>
        </w:rPr>
        <w:t>–</w:t>
      </w:r>
      <w:r w:rsidRPr="00A610D1">
        <w:rPr>
          <w:rFonts w:cs="Times New Roman"/>
        </w:rPr>
        <w:t xml:space="preserve"> </w:t>
      </w:r>
      <w:r>
        <w:rPr>
          <w:rFonts w:cs="Times New Roman"/>
        </w:rPr>
        <w:t>60</w:t>
      </w:r>
      <w:r w:rsidRPr="00A610D1">
        <w:rPr>
          <w:rFonts w:cs="Times New Roman"/>
        </w:rPr>
        <w:t>°C</w:t>
      </w:r>
    </w:p>
    <w:p w14:paraId="4DF1A167" w14:textId="3C6D8E43" w:rsidR="00EF6F48" w:rsidRDefault="00EF6F48" w:rsidP="00EF6F48">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5ABF5B0E" w14:textId="6AE6663D"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7A15127B" w14:textId="7AEB7016"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1572F631" w14:textId="1E15417A" w:rsidR="00EF6F48" w:rsidRPr="00A610D1" w:rsidRDefault="00EF6F48" w:rsidP="00EF6F48">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E044A0" w:rsidRPr="005F0FBA">
        <w:rPr>
          <w:rFonts w:cs="Times New Roman"/>
        </w:rPr>
        <w:t>360</w:t>
      </w:r>
      <w:r w:rsidRPr="00A610D1">
        <w:rPr>
          <w:rFonts w:cs="Times New Roman"/>
        </w:rPr>
        <w:t>°</w:t>
      </w:r>
    </w:p>
    <w:p w14:paraId="765B72DD" w14:textId="56865AD4" w:rsidR="00EF6F48" w:rsidRPr="00A610D1" w:rsidRDefault="00EF6F48" w:rsidP="00EF6F48">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528192C6" w14:textId="178E4D19"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00D22CBC">
        <w:rPr>
          <w:rFonts w:cs="Times New Roman"/>
        </w:rPr>
        <w:t>–</w:t>
      </w:r>
      <w:r w:rsidRPr="00FA0E29">
        <w:rPr>
          <w:rFonts w:cs="Times New Roman"/>
        </w:rPr>
        <w:t xml:space="preserve"> </w:t>
      </w:r>
      <w:r>
        <w:rPr>
          <w:rFonts w:cs="Times New Roman"/>
        </w:rPr>
        <w:t>6,6</w:t>
      </w:r>
      <w:proofErr w:type="gramEnd"/>
      <w:r w:rsidRPr="00A610D1">
        <w:rPr>
          <w:rFonts w:cs="Times New Roman"/>
        </w:rPr>
        <w:t xml:space="preserve"> В</w:t>
      </w:r>
    </w:p>
    <w:p w14:paraId="4FE89BAF" w14:textId="626FD50D" w:rsidR="00EF6F48" w:rsidRPr="00CC50D2" w:rsidRDefault="00EF6F48" w:rsidP="00EF6F48">
      <w:pPr>
        <w:spacing w:line="240" w:lineRule="auto"/>
        <w:rPr>
          <w:rFonts w:cs="Times New Roman"/>
        </w:rPr>
      </w:pPr>
      <w:r w:rsidRPr="00A610D1">
        <w:rPr>
          <w:rFonts w:cs="Times New Roman"/>
        </w:rPr>
        <w:lastRenderedPageBreak/>
        <w:t xml:space="preserve">Скорость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19</w:t>
      </w:r>
      <w:r w:rsidRPr="00A610D1">
        <w:rPr>
          <w:rFonts w:cs="Times New Roman"/>
        </w:rPr>
        <w:t xml:space="preserve"> </w:t>
      </w:r>
      <w:r w:rsidR="00D22CBC">
        <w:rPr>
          <w:rFonts w:cs="Times New Roman"/>
        </w:rPr>
        <w:t>–</w:t>
      </w:r>
      <w:r w:rsidRPr="00FA0E29">
        <w:rPr>
          <w:rFonts w:cs="Times New Roman"/>
        </w:rPr>
        <w:t xml:space="preserve">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p>
    <w:p w14:paraId="6048A42A" w14:textId="3B8F8A52" w:rsidR="00EF6F48" w:rsidRPr="00A610D1" w:rsidRDefault="00EF6F48" w:rsidP="00EF6F48">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1,72</w:t>
      </w:r>
      <w:r w:rsidRPr="00A610D1">
        <w:rPr>
          <w:rFonts w:cs="Times New Roman"/>
        </w:rPr>
        <w:t xml:space="preserve"> </w:t>
      </w:r>
      <w:r w:rsidR="00D22CBC">
        <w:rPr>
          <w:rFonts w:cs="Times New Roman"/>
        </w:rPr>
        <w:t>–</w:t>
      </w:r>
      <w:r w:rsidRPr="00A610D1">
        <w:rPr>
          <w:rFonts w:cs="Times New Roman"/>
        </w:rPr>
        <w:t xml:space="preserve"> </w:t>
      </w:r>
      <w:r>
        <w:rPr>
          <w:rFonts w:cs="Times New Roman"/>
        </w:rPr>
        <w:t>2,05</w:t>
      </w:r>
      <w:proofErr w:type="gramEnd"/>
      <w:r w:rsidRPr="00A610D1">
        <w:rPr>
          <w:rFonts w:cs="Times New Roman"/>
        </w:rPr>
        <w:t xml:space="preserve"> </w:t>
      </w:r>
      <w:r w:rsidR="003F497E" w:rsidRPr="003F497E">
        <w:rPr>
          <w:rFonts w:cs="Times New Roman"/>
          <w:position w:val="-4"/>
        </w:rPr>
        <w:object w:dxaOrig="600" w:dyaOrig="279" w14:anchorId="6E819C53">
          <v:shape id="_x0000_i1083" type="#_x0000_t75" style="width:30pt;height:13.8pt" o:ole="">
            <v:imagedata r:id="rId133" o:title=""/>
          </v:shape>
          <o:OLEObject Type="Embed" ProgID="Equation.DSMT4" ShapeID="_x0000_i1083" DrawAspect="Content" ObjectID="_1681145553" r:id="rId134"/>
        </w:object>
      </w:r>
    </w:p>
    <w:p w14:paraId="5DCEC2B0" w14:textId="5116B7E0" w:rsidR="00EF6F48" w:rsidRDefault="00EF6F48" w:rsidP="006A295E">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6F98E72F" w14:textId="64EEB911" w:rsidR="00632C68" w:rsidRDefault="00632C68" w:rsidP="00632C68">
      <w:pPr>
        <w:pStyle w:val="3"/>
      </w:pPr>
      <w:r>
        <w:t>Конструкция шарнира звена</w:t>
      </w:r>
    </w:p>
    <w:p w14:paraId="23FFBB0C" w14:textId="0974C9BF" w:rsidR="009260E3" w:rsidRPr="009260E3" w:rsidRDefault="009260E3" w:rsidP="009260E3">
      <w:r>
        <w:t xml:space="preserve">На рисунке 3.3 представлена модель конструкция третьего шарнира </w:t>
      </w:r>
      <w:commentRangeStart w:id="67"/>
      <w:commentRangeStart w:id="68"/>
      <w:r>
        <w:t>в разрезе.</w:t>
      </w:r>
      <w:commentRangeEnd w:id="67"/>
      <w:r>
        <w:rPr>
          <w:rStyle w:val="ad"/>
        </w:rPr>
        <w:commentReference w:id="67"/>
      </w:r>
      <w:commentRangeEnd w:id="68"/>
      <w:r>
        <w:rPr>
          <w:rStyle w:val="ad"/>
        </w:rPr>
        <w:commentReference w:id="68"/>
      </w:r>
    </w:p>
    <w:p w14:paraId="5EBD78CE" w14:textId="77777777" w:rsidR="00B142E6" w:rsidRDefault="00B142E6" w:rsidP="00B142E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25D04FB4" w14:textId="13624F4A" w:rsidR="00B142E6" w:rsidRDefault="00B142E6" w:rsidP="00B142E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632C68">
        <w:t> </w:t>
      </w:r>
      <w:r>
        <w:t>–</w:t>
      </w:r>
      <w:r w:rsidR="00632C68">
        <w:t> </w:t>
      </w:r>
      <w:r w:rsidRPr="00F461BD">
        <w:t>75</w:t>
      </w:r>
      <w:proofErr w:type="gramEnd"/>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commentRangeStart w:id="69"/>
      <w:r>
        <w:t>запираются</w:t>
      </w:r>
      <w:commentRangeEnd w:id="69"/>
      <w:r w:rsidR="00DD26E8">
        <w:rPr>
          <w:rStyle w:val="ad"/>
        </w:rPr>
        <w:commentReference w:id="69"/>
      </w:r>
      <w:r>
        <w:t xml:space="preserve"> при помощи крышки, которая крепится к корпусу шарнира при помощи </w:t>
      </w:r>
      <w:r w:rsidR="00D863E5">
        <w:t>винтов</w:t>
      </w:r>
      <w:r>
        <w:t xml:space="preserve"> с потайной головкой</w:t>
      </w:r>
      <w:r w:rsidRPr="00601DD8">
        <w:t xml:space="preserve"> </w:t>
      </w:r>
      <w:r>
        <w:t>М2</w:t>
      </w:r>
      <w:r w:rsidRPr="00260309">
        <w:t>×</w:t>
      </w:r>
      <w:r>
        <w:t>8 ГОСТ </w:t>
      </w:r>
      <w:proofErr w:type="gramStart"/>
      <w:r>
        <w:t>17475</w:t>
      </w:r>
      <w:r w:rsidR="00632C68">
        <w:t> </w:t>
      </w:r>
      <w:r>
        <w:t>–</w:t>
      </w:r>
      <w:r w:rsidR="00632C68">
        <w:t> </w:t>
      </w:r>
      <w:r>
        <w:t>80</w:t>
      </w:r>
      <w:proofErr w:type="gramEnd"/>
      <w:r>
        <w:t>.</w:t>
      </w:r>
    </w:p>
    <w:p w14:paraId="438E7033" w14:textId="5DE367A1"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260309">
        <w:t>×</w:t>
      </w:r>
      <w:r>
        <w:t>8 ГОСТ </w:t>
      </w:r>
      <w:proofErr w:type="gramStart"/>
      <w:r>
        <w:t>11738</w:t>
      </w:r>
      <w:r w:rsidR="003F497E">
        <w:t> </w:t>
      </w:r>
      <w:r>
        <w:t>–</w:t>
      </w:r>
      <w:r w:rsidR="003F497E">
        <w:t> </w:t>
      </w:r>
      <w:r>
        <w:t>84</w:t>
      </w:r>
      <w:proofErr w:type="gramEnd"/>
      <w:r>
        <w:t xml:space="preserve">. Крепление вала подшипникового узла ко второму звену происходит при помощи четырех </w:t>
      </w:r>
      <w:r w:rsidR="00D863E5">
        <w:t>винтов</w:t>
      </w:r>
      <w:r>
        <w:t xml:space="preserve"> М3</w:t>
      </w:r>
      <w:r w:rsidRPr="00985482">
        <w:t>×</w:t>
      </w:r>
      <w:r>
        <w:t>8 ГОСТ 11738</w:t>
      </w:r>
      <w:r w:rsidR="003F497E">
        <w:t> </w:t>
      </w:r>
      <w:r>
        <w:t>–</w:t>
      </w:r>
      <w:r w:rsidR="003F497E">
        <w:t> </w:t>
      </w:r>
      <w:r>
        <w:t>84.</w:t>
      </w:r>
      <w:commentRangeEnd w:id="66"/>
      <w:r>
        <w:rPr>
          <w:rStyle w:val="ad"/>
        </w:rPr>
        <w:commentReference w:id="66"/>
      </w:r>
    </w:p>
    <w:p w14:paraId="4A733D20" w14:textId="77777777" w:rsidR="00B142E6" w:rsidRDefault="00B142E6" w:rsidP="00B142E6">
      <w:r>
        <w:t>На рисунке 3.3 также видны разъемы</w:t>
      </w:r>
      <w:commentRangeStart w:id="70"/>
      <w:commentRangeStart w:id="71"/>
      <w:r>
        <w:t xml:space="preserve"> для внешней петли, чтобы перекидывать провода </w:t>
      </w:r>
      <w:commentRangeEnd w:id="70"/>
      <w:r>
        <w:rPr>
          <w:rStyle w:val="ad"/>
        </w:rPr>
        <w:commentReference w:id="70"/>
      </w:r>
      <w:commentRangeEnd w:id="71"/>
      <w:r>
        <w:rPr>
          <w:rStyle w:val="ad"/>
        </w:rPr>
        <w:commentReference w:id="71"/>
      </w:r>
      <w:r>
        <w:t>управления сервоприводами и схватом из второго звена в третье.</w:t>
      </w:r>
    </w:p>
    <w:p w14:paraId="41FCE458" w14:textId="77777777" w:rsidR="00B142E6" w:rsidRDefault="00B142E6" w:rsidP="00B142E6">
      <w:pPr>
        <w:pStyle w:val="af6"/>
      </w:pPr>
      <w:r>
        <w:rPr>
          <w:noProof/>
        </w:rPr>
        <w:lastRenderedPageBreak/>
        <w:drawing>
          <wp:inline distT="0" distB="0" distL="0" distR="0" wp14:anchorId="466DB7B3" wp14:editId="7A2D246B">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350055" cy="2460856"/>
                    </a:xfrm>
                    <a:prstGeom prst="rect">
                      <a:avLst/>
                    </a:prstGeom>
                  </pic:spPr>
                </pic:pic>
              </a:graphicData>
            </a:graphic>
          </wp:inline>
        </w:drawing>
      </w:r>
    </w:p>
    <w:p w14:paraId="1DD0D724" w14:textId="54DF0831" w:rsidR="00B142E6" w:rsidRDefault="00B142E6" w:rsidP="00B142E6">
      <w:pPr>
        <w:pStyle w:val="af6"/>
      </w:pPr>
      <w:r>
        <w:t xml:space="preserve">Рисунок 3.3 </w:t>
      </w:r>
      <w:r w:rsidR="00DD26E8">
        <w:t>—</w:t>
      </w:r>
      <w:r>
        <w:t xml:space="preserve"> Модель третьего шарнира в разрезе</w:t>
      </w:r>
    </w:p>
    <w:p w14:paraId="0B4A19F1" w14:textId="0267B4B7" w:rsidR="00DD26E8" w:rsidRPr="00DD26E8" w:rsidRDefault="00DD26E8" w:rsidP="00DD26E8">
      <w:pPr>
        <w:pStyle w:val="3"/>
      </w:pPr>
      <w:r>
        <w:t>Сборка звена</w:t>
      </w:r>
    </w:p>
    <w:p w14:paraId="490B11D1" w14:textId="6374356B" w:rsidR="006B7CBD" w:rsidRDefault="006B7CBD" w:rsidP="006B7CBD">
      <w:r>
        <w:t>Сборка подшипникового узла второго звена осуществляется в следующем порядке:</w:t>
      </w:r>
    </w:p>
    <w:p w14:paraId="48B75997" w14:textId="77777777" w:rsidR="006B7CBD" w:rsidRDefault="006B7CBD" w:rsidP="006B7CBD">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3CF4C774" w14:textId="508B2418" w:rsidR="006B7CBD" w:rsidRDefault="006B7CBD" w:rsidP="006B7CBD">
      <w:pPr>
        <w:pStyle w:val="a5"/>
        <w:numPr>
          <w:ilvl w:val="0"/>
          <w:numId w:val="10"/>
        </w:numPr>
      </w:pPr>
      <w:r>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15947F91" w14:textId="77777777" w:rsidR="006B7CBD" w:rsidRDefault="006B7CBD" w:rsidP="006B7CBD">
      <w:pPr>
        <w:pStyle w:val="a5"/>
        <w:numPr>
          <w:ilvl w:val="0"/>
          <w:numId w:val="10"/>
        </w:numPr>
      </w:pPr>
      <w:r>
        <w:t>Данная конструкция вставляется в соответствующее отверстие корпуса первого звена.</w:t>
      </w:r>
    </w:p>
    <w:p w14:paraId="7CEE89A8" w14:textId="5ACC9A6F" w:rsidR="006B7CBD" w:rsidRDefault="006B7CBD" w:rsidP="006B7CBD">
      <w:pPr>
        <w:pStyle w:val="a5"/>
        <w:numPr>
          <w:ilvl w:val="0"/>
          <w:numId w:val="10"/>
        </w:numPr>
      </w:pPr>
      <w:r>
        <w:t xml:space="preserve">Запирается при помощи крышки. Происходит фиксирование крышкой внешних колец подшипников с одной стороны, </w:t>
      </w:r>
      <w:r w:rsidR="00447760">
        <w:t>буртом</w:t>
      </w:r>
      <w:r>
        <w:t xml:space="preserve"> — </w:t>
      </w:r>
      <w:r w:rsidR="00447760">
        <w:t>с другой</w:t>
      </w:r>
      <w:r>
        <w:t>.</w:t>
      </w:r>
    </w:p>
    <w:p w14:paraId="6623E3C5" w14:textId="60D9362F" w:rsidR="006B7CBD" w:rsidRDefault="006B7CBD" w:rsidP="006B7CBD">
      <w:pPr>
        <w:pStyle w:val="a5"/>
        <w:numPr>
          <w:ilvl w:val="0"/>
          <w:numId w:val="10"/>
        </w:numPr>
      </w:pPr>
      <w:commentRangeStart w:id="72"/>
      <w:r>
        <w:t xml:space="preserve">К корпусу крепится сервопривод, со специальной </w:t>
      </w:r>
      <w:commentRangeStart w:id="73"/>
      <w:proofErr w:type="spellStart"/>
      <w:r>
        <w:t>антиповоротной</w:t>
      </w:r>
      <w:proofErr w:type="spellEnd"/>
      <w:r>
        <w:t xml:space="preserve"> деталью.</w:t>
      </w:r>
      <w:commentRangeEnd w:id="73"/>
      <w:r w:rsidR="009E34B9">
        <w:rPr>
          <w:rStyle w:val="ad"/>
        </w:rPr>
        <w:commentReference w:id="73"/>
      </w:r>
      <w:commentRangeEnd w:id="72"/>
      <w:r w:rsidR="003D6F3B">
        <w:rPr>
          <w:rStyle w:val="ad"/>
        </w:rPr>
        <w:commentReference w:id="72"/>
      </w:r>
    </w:p>
    <w:p w14:paraId="09E5F295" w14:textId="77777777" w:rsidR="006B7CBD" w:rsidRDefault="006B7CBD" w:rsidP="006B7CBD">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1D12EA5B" w14:textId="77777777" w:rsidR="00807CFC" w:rsidRPr="00161D13" w:rsidRDefault="00807CFC" w:rsidP="00B142E6"/>
    <w:p w14:paraId="248AB722" w14:textId="77777777" w:rsidR="00B142E6" w:rsidRDefault="00B142E6" w:rsidP="00B142E6">
      <w:pPr>
        <w:pStyle w:val="2"/>
      </w:pPr>
      <w:bookmarkStart w:id="74" w:name="_Toc70528238"/>
      <w:commentRangeStart w:id="75"/>
      <w:r>
        <w:lastRenderedPageBreak/>
        <w:t>Конструкция четвертого шарнира</w:t>
      </w:r>
      <w:bookmarkEnd w:id="74"/>
      <w:commentRangeEnd w:id="75"/>
      <w:r w:rsidR="003D6F3B">
        <w:rPr>
          <w:rStyle w:val="ad"/>
          <w:rFonts w:eastAsiaTheme="minorHAnsi" w:cstheme="minorBidi"/>
          <w:b w:val="0"/>
        </w:rPr>
        <w:commentReference w:id="75"/>
      </w:r>
    </w:p>
    <w:p w14:paraId="78A06698" w14:textId="085882C6" w:rsidR="00B142E6" w:rsidRDefault="00B142E6" w:rsidP="00B142E6">
      <w:r>
        <w:t xml:space="preserve">В сборку четвертого шарнира входит </w:t>
      </w:r>
      <w:r w:rsidRPr="00201054">
        <w:t xml:space="preserve">сервопривод </w:t>
      </w:r>
      <w:commentRangeStart w:id="76"/>
      <w:r>
        <w:rPr>
          <w:lang w:val="en-US"/>
        </w:rPr>
        <w:t>MG</w:t>
      </w:r>
      <w:r w:rsidRPr="00375800">
        <w:t>-90</w:t>
      </w:r>
      <w:r>
        <w:rPr>
          <w:lang w:val="en-US"/>
        </w:rPr>
        <w:t>S</w:t>
      </w:r>
      <w:commentRangeEnd w:id="76"/>
      <w:r w:rsidRPr="007A2622">
        <w:rPr>
          <w:rStyle w:val="ad"/>
          <w:highlight w:val="yellow"/>
        </w:rPr>
        <w:commentReference w:id="76"/>
      </w:r>
      <w:r>
        <w:t xml:space="preserve">, который обеспечивает вращение. Крепление сервопривода к корпусу осуществляется при помощи четырех </w:t>
      </w:r>
      <w:r w:rsidR="00DE009E">
        <w:t>винтов</w:t>
      </w:r>
      <w:r>
        <w:t xml:space="preserve"> </w:t>
      </w:r>
      <w:commentRangeStart w:id="77"/>
      <w:r w:rsidR="00DE009E">
        <w:t>М1</w:t>
      </w:r>
      <w:r w:rsidR="00DE009E" w:rsidRPr="00DE009E">
        <w:t>.6×10</w:t>
      </w:r>
      <w:r w:rsidR="00E72474">
        <w:t> </w:t>
      </w:r>
      <w:r w:rsidR="00DE009E">
        <w:rPr>
          <w:lang w:val="en-US"/>
        </w:rPr>
        <w:t>DIN</w:t>
      </w:r>
      <w:r w:rsidR="00E72474">
        <w:t> </w:t>
      </w:r>
      <w:r w:rsidR="00DE009E" w:rsidRPr="00DE009E">
        <w:t>921</w:t>
      </w:r>
      <w:r w:rsidR="00E72474">
        <w:t xml:space="preserve"> с гайками М1.6 ГОСТ 5927–70</w:t>
      </w:r>
      <w:commentRangeEnd w:id="77"/>
      <w:r w:rsidR="003E73BC">
        <w:rPr>
          <w:rStyle w:val="ad"/>
        </w:rPr>
        <w:commentReference w:id="77"/>
      </w:r>
      <w:r w:rsidR="00DE009E">
        <w:t>.</w:t>
      </w:r>
    </w:p>
    <w:p w14:paraId="3C8CCDDB" w14:textId="2A3A48CF" w:rsidR="00B142E6" w:rsidRDefault="00B142E6" w:rsidP="00B142E6">
      <w:r w:rsidRPr="00807CFC">
        <w:t>Характеристики сервопривода</w:t>
      </w:r>
      <w:r w:rsidR="00EE7293" w:rsidRPr="00EE7293">
        <w:t xml:space="preserve"> </w:t>
      </w:r>
      <w:commentRangeStart w:id="78"/>
      <w:r w:rsidR="00EE7293">
        <w:rPr>
          <w:lang w:val="en-US"/>
        </w:rPr>
        <w:t>MG</w:t>
      </w:r>
      <w:r w:rsidR="00EE7293" w:rsidRPr="00375800">
        <w:t>-90</w:t>
      </w:r>
      <w:r w:rsidR="00EE7293">
        <w:rPr>
          <w:lang w:val="en-US"/>
        </w:rPr>
        <w:t>S</w:t>
      </w:r>
      <w:commentRangeEnd w:id="78"/>
      <w:r w:rsidR="00EE7293" w:rsidRPr="007A2622">
        <w:rPr>
          <w:rStyle w:val="ad"/>
          <w:highlight w:val="yellow"/>
        </w:rPr>
        <w:commentReference w:id="78"/>
      </w:r>
      <w:r w:rsidR="00EE7293" w:rsidRPr="00EE7293">
        <w:t xml:space="preserve"> </w:t>
      </w:r>
      <w:r w:rsidR="00EE7293">
        <w:t>представлены далее:</w:t>
      </w:r>
    </w:p>
    <w:p w14:paraId="1C2D6088" w14:textId="007BA685" w:rsidR="00EF6F48" w:rsidRDefault="00EF6F48" w:rsidP="00EF6F48">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sidR="003F497E">
        <w:rPr>
          <w:rFonts w:cs="Times New Roman"/>
        </w:rPr>
        <w:t>–</w:t>
      </w:r>
      <w:r w:rsidR="006A295E" w:rsidRPr="006A295E">
        <w:rPr>
          <w:rFonts w:cs="Times New Roman"/>
        </w:rPr>
        <w:t>30</w:t>
      </w:r>
      <w:r w:rsidRPr="00A610D1">
        <w:rPr>
          <w:rFonts w:cs="Times New Roman"/>
        </w:rPr>
        <w:t xml:space="preserve">°C </w:t>
      </w:r>
      <w:r w:rsidR="003F497E">
        <w:rPr>
          <w:rFonts w:cs="Times New Roman"/>
        </w:rPr>
        <w:t>–</w:t>
      </w:r>
      <w:r w:rsidRPr="00A610D1">
        <w:rPr>
          <w:rFonts w:cs="Times New Roman"/>
        </w:rPr>
        <w:t xml:space="preserve"> </w:t>
      </w:r>
      <w:r w:rsidR="006A295E" w:rsidRPr="006A295E">
        <w:rPr>
          <w:rFonts w:cs="Times New Roman"/>
        </w:rPr>
        <w:t>60</w:t>
      </w:r>
      <w:r w:rsidRPr="00A610D1">
        <w:rPr>
          <w:rFonts w:cs="Times New Roman"/>
        </w:rPr>
        <w:t>°C</w:t>
      </w:r>
    </w:p>
    <w:p w14:paraId="2179F372" w14:textId="284265CE"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2</w:t>
      </w:r>
      <w:r w:rsidR="006A295E" w:rsidRPr="006A295E">
        <w:rPr>
          <w:rFonts w:cs="Times New Roman"/>
        </w:rPr>
        <w:t>3</w:t>
      </w:r>
      <w:r w:rsidRPr="00A610D1">
        <w:rPr>
          <w:rFonts w:cs="Times New Roman"/>
        </w:rPr>
        <w:t>,</w:t>
      </w:r>
      <w:r w:rsidR="006A295E" w:rsidRPr="006A295E">
        <w:rPr>
          <w:rFonts w:cs="Times New Roman"/>
        </w:rPr>
        <w:t>0</w:t>
      </w:r>
      <w:r w:rsidRPr="00A610D1">
        <w:rPr>
          <w:rFonts w:cs="Times New Roman"/>
        </w:rPr>
        <w:t>×</w:t>
      </w:r>
      <w:r w:rsidR="006E6634">
        <w:rPr>
          <w:rFonts w:cs="Times New Roman"/>
        </w:rPr>
        <w:t>12,2</w:t>
      </w:r>
      <w:r w:rsidRPr="00A610D1">
        <w:rPr>
          <w:rFonts w:cs="Times New Roman"/>
        </w:rPr>
        <w:t>×</w:t>
      </w:r>
      <w:r w:rsidR="006E6634">
        <w:rPr>
          <w:rFonts w:cs="Times New Roman"/>
        </w:rPr>
        <w:t>2</w:t>
      </w:r>
      <w:r w:rsidR="006A295E" w:rsidRPr="006A295E">
        <w:rPr>
          <w:rFonts w:cs="Times New Roman"/>
        </w:rPr>
        <w:t>9</w:t>
      </w:r>
      <w:r w:rsidR="006E6634">
        <w:rPr>
          <w:rFonts w:cs="Times New Roman"/>
        </w:rPr>
        <w:t>,</w:t>
      </w:r>
      <w:r w:rsidR="006A295E" w:rsidRPr="006A295E">
        <w:rPr>
          <w:rFonts w:cs="Times New Roman"/>
        </w:rPr>
        <w:t>0</w:t>
      </w:r>
      <w:r w:rsidRPr="00A610D1">
        <w:rPr>
          <w:rFonts w:cs="Times New Roman"/>
        </w:rPr>
        <w:t xml:space="preserve"> мм</w:t>
      </w:r>
    </w:p>
    <w:p w14:paraId="5E7D14FC" w14:textId="0BD9534B"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13,4</w:t>
      </w:r>
      <w:r w:rsidRPr="00A610D1">
        <w:rPr>
          <w:rFonts w:cs="Times New Roman"/>
        </w:rPr>
        <w:t xml:space="preserve"> г ± 5%</w:t>
      </w:r>
    </w:p>
    <w:p w14:paraId="7F9AE6B4" w14:textId="214CBBB4" w:rsidR="00EF6F48" w:rsidRPr="00A610D1" w:rsidRDefault="00EF6F48" w:rsidP="00EF6F48">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6A295E" w:rsidRPr="006A295E">
        <w:rPr>
          <w:rFonts w:cs="Times New Roman"/>
        </w:rPr>
        <w:t>180</w:t>
      </w:r>
      <w:r w:rsidRPr="00A610D1">
        <w:rPr>
          <w:rFonts w:cs="Times New Roman"/>
        </w:rPr>
        <w:t>°</w:t>
      </w:r>
    </w:p>
    <w:p w14:paraId="270F18E1" w14:textId="51CB9936"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003F497E">
        <w:rPr>
          <w:rFonts w:cs="Times New Roman"/>
        </w:rPr>
        <w:t>–</w:t>
      </w:r>
      <w:r w:rsidRPr="00FA0E29">
        <w:rPr>
          <w:rFonts w:cs="Times New Roman"/>
        </w:rPr>
        <w:t xml:space="preserve"> </w:t>
      </w:r>
      <w:r>
        <w:rPr>
          <w:rFonts w:cs="Times New Roman"/>
        </w:rPr>
        <w:t>6,</w:t>
      </w:r>
      <w:r w:rsidR="00AC0F8C">
        <w:rPr>
          <w:rFonts w:cs="Times New Roman"/>
        </w:rPr>
        <w:t>0</w:t>
      </w:r>
      <w:proofErr w:type="gramEnd"/>
      <w:r w:rsidRPr="00A610D1">
        <w:rPr>
          <w:rFonts w:cs="Times New Roman"/>
        </w:rPr>
        <w:t xml:space="preserve"> В</w:t>
      </w:r>
    </w:p>
    <w:p w14:paraId="093A2A7C" w14:textId="40B870F7" w:rsidR="00EF6F48" w:rsidRPr="00CC50D2" w:rsidRDefault="00EF6F48" w:rsidP="00EF6F48">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w:t>
      </w:r>
      <w:r w:rsidR="00E044A0" w:rsidRPr="006A295E">
        <w:rPr>
          <w:rFonts w:cs="Times New Roman"/>
        </w:rPr>
        <w:t>1</w:t>
      </w:r>
      <w:r w:rsidRPr="00A610D1">
        <w:rPr>
          <w:rFonts w:cs="Times New Roman"/>
        </w:rPr>
        <w:t xml:space="preserve"> </w:t>
      </w:r>
      <w:r w:rsidR="003F497E">
        <w:rPr>
          <w:rFonts w:cs="Times New Roman"/>
        </w:rPr>
        <w:t>–</w:t>
      </w:r>
      <w:r w:rsidRPr="00FA0E29">
        <w:rPr>
          <w:rFonts w:cs="Times New Roman"/>
        </w:rPr>
        <w:t xml:space="preserve"> </w:t>
      </w:r>
      <w:r w:rsidRPr="00A610D1">
        <w:rPr>
          <w:rFonts w:cs="Times New Roman"/>
        </w:rPr>
        <w:t>0,</w:t>
      </w:r>
      <w:r w:rsidR="00E044A0" w:rsidRPr="006A295E">
        <w:rPr>
          <w:rFonts w:cs="Times New Roman"/>
        </w:rPr>
        <w:t>10</w:t>
      </w:r>
      <w:proofErr w:type="gramEnd"/>
      <w:r w:rsidR="00AC0F8C">
        <w:rPr>
          <w:rFonts w:cs="Times New Roman"/>
        </w:rPr>
        <w:t xml:space="preserve"> </w:t>
      </w:r>
      <w:r w:rsidRPr="00A610D1">
        <w:rPr>
          <w:rFonts w:cs="Times New Roman"/>
        </w:rPr>
        <w:t>с</w:t>
      </w:r>
    </w:p>
    <w:p w14:paraId="2230ED74" w14:textId="1545DF80" w:rsidR="00EF6F48" w:rsidRDefault="00EF6F48" w:rsidP="006A295E">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sidR="00AC0F8C">
        <w:rPr>
          <w:rFonts w:cs="Times New Roman"/>
        </w:rPr>
        <w:t>0</w:t>
      </w:r>
      <w:r>
        <w:rPr>
          <w:rFonts w:cs="Times New Roman"/>
        </w:rPr>
        <w:t>,</w:t>
      </w:r>
      <w:r w:rsidR="00AC0F8C">
        <w:rPr>
          <w:rFonts w:cs="Times New Roman"/>
        </w:rPr>
        <w:t>18</w:t>
      </w:r>
      <w:r w:rsidRPr="00A610D1">
        <w:rPr>
          <w:rFonts w:cs="Times New Roman"/>
        </w:rPr>
        <w:t xml:space="preserve"> </w:t>
      </w:r>
      <w:r w:rsidR="003F497E">
        <w:rPr>
          <w:rFonts w:cs="Times New Roman"/>
        </w:rPr>
        <w:t>–</w:t>
      </w:r>
      <w:r w:rsidRPr="00A610D1">
        <w:rPr>
          <w:rFonts w:cs="Times New Roman"/>
        </w:rPr>
        <w:t xml:space="preserve"> </w:t>
      </w:r>
      <w:r w:rsidR="006A295E" w:rsidRPr="006A295E">
        <w:rPr>
          <w:rFonts w:cs="Times New Roman"/>
        </w:rPr>
        <w:t>0</w:t>
      </w:r>
      <w:r w:rsidR="006A295E">
        <w:rPr>
          <w:rFonts w:cs="Times New Roman"/>
        </w:rPr>
        <w:t>,</w:t>
      </w:r>
      <w:r w:rsidR="006A295E" w:rsidRPr="006A295E">
        <w:rPr>
          <w:rFonts w:cs="Times New Roman"/>
        </w:rPr>
        <w:t>25</w:t>
      </w:r>
      <w:proofErr w:type="gramEnd"/>
      <w:r w:rsidRPr="00A610D1">
        <w:rPr>
          <w:rFonts w:cs="Times New Roman"/>
        </w:rPr>
        <w:t xml:space="preserve"> </w:t>
      </w:r>
      <w:r w:rsidR="003E73BC" w:rsidRPr="003F497E">
        <w:rPr>
          <w:rFonts w:cs="Times New Roman"/>
          <w:position w:val="-4"/>
        </w:rPr>
        <w:object w:dxaOrig="600" w:dyaOrig="279" w14:anchorId="40905591">
          <v:shape id="_x0000_i1084" type="#_x0000_t75" style="width:30pt;height:13.8pt" o:ole="">
            <v:imagedata r:id="rId133" o:title=""/>
          </v:shape>
          <o:OLEObject Type="Embed" ProgID="Equation.DSMT4" ShapeID="_x0000_i1084" DrawAspect="Content" ObjectID="_1681145554" r:id="rId136"/>
        </w:object>
      </w:r>
    </w:p>
    <w:p w14:paraId="349BF04A" w14:textId="5A31E58B" w:rsidR="00DF59B4" w:rsidRPr="00A610D1" w:rsidRDefault="00DF59B4" w:rsidP="00DF59B4">
      <w:pPr>
        <w:pStyle w:val="3"/>
      </w:pPr>
      <w:r>
        <w:t>Конструкция шарнира звена</w:t>
      </w:r>
    </w:p>
    <w:p w14:paraId="00C20F1F" w14:textId="77777777" w:rsidR="00B142E6" w:rsidRDefault="00B142E6" w:rsidP="00B142E6">
      <w:r>
        <w:t>На рисунке 3.4 представлена модель конструкции четвертого шарнира в разрезе</w:t>
      </w:r>
      <w:commentRangeStart w:id="79"/>
      <w:commentRangeStart w:id="80"/>
      <w:r>
        <w:t>.</w:t>
      </w:r>
      <w:commentRangeEnd w:id="79"/>
      <w:r>
        <w:rPr>
          <w:rStyle w:val="ad"/>
        </w:rPr>
        <w:commentReference w:id="79"/>
      </w:r>
      <w:commentRangeEnd w:id="80"/>
      <w:r>
        <w:rPr>
          <w:rStyle w:val="ad"/>
        </w:rPr>
        <w:commentReference w:id="80"/>
      </w:r>
    </w:p>
    <w:p w14:paraId="2FCAD375" w14:textId="5CCAFEC2" w:rsidR="00B142E6" w:rsidRDefault="00B142E6" w:rsidP="00B142E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E72474">
        <w:t>винтов</w:t>
      </w:r>
      <w:r>
        <w:t xml:space="preserve"> с потайной головкой </w:t>
      </w:r>
      <w:r w:rsidR="00E72474">
        <w:t>М2</w:t>
      </w:r>
      <w:r w:rsidR="00E72474" w:rsidRPr="00E72474">
        <w:t>×</w:t>
      </w:r>
      <w:r w:rsidR="00E72474">
        <w:t>8 </w:t>
      </w:r>
      <w:commentRangeStart w:id="81"/>
      <w:commentRangeEnd w:id="81"/>
      <w:r>
        <w:rPr>
          <w:rStyle w:val="ad"/>
        </w:rPr>
        <w:commentReference w:id="81"/>
      </w:r>
      <w:r w:rsidR="00E72474" w:rsidRPr="00E72474">
        <w:t>ГОСТ</w:t>
      </w:r>
      <w:r w:rsidR="00E72474">
        <w:t> </w:t>
      </w:r>
      <w:r w:rsidR="00E72474" w:rsidRPr="00E72474">
        <w:t>17475</w:t>
      </w:r>
      <w:r w:rsidR="00E72474">
        <w:t>–</w:t>
      </w:r>
      <w:r w:rsidR="00E72474" w:rsidRPr="00E72474">
        <w:t>80</w:t>
      </w:r>
      <w:r>
        <w:t>, и которая центрируется с корпусом с помощью выступа на крышке.</w:t>
      </w:r>
    </w:p>
    <w:p w14:paraId="131EF604" w14:textId="4CD22585" w:rsidR="00B142E6" w:rsidRDefault="00B142E6" w:rsidP="00B142E6">
      <w:r>
        <w:t xml:space="preserve">В местах соединения «фланец сервопривода — вал подшипникового узла» предусмотренный специальный центрирующий выступ. Соединение фланца с валом подшипникового узла осуществляется при помощи четырех болтов </w:t>
      </w:r>
      <w:r w:rsidR="00E72474">
        <w:t>с неполной резьбой М2</w:t>
      </w:r>
      <w:r w:rsidR="00E72474" w:rsidRPr="00E72474">
        <w:t>×16×10</w:t>
      </w:r>
      <w:r w:rsidR="00E72474">
        <w:t> ГОСТ</w:t>
      </w:r>
      <w:commentRangeStart w:id="82"/>
      <w:commentRangeEnd w:id="82"/>
      <w:r>
        <w:rPr>
          <w:rStyle w:val="ad"/>
        </w:rPr>
        <w:commentReference w:id="82"/>
      </w:r>
      <w:r w:rsidR="00E72474">
        <w:t> </w:t>
      </w:r>
      <w:r w:rsidR="00E72474" w:rsidRPr="00E72474">
        <w:t>7805</w:t>
      </w:r>
      <w:r w:rsidR="00E72474">
        <w:t>–</w:t>
      </w:r>
      <w:r w:rsidR="00E72474" w:rsidRPr="00E72474">
        <w:t>70</w:t>
      </w:r>
      <w:r>
        <w:t>.</w:t>
      </w:r>
    </w:p>
    <w:p w14:paraId="25D0B383" w14:textId="53D433F2" w:rsidR="00B142E6" w:rsidRDefault="00E72474" w:rsidP="00B142E6">
      <w:pPr>
        <w:pStyle w:val="af6"/>
      </w:pPr>
      <w:commentRangeStart w:id="83"/>
      <w:commentRangeStart w:id="84"/>
      <w:r>
        <w:rPr>
          <w:noProof/>
        </w:rPr>
        <w:lastRenderedPageBreak/>
        <w:drawing>
          <wp:inline distT="0" distB="0" distL="0" distR="0" wp14:anchorId="0ED9B7DD" wp14:editId="2212A6F4">
            <wp:extent cx="5152760" cy="4524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153683" cy="4525185"/>
                    </a:xfrm>
                    <a:prstGeom prst="rect">
                      <a:avLst/>
                    </a:prstGeom>
                  </pic:spPr>
                </pic:pic>
              </a:graphicData>
            </a:graphic>
          </wp:inline>
        </w:drawing>
      </w:r>
      <w:commentRangeEnd w:id="83"/>
      <w:r w:rsidR="00447760">
        <w:rPr>
          <w:rStyle w:val="ad"/>
          <w:rFonts w:eastAsiaTheme="minorHAnsi"/>
        </w:rPr>
        <w:commentReference w:id="83"/>
      </w:r>
      <w:commentRangeEnd w:id="84"/>
      <w:r w:rsidR="00DF59B4">
        <w:rPr>
          <w:rStyle w:val="ad"/>
          <w:rFonts w:eastAsiaTheme="minorHAnsi"/>
        </w:rPr>
        <w:commentReference w:id="84"/>
      </w:r>
    </w:p>
    <w:p w14:paraId="52835F53" w14:textId="19CA7108" w:rsidR="00B142E6" w:rsidRDefault="00B142E6" w:rsidP="00B142E6">
      <w:pPr>
        <w:pStyle w:val="af6"/>
      </w:pPr>
      <w:r>
        <w:t xml:space="preserve">Рисунок 3.4 </w:t>
      </w:r>
      <w:r w:rsidR="00DE56B5">
        <w:t>—</w:t>
      </w:r>
      <w:r>
        <w:t xml:space="preserve"> Модель четвертого шарнира в разрезе</w:t>
      </w:r>
    </w:p>
    <w:p w14:paraId="065F0212" w14:textId="1EF2B6D8" w:rsidR="00DE56B5" w:rsidRPr="00DE56B5" w:rsidRDefault="00DE56B5" w:rsidP="00DE56B5">
      <w:pPr>
        <w:pStyle w:val="3"/>
      </w:pPr>
      <w:r>
        <w:t>Сборка звена</w:t>
      </w:r>
    </w:p>
    <w:p w14:paraId="7C6B223B" w14:textId="0E9B289C" w:rsidR="006B7CBD" w:rsidRDefault="006B7CBD" w:rsidP="006B7CBD">
      <w:r>
        <w:t xml:space="preserve">Сборка подшипникового узла </w:t>
      </w:r>
      <w:r w:rsidR="00222198">
        <w:t>третьего</w:t>
      </w:r>
      <w:r>
        <w:t xml:space="preserve"> звена осуществляется в следующем порядке:</w:t>
      </w:r>
    </w:p>
    <w:p w14:paraId="0C7CF678" w14:textId="6D936CC0" w:rsidR="00112B6D" w:rsidRDefault="00112B6D" w:rsidP="00112B6D">
      <w:pPr>
        <w:pStyle w:val="a5"/>
        <w:numPr>
          <w:ilvl w:val="0"/>
          <w:numId w:val="11"/>
        </w:numPr>
      </w:pPr>
      <w:r>
        <w:t>Происходит установка сервопривода в корпус узла.</w:t>
      </w:r>
    </w:p>
    <w:p w14:paraId="350D36CF" w14:textId="7DBF01DE" w:rsidR="006B7CBD" w:rsidRDefault="006B7CBD" w:rsidP="00112B6D">
      <w:pPr>
        <w:pStyle w:val="a5"/>
        <w:numPr>
          <w:ilvl w:val="0"/>
          <w:numId w:val="11"/>
        </w:numPr>
      </w:pPr>
      <w:r>
        <w:t xml:space="preserve">К валу подшипникового узла крепится фланец сервопривода. Центрирование осуществляется при помощи </w:t>
      </w:r>
      <w:r w:rsidR="00112B6D">
        <w:t xml:space="preserve">выступа на фланце и </w:t>
      </w:r>
      <w:r>
        <w:t>углубления в вале.</w:t>
      </w:r>
    </w:p>
    <w:p w14:paraId="56FC62F6" w14:textId="080A78E2" w:rsidR="006B7CBD" w:rsidRDefault="006B7CBD" w:rsidP="00112B6D">
      <w:pPr>
        <w:pStyle w:val="a5"/>
        <w:numPr>
          <w:ilvl w:val="0"/>
          <w:numId w:val="11"/>
        </w:numPr>
      </w:pPr>
      <w:r>
        <w:t xml:space="preserve">На вал подшипникового узла в следующем порядке одеваются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2B6D6750" w14:textId="6211759D" w:rsidR="006B7CBD" w:rsidRDefault="006B7CBD" w:rsidP="00112B6D">
      <w:pPr>
        <w:pStyle w:val="a5"/>
        <w:numPr>
          <w:ilvl w:val="0"/>
          <w:numId w:val="11"/>
        </w:numPr>
      </w:pPr>
      <w:r>
        <w:t xml:space="preserve">Данная конструкция вставляется в </w:t>
      </w:r>
      <w:r w:rsidR="00112B6D">
        <w:t>подшипниковую чашу</w:t>
      </w:r>
      <w:r>
        <w:t>.</w:t>
      </w:r>
    </w:p>
    <w:p w14:paraId="1F2129C7" w14:textId="24743105" w:rsidR="006B7CBD" w:rsidRDefault="006B7CBD" w:rsidP="00112B6D">
      <w:pPr>
        <w:pStyle w:val="a5"/>
        <w:numPr>
          <w:ilvl w:val="0"/>
          <w:numId w:val="11"/>
        </w:numPr>
      </w:pPr>
      <w:r>
        <w:lastRenderedPageBreak/>
        <w:t>Запирается при помощи крышки.</w:t>
      </w:r>
      <w:r w:rsidR="00447760">
        <w:t xml:space="preserve"> Центрирование происходит при помощи выступа на крышке.</w:t>
      </w:r>
      <w:r>
        <w:t xml:space="preserve"> Происходит фиксирование крышкой внешних колец подшипников с одной стороны, с другой — </w:t>
      </w:r>
      <w:r w:rsidR="00112B6D">
        <w:t>выступом подшипниковой чаши</w:t>
      </w:r>
      <w:r>
        <w:t>.</w:t>
      </w:r>
    </w:p>
    <w:p w14:paraId="468F6F06" w14:textId="7394D030" w:rsidR="00112B6D" w:rsidRDefault="00112B6D" w:rsidP="00112B6D">
      <w:pPr>
        <w:pStyle w:val="a5"/>
        <w:numPr>
          <w:ilvl w:val="0"/>
          <w:numId w:val="11"/>
        </w:numPr>
      </w:pPr>
      <w:r>
        <w:t>Подшипниковая чаша присоединяется к корпусу узла. Центрирование происходит при помощи выступа на чаше</w:t>
      </w:r>
      <w:r w:rsidR="00447760">
        <w:t>.</w:t>
      </w:r>
    </w:p>
    <w:p w14:paraId="4E60A573" w14:textId="38C63344" w:rsidR="006B7CBD" w:rsidRDefault="006B7CBD" w:rsidP="00112B6D">
      <w:pPr>
        <w:pStyle w:val="a5"/>
        <w:numPr>
          <w:ilvl w:val="0"/>
          <w:numId w:val="11"/>
        </w:numPr>
      </w:pPr>
      <w:r>
        <w:t xml:space="preserve">К валу подшипникового узла можно присоединять </w:t>
      </w:r>
      <w:r w:rsidR="00447760">
        <w:t>схват</w:t>
      </w:r>
      <w:r>
        <w:t xml:space="preserve">. Центрирование будет происходить </w:t>
      </w:r>
      <w:r w:rsidR="00447760">
        <w:t>по внешнему диаметру вала</w:t>
      </w:r>
      <w:r>
        <w:t>.</w:t>
      </w:r>
    </w:p>
    <w:p w14:paraId="61C2FEF2" w14:textId="77777777" w:rsidR="00807CFC" w:rsidRPr="00807CFC" w:rsidRDefault="00807CFC" w:rsidP="00807CFC"/>
    <w:p w14:paraId="14ECD43A" w14:textId="77777777" w:rsidR="00B142E6" w:rsidRDefault="00B142E6" w:rsidP="00B142E6">
      <w:pPr>
        <w:spacing w:after="160" w:line="259" w:lineRule="auto"/>
        <w:ind w:firstLine="0"/>
        <w:jc w:val="left"/>
      </w:pPr>
      <w:r>
        <w:br w:type="page"/>
      </w:r>
    </w:p>
    <w:p w14:paraId="5C96616D" w14:textId="77777777" w:rsidR="00B142E6" w:rsidRPr="00825F6F" w:rsidRDefault="00B142E6" w:rsidP="00B142E6">
      <w:pPr>
        <w:pStyle w:val="1"/>
      </w:pPr>
      <w:bookmarkStart w:id="85" w:name="_Toc70528239"/>
      <w:r>
        <w:lastRenderedPageBreak/>
        <w:t>Соединение с остальными частями робота</w:t>
      </w:r>
      <w:bookmarkEnd w:id="85"/>
    </w:p>
    <w:p w14:paraId="102480D2" w14:textId="77777777" w:rsidR="00B142E6" w:rsidRDefault="00B142E6" w:rsidP="00B142E6">
      <w:pPr>
        <w:pStyle w:val="2"/>
      </w:pPr>
      <w:bookmarkStart w:id="86" w:name="_Toc70528240"/>
      <w:r>
        <w:t>Соединение с платформой</w:t>
      </w:r>
      <w:bookmarkEnd w:id="86"/>
    </w:p>
    <w:p w14:paraId="636EB32E" w14:textId="77777777" w:rsidR="00B142E6" w:rsidRDefault="00B142E6" w:rsidP="00B142E6">
      <w:r>
        <w:t>На рисунке 4.1 представлено соединение «</w:t>
      </w:r>
      <w:commentRangeStart w:id="87"/>
      <w:r>
        <w:t>платформа — манипулятор</w:t>
      </w:r>
      <w:commentRangeEnd w:id="87"/>
      <w:r>
        <w:t>»</w:t>
      </w:r>
      <w:r>
        <w:rPr>
          <w:rStyle w:val="ad"/>
        </w:rPr>
        <w:commentReference w:id="87"/>
      </w:r>
      <w:r>
        <w:t xml:space="preserve">. Присоединение осуществляется в ответное отверстие платформы. Закрепление частей осуществляется при помощи шести болтов </w:t>
      </w:r>
      <w:commentRangeStart w:id="88"/>
      <w:commentRangeStart w:id="89"/>
      <w:commentRangeStart w:id="90"/>
      <w:r w:rsidRPr="00B97A11">
        <w:rPr>
          <w:highlight w:val="yellow"/>
        </w:rPr>
        <w:t>БОЛТ</w:t>
      </w:r>
      <w:commentRangeEnd w:id="88"/>
      <w:r>
        <w:rPr>
          <w:rStyle w:val="ad"/>
        </w:rPr>
        <w:commentReference w:id="88"/>
      </w:r>
      <w:commentRangeEnd w:id="89"/>
      <w:r w:rsidR="00447760">
        <w:rPr>
          <w:rStyle w:val="ad"/>
        </w:rPr>
        <w:commentReference w:id="89"/>
      </w:r>
      <w:commentRangeEnd w:id="90"/>
      <w:r w:rsidR="00296B76">
        <w:rPr>
          <w:rStyle w:val="ad"/>
        </w:rPr>
        <w:commentReference w:id="90"/>
      </w:r>
      <w:r>
        <w:t>.</w:t>
      </w:r>
    </w:p>
    <w:p w14:paraId="28DCE313" w14:textId="77777777" w:rsidR="00B142E6" w:rsidRDefault="00B142E6" w:rsidP="00B142E6">
      <w:pPr>
        <w:pStyle w:val="af6"/>
      </w:pPr>
      <w:r>
        <w:rPr>
          <w:noProof/>
        </w:rPr>
        <w:drawing>
          <wp:inline distT="0" distB="0" distL="0" distR="0" wp14:anchorId="2C78099C" wp14:editId="141579F8">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3D0010F1" w14:textId="6D076B74" w:rsidR="00B142E6" w:rsidRDefault="00B142E6" w:rsidP="00B142E6">
      <w:pPr>
        <w:pStyle w:val="af6"/>
      </w:pPr>
      <w:r>
        <w:t xml:space="preserve">Рисунок 4.1 </w:t>
      </w:r>
      <w:r w:rsidR="00296B76">
        <w:t>—</w:t>
      </w:r>
      <w:r>
        <w:t xml:space="preserve"> Соединение «платформа — манипулятор»</w:t>
      </w:r>
    </w:p>
    <w:p w14:paraId="4696BA81" w14:textId="77777777" w:rsidR="00B142E6" w:rsidRPr="00825F6F" w:rsidRDefault="00B142E6" w:rsidP="00B142E6"/>
    <w:p w14:paraId="1F7DAF3F" w14:textId="77777777" w:rsidR="00B142E6" w:rsidRDefault="00B142E6" w:rsidP="00B142E6">
      <w:pPr>
        <w:pStyle w:val="2"/>
      </w:pPr>
      <w:bookmarkStart w:id="91" w:name="_Toc70528241"/>
      <w:r>
        <w:t>Соединение с захватным устройством</w:t>
      </w:r>
      <w:bookmarkEnd w:id="91"/>
    </w:p>
    <w:p w14:paraId="33B8C932" w14:textId="77777777" w:rsidR="00B142E6" w:rsidRDefault="00B142E6" w:rsidP="00B142E6">
      <w:r>
        <w:t xml:space="preserve">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 </w:t>
      </w:r>
      <w:commentRangeStart w:id="92"/>
      <w:commentRangeStart w:id="93"/>
      <w:commentRangeStart w:id="94"/>
      <w:r w:rsidRPr="00B97A11">
        <w:rPr>
          <w:highlight w:val="yellow"/>
        </w:rPr>
        <w:t>БОЛТ</w:t>
      </w:r>
      <w:commentRangeEnd w:id="92"/>
      <w:r>
        <w:rPr>
          <w:rStyle w:val="ad"/>
        </w:rPr>
        <w:commentReference w:id="92"/>
      </w:r>
      <w:commentRangeEnd w:id="93"/>
      <w:r w:rsidR="00447760">
        <w:rPr>
          <w:rStyle w:val="ad"/>
        </w:rPr>
        <w:commentReference w:id="93"/>
      </w:r>
      <w:commentRangeEnd w:id="94"/>
      <w:r w:rsidR="00AC231D">
        <w:rPr>
          <w:rStyle w:val="ad"/>
        </w:rPr>
        <w:commentReference w:id="94"/>
      </w:r>
      <w:r>
        <w:t>.</w:t>
      </w:r>
    </w:p>
    <w:p w14:paraId="530B5DAD" w14:textId="77777777" w:rsidR="00B142E6" w:rsidRDefault="00B142E6" w:rsidP="00B142E6">
      <w:pPr>
        <w:pStyle w:val="af6"/>
      </w:pPr>
      <w:r>
        <w:rPr>
          <w:noProof/>
        </w:rPr>
        <w:drawing>
          <wp:inline distT="0" distB="0" distL="0" distR="0" wp14:anchorId="16F4DFD6" wp14:editId="4B3BC5D2">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76159FDE" w14:textId="77777777" w:rsidR="00B142E6" w:rsidRDefault="00B142E6" w:rsidP="00B142E6">
      <w:pPr>
        <w:pStyle w:val="af6"/>
      </w:pPr>
      <w:r>
        <w:t>Рисунок 4.2 – Соединение манипулятор — схват</w:t>
      </w:r>
      <w:r>
        <w:br w:type="page"/>
      </w:r>
    </w:p>
    <w:p w14:paraId="36A308AD" w14:textId="77777777" w:rsidR="00B142E6" w:rsidRDefault="00B142E6" w:rsidP="00B142E6">
      <w:pPr>
        <w:pStyle w:val="1"/>
        <w:numPr>
          <w:ilvl w:val="0"/>
          <w:numId w:val="0"/>
        </w:numPr>
        <w:jc w:val="center"/>
      </w:pPr>
      <w:bookmarkStart w:id="95" w:name="_Toc70528242"/>
      <w:r>
        <w:lastRenderedPageBreak/>
        <w:t>ЗАКЛЮЧЕНИЕ</w:t>
      </w:r>
      <w:bookmarkEnd w:id="95"/>
    </w:p>
    <w:p w14:paraId="2790A699" w14:textId="77777777" w:rsidR="00B142E6" w:rsidRDefault="00B142E6" w:rsidP="00B142E6">
      <w:pPr>
        <w:rPr>
          <w:lang w:eastAsia="ru-RU"/>
        </w:rPr>
      </w:pPr>
      <w:commentRangeStart w:id="96"/>
      <w:commentRangeStart w:id="97"/>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7353F593" w14:textId="77777777" w:rsidR="00B142E6" w:rsidRPr="00887368" w:rsidRDefault="00B142E6" w:rsidP="00B142E6">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96"/>
      <w:r>
        <w:rPr>
          <w:rStyle w:val="ad"/>
        </w:rPr>
        <w:commentReference w:id="96"/>
      </w:r>
      <w:commentRangeEnd w:id="97"/>
      <w:r>
        <w:rPr>
          <w:rStyle w:val="ad"/>
        </w:rPr>
        <w:commentReference w:id="97"/>
      </w:r>
    </w:p>
    <w:p w14:paraId="7700F8DE" w14:textId="77777777" w:rsidR="00B142E6" w:rsidRDefault="00B142E6" w:rsidP="00B142E6"/>
    <w:p w14:paraId="7B584F36" w14:textId="77777777" w:rsidR="00B142E6" w:rsidRDefault="00B142E6" w:rsidP="00B142E6">
      <w:pPr>
        <w:spacing w:after="160" w:line="259" w:lineRule="auto"/>
        <w:ind w:firstLine="0"/>
        <w:jc w:val="left"/>
      </w:pPr>
      <w:r>
        <w:br w:type="page"/>
      </w:r>
    </w:p>
    <w:p w14:paraId="05E3C07C" w14:textId="77777777" w:rsidR="00B142E6" w:rsidRPr="00825F6F" w:rsidRDefault="00B142E6" w:rsidP="00B142E6">
      <w:pPr>
        <w:pStyle w:val="1"/>
        <w:numPr>
          <w:ilvl w:val="0"/>
          <w:numId w:val="0"/>
        </w:numPr>
        <w:ind w:left="720"/>
        <w:jc w:val="center"/>
      </w:pPr>
      <w:bookmarkStart w:id="98" w:name="_Toc70528243"/>
      <w:commentRangeStart w:id="99"/>
      <w:commentRangeStart w:id="100"/>
      <w:commentRangeStart w:id="101"/>
      <w:r>
        <w:lastRenderedPageBreak/>
        <w:t>СПИСОК ИСПОЛЬЗОВАННЫХ ИСТОЧНИКОВ</w:t>
      </w:r>
      <w:commentRangeEnd w:id="99"/>
      <w:r>
        <w:rPr>
          <w:rStyle w:val="ad"/>
          <w:rFonts w:eastAsiaTheme="minorHAnsi" w:cstheme="minorBidi"/>
          <w:b w:val="0"/>
        </w:rPr>
        <w:commentReference w:id="99"/>
      </w:r>
      <w:commentRangeEnd w:id="100"/>
      <w:r>
        <w:rPr>
          <w:rStyle w:val="ad"/>
          <w:rFonts w:eastAsiaTheme="minorHAnsi" w:cstheme="minorBidi"/>
          <w:b w:val="0"/>
        </w:rPr>
        <w:commentReference w:id="100"/>
      </w:r>
      <w:commentRangeEnd w:id="101"/>
      <w:r>
        <w:rPr>
          <w:rStyle w:val="ad"/>
          <w:rFonts w:eastAsiaTheme="minorHAnsi" w:cstheme="minorBidi"/>
          <w:b w:val="0"/>
        </w:rPr>
        <w:commentReference w:id="101"/>
      </w:r>
      <w:bookmarkEnd w:id="98"/>
    </w:p>
    <w:p w14:paraId="3E8F5C62" w14:textId="13024C22" w:rsidR="00825F6F" w:rsidRPr="00825F6F" w:rsidRDefault="00825F6F" w:rsidP="00B142E6"/>
    <w:sectPr w:rsidR="00825F6F" w:rsidRPr="00825F6F" w:rsidSect="00DF5667">
      <w:footerReference w:type="default" r:id="rId14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Илья Паньков" w:date="2021-04-14T10:49:00Z" w:initials="ИП">
    <w:p w14:paraId="23FA6FB1" w14:textId="5F074393" w:rsidR="005F0FBA" w:rsidRDefault="005F0FBA">
      <w:pPr>
        <w:pStyle w:val="ae"/>
      </w:pPr>
      <w:r>
        <w:rPr>
          <w:rStyle w:val="ad"/>
        </w:rPr>
        <w:annotationRef/>
      </w:r>
      <w:r>
        <w:t>Либо везде пишите «2-го», «3-го», либо убирайте, а то у нас почти везде пишется просто «2 звена».</w:t>
      </w:r>
    </w:p>
  </w:comment>
  <w:comment w:id="7" w:author="Илья Паньков" w:date="2021-04-10T21:55:00Z" w:initials="ИП">
    <w:p w14:paraId="6032F700" w14:textId="2464F744" w:rsidR="005F0FBA" w:rsidRDefault="005F0FBA"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9" w:author="Илья Паньков" w:date="2021-04-14T10:44:00Z" w:initials="ИП">
    <w:p w14:paraId="437E0321" w14:textId="78FD6004" w:rsidR="005F0FBA" w:rsidRDefault="005F0FBA" w:rsidP="002211F0">
      <w:pPr>
        <w:pStyle w:val="ae"/>
      </w:pPr>
      <w:r>
        <w:rPr>
          <w:rStyle w:val="ad"/>
        </w:rPr>
        <w:annotationRef/>
      </w:r>
      <w:r>
        <w:t>По-моему, всё же не равно нулю.</w:t>
      </w:r>
    </w:p>
  </w:comment>
  <w:comment w:id="10" w:author="Илья Паньков" w:date="2021-04-11T15:49:00Z" w:initials="ИП">
    <w:p w14:paraId="6A17A4F1" w14:textId="1A24EB98" w:rsidR="005F0FBA" w:rsidRDefault="005F0FBA">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1" w:author="Илья Паньков" w:date="2021-04-14T11:03:00Z" w:initials="ИП">
    <w:p w14:paraId="44737561" w14:textId="2E7547A9" w:rsidR="005F0FBA" w:rsidRPr="00376A73" w:rsidRDefault="005F0FBA">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2" w:author="Илья Паньков" w:date="2021-04-11T15:57:00Z" w:initials="ИП">
    <w:p w14:paraId="347A88B1" w14:textId="0139D657" w:rsidR="005F0FBA" w:rsidRDefault="005F0FBA" w:rsidP="008D5CA6">
      <w:pPr>
        <w:pStyle w:val="ae"/>
      </w:pPr>
      <w:r>
        <w:rPr>
          <w:rStyle w:val="ad"/>
        </w:rPr>
        <w:annotationRef/>
      </w:r>
      <w:r>
        <w:t>Опять же лучше сделать косую черту.</w:t>
      </w:r>
    </w:p>
  </w:comment>
  <w:comment w:id="13" w:author="Илья Паньков" w:date="2021-04-14T11:00:00Z" w:initials="ИП">
    <w:p w14:paraId="01D1971E" w14:textId="571E6772" w:rsidR="005F0FBA" w:rsidRDefault="005F0FBA">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4" w:author="Илья Паньков" w:date="2021-04-14T10:52:00Z" w:initials="ИП">
    <w:p w14:paraId="0D2BC088" w14:textId="784E5A10" w:rsidR="005F0FBA" w:rsidRDefault="005F0FBA">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7" w:author="Илья Паньков" w:date="2021-04-28T18:56:00Z" w:initials="ИП">
    <w:p w14:paraId="00782529" w14:textId="77777777" w:rsidR="001906BD" w:rsidRDefault="001906BD">
      <w:pPr>
        <w:pStyle w:val="ae"/>
      </w:pPr>
      <w:r>
        <w:rPr>
          <w:rStyle w:val="ad"/>
        </w:rPr>
        <w:annotationRef/>
      </w:r>
      <w:r>
        <w:t>Пре</w:t>
      </w:r>
      <w:r w:rsidR="00B443C5">
        <w:t>длагаю небольшое изменение заголовков.</w:t>
      </w:r>
    </w:p>
    <w:p w14:paraId="05FEFE77" w14:textId="214FA2AC" w:rsidR="00B443C5" w:rsidRDefault="00B443C5">
      <w:pPr>
        <w:pStyle w:val="ae"/>
      </w:pPr>
      <w:r>
        <w:t>«Конструкция звеньев манипулятора</w:t>
      </w:r>
      <w:r w:rsidR="006261D3">
        <w:t>»</w:t>
      </w:r>
    </w:p>
  </w:comment>
  <w:comment w:id="19" w:author="Илья Паньков" w:date="2021-04-24T22:03:00Z" w:initials="ИП">
    <w:p w14:paraId="39AC660C" w14:textId="6764F8BD" w:rsidR="005F0FBA" w:rsidRDefault="005F0FBA">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8" w:author="Илья Паньков" w:date="2021-04-23T15:25:00Z" w:initials="ИП">
    <w:p w14:paraId="6B4A3B4F" w14:textId="2CE393F5" w:rsidR="005F0FBA" w:rsidRDefault="005F0FBA"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0" w:author="Илья Паньков" w:date="2021-04-24T16:02:00Z" w:initials="ИП">
    <w:p w14:paraId="4F20E227" w14:textId="77777777" w:rsidR="005F0FBA" w:rsidRDefault="005F0FBA" w:rsidP="00B142E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2" w:author="Илья Паньков" w:date="2021-04-28T18:58:00Z" w:initials="ИП">
    <w:p w14:paraId="79264292" w14:textId="2EA3F210" w:rsidR="006261D3" w:rsidRDefault="006261D3">
      <w:pPr>
        <w:pStyle w:val="ae"/>
      </w:pPr>
      <w:r>
        <w:rPr>
          <w:rStyle w:val="ad"/>
        </w:rPr>
        <w:annotationRef/>
      </w:r>
      <w:r>
        <w:t>«</w:t>
      </w:r>
      <w:r w:rsidR="00F761F4">
        <w:t>О</w:t>
      </w:r>
      <w:r>
        <w:t>порно-поворотного устройства»</w:t>
      </w:r>
    </w:p>
  </w:comment>
  <w:comment w:id="23" w:author="Илья Паньков" w:date="2021-04-28T18:58:00Z" w:initials="ИП">
    <w:p w14:paraId="65AF2495" w14:textId="06450B13" w:rsidR="00AF1E2D" w:rsidRDefault="006261D3" w:rsidP="00AF1E2D">
      <w:pPr>
        <w:pStyle w:val="ae"/>
      </w:pPr>
      <w:r>
        <w:rPr>
          <w:rStyle w:val="ad"/>
        </w:rPr>
        <w:annotationRef/>
      </w:r>
      <w:r>
        <w:t xml:space="preserve">Добавляем немного </w:t>
      </w:r>
      <w:r w:rsidR="00AF1E2D">
        <w:t>пунктов по смыслу.</w:t>
      </w:r>
    </w:p>
  </w:comment>
  <w:comment w:id="24" w:author="Роман Кочурин" w:date="2021-04-22T12:55:00Z" w:initials="РК">
    <w:p w14:paraId="3B90DC58" w14:textId="77777777" w:rsidR="005F0FBA" w:rsidRDefault="005F0FBA" w:rsidP="00B142E6">
      <w:pPr>
        <w:pStyle w:val="ae"/>
      </w:pPr>
      <w:r>
        <w:rPr>
          <w:rStyle w:val="ad"/>
        </w:rPr>
        <w:annotationRef/>
      </w:r>
      <w:r>
        <w:t>Какой сервопривод используется? Или я неправильно понял таблицу сервоприводов?</w:t>
      </w:r>
    </w:p>
  </w:comment>
  <w:comment w:id="25" w:author="Илья Паньков" w:date="2021-04-23T15:28:00Z" w:initials="ИП">
    <w:p w14:paraId="3F61DE35" w14:textId="77777777" w:rsidR="005F0FBA" w:rsidRDefault="005F0FBA" w:rsidP="00B142E6">
      <w:pPr>
        <w:pStyle w:val="ae"/>
      </w:pPr>
      <w:r>
        <w:rPr>
          <w:rStyle w:val="ad"/>
        </w:rPr>
        <w:annotationRef/>
      </w:r>
      <w:r>
        <w:t>Здесь неверный привод указан, нужно пнуть Дениса с Ильёй, чтобы верный указали.</w:t>
      </w:r>
    </w:p>
  </w:comment>
  <w:comment w:id="26" w:author="Роман Кочурин" w:date="2021-04-22T12:55:00Z" w:initials="РК">
    <w:p w14:paraId="1917A523" w14:textId="77777777" w:rsidR="005F0FBA" w:rsidRDefault="005F0FBA" w:rsidP="001F5510">
      <w:pPr>
        <w:pStyle w:val="ae"/>
      </w:pPr>
      <w:r>
        <w:rPr>
          <w:rStyle w:val="ad"/>
        </w:rPr>
        <w:annotationRef/>
      </w:r>
      <w:r>
        <w:t>Какой сервопривод используется? Или я неправильно понял таблицу сервоприводов?</w:t>
      </w:r>
    </w:p>
  </w:comment>
  <w:comment w:id="27" w:author="Илья Паньков" w:date="2021-04-23T15:28:00Z" w:initials="ИП">
    <w:p w14:paraId="3B26F1CB" w14:textId="77777777" w:rsidR="005F0FBA" w:rsidRDefault="005F0FBA" w:rsidP="001F5510">
      <w:pPr>
        <w:pStyle w:val="ae"/>
      </w:pPr>
      <w:r>
        <w:rPr>
          <w:rStyle w:val="ad"/>
        </w:rPr>
        <w:annotationRef/>
      </w:r>
      <w:r>
        <w:t>Здесь неверный привод указан, нужно пнуть Дениса с Ильёй, чтобы верный указали.</w:t>
      </w:r>
    </w:p>
  </w:comment>
  <w:comment w:id="28" w:author="Илья Паньков" w:date="2021-04-28T19:37:00Z" w:initials="ИП">
    <w:p w14:paraId="076A93EF" w14:textId="783D6C08" w:rsidR="00403AC2" w:rsidRPr="00403AC2" w:rsidRDefault="00403AC2">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29" w:author="Илья Паньков" w:date="2021-04-28T19:39:00Z" w:initials="ИП">
    <w:p w14:paraId="6800E8E6" w14:textId="45DBEDD0" w:rsidR="00D22CBC" w:rsidRDefault="00D22CBC">
      <w:pPr>
        <w:pStyle w:val="ae"/>
      </w:pPr>
      <w:r>
        <w:rPr>
          <w:rStyle w:val="ad"/>
        </w:rPr>
        <w:annotationRef/>
      </w:r>
      <w:r>
        <w:t>Здесь и далее: скорость или время?</w:t>
      </w:r>
    </w:p>
  </w:comment>
  <w:comment w:id="30" w:author="Илья Паньков" w:date="2021-04-28T19:22:00Z" w:initials="ИП">
    <w:p w14:paraId="657A9DA4" w14:textId="00D8150C" w:rsidR="00FE19B2" w:rsidRPr="005C7E79" w:rsidRDefault="00FE19B2">
      <w:pPr>
        <w:pStyle w:val="ae"/>
      </w:pPr>
      <w:r>
        <w:rPr>
          <w:rStyle w:val="ad"/>
        </w:rPr>
        <w:annotationRef/>
      </w:r>
      <w:r>
        <w:t>Здесь и далее: ньютоны-метры пишутся через точку как «Н ·</w:t>
      </w:r>
      <w:r w:rsidR="005C7E79">
        <w:t xml:space="preserve"> м». </w:t>
      </w:r>
      <w:r w:rsidR="005C7E79">
        <w:rPr>
          <w:lang w:val="en-US"/>
        </w:rPr>
        <w:t>Alt</w:t>
      </w:r>
      <w:r w:rsidR="005C7E79" w:rsidRPr="005C7E79">
        <w:t>-</w:t>
      </w:r>
      <w:r w:rsidR="005C7E79">
        <w:t xml:space="preserve">код точки — </w:t>
      </w:r>
      <w:r w:rsidR="005C7E79">
        <w:rPr>
          <w:lang w:val="en-US"/>
        </w:rPr>
        <w:t>Alt</w:t>
      </w:r>
      <w:r w:rsidR="005C7E79" w:rsidRPr="005C7E79">
        <w:t xml:space="preserve"> + 0183, </w:t>
      </w:r>
      <w:r w:rsidR="005C7E79">
        <w:t xml:space="preserve">либо через </w:t>
      </w:r>
      <w:proofErr w:type="spellStart"/>
      <w:r w:rsidR="005C7E79">
        <w:rPr>
          <w:lang w:val="en-US"/>
        </w:rPr>
        <w:t>MathType</w:t>
      </w:r>
      <w:proofErr w:type="spellEnd"/>
      <w:r w:rsidR="005C7E79" w:rsidRPr="005C7E79">
        <w:t>.</w:t>
      </w:r>
    </w:p>
  </w:comment>
  <w:comment w:id="31" w:author="Илья Паньков" w:date="2021-04-28T19:18:00Z" w:initials="ИП">
    <w:p w14:paraId="6529276D" w14:textId="77777777" w:rsidR="00F02DAF" w:rsidRDefault="00F02DAF">
      <w:pPr>
        <w:pStyle w:val="ae"/>
      </w:pPr>
      <w:r>
        <w:rPr>
          <w:rStyle w:val="ad"/>
        </w:rPr>
        <w:annotationRef/>
      </w:r>
      <w:r>
        <w:t>«Модель конструкции шарнира в разрезе». Чего?</w:t>
      </w:r>
    </w:p>
    <w:p w14:paraId="5D1306C4" w14:textId="243F4CCD" w:rsidR="00FF3347" w:rsidRDefault="00FF3347">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w:t>
      </w:r>
      <w:r w:rsidR="00512461">
        <w:t xml:space="preserve"> (в разрезе)</w:t>
      </w:r>
      <w:r>
        <w:t>»</w:t>
      </w:r>
      <w:r w:rsidR="00512461">
        <w:t>. В скобках необязательные слова.</w:t>
      </w:r>
    </w:p>
  </w:comment>
  <w:comment w:id="32" w:author="Илья Паньков" w:date="2021-04-23T15:31:00Z" w:initials="ИП">
    <w:p w14:paraId="59D710C5" w14:textId="77777777" w:rsidR="005F0FBA" w:rsidRDefault="005F0FBA" w:rsidP="00B142E6">
      <w:pPr>
        <w:pStyle w:val="ae"/>
      </w:pPr>
      <w:r>
        <w:rPr>
          <w:rStyle w:val="ad"/>
        </w:rPr>
        <w:annotationRef/>
      </w:r>
      <w:r>
        <w:t>Чего?</w:t>
      </w:r>
    </w:p>
  </w:comment>
  <w:comment w:id="33" w:author="Роман Кочурин" w:date="2021-04-24T12:01:00Z" w:initials="РК">
    <w:p w14:paraId="2AAB4476" w14:textId="77777777" w:rsidR="005F0FBA" w:rsidRDefault="005F0FBA" w:rsidP="00B142E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076E361E" w14:textId="77777777" w:rsidR="005F0FBA" w:rsidRPr="00004806" w:rsidRDefault="005F0FBA" w:rsidP="00B142E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4" w:author="Илья Паньков" w:date="2021-04-24T16:06:00Z" w:initials="ИП">
    <w:p w14:paraId="2A1EC8CF" w14:textId="77777777" w:rsidR="005F0FBA" w:rsidRDefault="005F0FBA" w:rsidP="00B142E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35" w:author="Илья Паньков" w:date="2021-04-23T15:32:00Z" w:initials="ИП">
    <w:p w14:paraId="7A0A719B" w14:textId="77777777" w:rsidR="005F0FBA" w:rsidRPr="0000155E" w:rsidRDefault="005F0FBA" w:rsidP="00B142E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36" w:author="Илья Паньков" w:date="2021-04-23T15:31:00Z" w:initials="ИП">
    <w:p w14:paraId="7DB5414A" w14:textId="77777777" w:rsidR="005F0FBA" w:rsidRPr="009B183E" w:rsidRDefault="005F0FBA" w:rsidP="00B142E6">
      <w:pPr>
        <w:pStyle w:val="ae"/>
      </w:pPr>
      <w:r>
        <w:rPr>
          <w:rStyle w:val="ad"/>
        </w:rPr>
        <w:annotationRef/>
      </w:r>
      <w:r>
        <w:t xml:space="preserve">Тире ставится комбинацией клавиш </w:t>
      </w:r>
      <w:r>
        <w:rPr>
          <w:lang w:val="en-US"/>
        </w:rPr>
        <w:t>Alt</w:t>
      </w:r>
      <w:r w:rsidRPr="009B183E">
        <w:t xml:space="preserve"> + 0151.</w:t>
      </w:r>
    </w:p>
  </w:comment>
  <w:comment w:id="37" w:author="Илья Паньков" w:date="2021-04-24T16:09:00Z" w:initials="ИП">
    <w:p w14:paraId="2D96A8FF" w14:textId="77777777" w:rsidR="005F0FBA" w:rsidRDefault="005F0FBA" w:rsidP="00B142E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38" w:author="Илья Паньков" w:date="2021-04-28T19:03:00Z" w:initials="ИП">
    <w:p w14:paraId="7ED5F992" w14:textId="3C1C2621" w:rsidR="001C303E" w:rsidRDefault="001C303E">
      <w:pPr>
        <w:pStyle w:val="ae"/>
      </w:pPr>
      <w:r>
        <w:rPr>
          <w:rStyle w:val="ad"/>
        </w:rPr>
        <w:annotationRef/>
      </w:r>
      <w:r>
        <w:t xml:space="preserve">Такие большие рисунки ни к чему. Желательно было бы, чтобы влезло на предыдущую страницу, но выходит совсем </w:t>
      </w:r>
      <w:r w:rsidR="004A6771">
        <w:t>маленький масштаб. У нас тут не комиксы всё же.</w:t>
      </w:r>
    </w:p>
  </w:comment>
  <w:comment w:id="39" w:author="Илья Паньков" w:date="2021-04-28T19:05:00Z" w:initials="ИП">
    <w:p w14:paraId="1EEFA2F9" w14:textId="0990818D" w:rsidR="004A6771" w:rsidRDefault="004A6771">
      <w:pPr>
        <w:pStyle w:val="ae"/>
      </w:pPr>
      <w:r>
        <w:rPr>
          <w:rStyle w:val="ad"/>
        </w:rPr>
        <w:annotationRef/>
      </w:r>
      <w:r>
        <w:t>Не, это бред полный: гораздо проще напрессовать</w:t>
      </w:r>
      <w:r w:rsidR="00063D81">
        <w:t xml:space="preserve"> подшипники на вал, а потом это чудо вставлять в стакан. А если </w:t>
      </w:r>
      <w:proofErr w:type="gramStart"/>
      <w:r w:rsidR="00063D81">
        <w:t>собирать по-твоему</w:t>
      </w:r>
      <w:proofErr w:type="gramEnd"/>
      <w:r w:rsidR="00063D81">
        <w:t xml:space="preserve">, </w:t>
      </w:r>
      <w:r w:rsidR="003A1E20">
        <w:t xml:space="preserve">внутреннюю втулку будет тяжело на вал надеть, а потом ещё нужно как-то во второй подшипник вал запрессовать. Поэтому </w:t>
      </w:r>
      <w:r w:rsidR="00876541">
        <w:t>сначала собираем вал со всем обвесом, затем вал в стакан, затем закрыть крышкой, и так везде.</w:t>
      </w:r>
    </w:p>
  </w:comment>
  <w:comment w:id="40" w:author="Илья Паньков" w:date="2021-04-28T19:55:00Z" w:initials="ИП">
    <w:p w14:paraId="4CE8B319" w14:textId="7523354D" w:rsidR="00114D68" w:rsidRDefault="00114D68">
      <w:pPr>
        <w:pStyle w:val="ae"/>
      </w:pPr>
      <w:r>
        <w:rPr>
          <w:rStyle w:val="ad"/>
        </w:rPr>
        <w:annotationRef/>
      </w:r>
      <w:r>
        <w:t>Здесь и далее: может, стоит в конце нумерованного списка ставить точку с запятой?</w:t>
      </w:r>
    </w:p>
  </w:comment>
  <w:comment w:id="41" w:author="Илья Паньков" w:date="2021-04-28T19:09:00Z" w:initials="ИП">
    <w:p w14:paraId="1128C40C" w14:textId="121244D1" w:rsidR="006A59AA" w:rsidRDefault="006A59AA">
      <w:pPr>
        <w:pStyle w:val="ae"/>
      </w:pPr>
      <w:r>
        <w:rPr>
          <w:rStyle w:val="ad"/>
        </w:rPr>
        <w:annotationRef/>
      </w:r>
      <w:r>
        <w:t>Ничто не мешает закрепить фланец на валу сразу же</w:t>
      </w:r>
    </w:p>
  </w:comment>
  <w:comment w:id="42" w:author="Илья Паньков" w:date="2021-04-28T19:10:00Z" w:initials="ИП">
    <w:p w14:paraId="6DAB68C7" w14:textId="7C3DF476" w:rsidR="00820C63" w:rsidRDefault="00820C63">
      <w:pPr>
        <w:pStyle w:val="ae"/>
      </w:pPr>
      <w:r>
        <w:rPr>
          <w:rStyle w:val="ad"/>
        </w:rPr>
        <w:annotationRef/>
      </w:r>
      <w:r>
        <w:t>Пустая строка после последней строки подраздела — это какой-то фетиш?</w:t>
      </w:r>
    </w:p>
  </w:comment>
  <w:comment w:id="45" w:author="Илья Паньков" w:date="2021-04-23T15:36:00Z" w:initials="ИП">
    <w:p w14:paraId="07DE14E2" w14:textId="77777777" w:rsidR="005F0FBA" w:rsidRDefault="005F0FBA" w:rsidP="00B142E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46" w:author="Роман Кочурин" w:date="2021-04-24T12:15:00Z" w:initials="РК">
    <w:p w14:paraId="6DD3D833" w14:textId="77777777" w:rsidR="005F0FBA" w:rsidRDefault="005F0FBA" w:rsidP="00B142E6">
      <w:pPr>
        <w:pStyle w:val="ae"/>
      </w:pPr>
      <w:r>
        <w:rPr>
          <w:rStyle w:val="ad"/>
        </w:rPr>
        <w:annotationRef/>
      </w:r>
      <w:r>
        <w:t>Делаю по нумерации таблицы, исправят там, исправлю тут</w:t>
      </w:r>
    </w:p>
  </w:comment>
  <w:comment w:id="47" w:author="Илья Паньков" w:date="2021-04-24T16:13:00Z" w:initials="ИП">
    <w:p w14:paraId="7319FBE9" w14:textId="77777777" w:rsidR="005F0FBA" w:rsidRDefault="005F0FBA" w:rsidP="00B142E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48" w:author="Илья Паньков" w:date="2021-04-24T16:14:00Z" w:initials="ИП">
    <w:p w14:paraId="46E1FC53" w14:textId="77777777" w:rsidR="005F0FBA" w:rsidRDefault="005F0FBA" w:rsidP="00B142E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44" w:author="Илья Паньков" w:date="2021-04-28T19:12:00Z" w:initials="ИП">
    <w:p w14:paraId="63920D01" w14:textId="7398AF7C" w:rsidR="00293CC1" w:rsidRDefault="00293CC1">
      <w:pPr>
        <w:pStyle w:val="ae"/>
      </w:pPr>
      <w:r>
        <w:rPr>
          <w:rStyle w:val="ad"/>
        </w:rPr>
        <w:annotationRef/>
      </w:r>
      <w:r>
        <w:t>«Первое звено манипулятора»</w:t>
      </w:r>
    </w:p>
  </w:comment>
  <w:comment w:id="50" w:author="Илья Паньков" w:date="2021-04-23T15:34:00Z" w:initials="ИП">
    <w:p w14:paraId="37FAF434" w14:textId="77777777" w:rsidR="005F0FBA" w:rsidRDefault="005F0FBA" w:rsidP="00B142E6">
      <w:pPr>
        <w:pStyle w:val="ae"/>
      </w:pPr>
      <w:r>
        <w:rPr>
          <w:rStyle w:val="ad"/>
        </w:rPr>
        <w:annotationRef/>
      </w:r>
      <w:r>
        <w:t>Может, по-прежнему в разрезе?</w:t>
      </w:r>
    </w:p>
  </w:comment>
  <w:comment w:id="51" w:author="Роман Кочурин" w:date="2021-04-24T12:16:00Z" w:initials="РК">
    <w:p w14:paraId="31773ED7" w14:textId="77777777" w:rsidR="005F0FBA" w:rsidRDefault="005F0FBA" w:rsidP="00B142E6">
      <w:pPr>
        <w:pStyle w:val="ae"/>
      </w:pPr>
      <w:r>
        <w:rPr>
          <w:rStyle w:val="ad"/>
        </w:rPr>
        <w:annotationRef/>
      </w:r>
      <w:r>
        <w:t>Очень дельное замечание. Поправлю формулировку</w:t>
      </w:r>
    </w:p>
  </w:comment>
  <w:comment w:id="49" w:author="Илья Паньков" w:date="2021-04-28T19:25:00Z" w:initials="ИП">
    <w:p w14:paraId="423E183E" w14:textId="268D0A2C" w:rsidR="004C294E" w:rsidRPr="004C294E" w:rsidRDefault="004C294E">
      <w:pPr>
        <w:pStyle w:val="ae"/>
      </w:pPr>
      <w:r>
        <w:rPr>
          <w:rStyle w:val="ad"/>
        </w:rPr>
        <w:annotationRef/>
      </w:r>
      <w:r>
        <w:t>Смотри примечание выше.</w:t>
      </w:r>
    </w:p>
  </w:comment>
  <w:comment w:id="52" w:author="Илья Паньков" w:date="2021-04-23T15:34:00Z" w:initials="ИП">
    <w:p w14:paraId="46B290AD" w14:textId="77777777" w:rsidR="005F0FBA" w:rsidRDefault="005F0FBA" w:rsidP="00B142E6">
      <w:pPr>
        <w:pStyle w:val="ae"/>
      </w:pPr>
      <w:r>
        <w:rPr>
          <w:rStyle w:val="ad"/>
        </w:rPr>
        <w:annotationRef/>
      </w:r>
      <w:r>
        <w:t>Здесь могла бы быть точка и начинаться новое предложение. Это не читается.</w:t>
      </w:r>
    </w:p>
  </w:comment>
  <w:comment w:id="53" w:author="Роман Кочурин" w:date="2021-04-24T12:20:00Z" w:initials="РК">
    <w:p w14:paraId="4B651D21" w14:textId="77777777" w:rsidR="005F0FBA" w:rsidRPr="00312C85" w:rsidRDefault="005F0FBA" w:rsidP="00B142E6">
      <w:pPr>
        <w:pStyle w:val="ae"/>
      </w:pPr>
      <w:r>
        <w:rPr>
          <w:rStyle w:val="ad"/>
        </w:rPr>
        <w:annotationRef/>
      </w:r>
      <w:r>
        <w:t>Ещё раз перечитал, и понял, что действительно не читается. Поправил</w:t>
      </w:r>
    </w:p>
  </w:comment>
  <w:comment w:id="54" w:author="Илья Паньков" w:date="2021-04-28T19:26:00Z" w:initials="ИП">
    <w:p w14:paraId="6B60C376" w14:textId="27F093C9" w:rsidR="004372E7" w:rsidRDefault="004372E7">
      <w:pPr>
        <w:pStyle w:val="ae"/>
      </w:pPr>
      <w:r>
        <w:rPr>
          <w:rStyle w:val="ad"/>
        </w:rPr>
        <w:annotationRef/>
      </w:r>
      <w:r>
        <w:t>Скорее, поджимаются в осевом направлении.</w:t>
      </w:r>
    </w:p>
  </w:comment>
  <w:comment w:id="55" w:author="Илья Паньков" w:date="2021-04-23T15:38:00Z" w:initials="ИП">
    <w:p w14:paraId="011B647E" w14:textId="77777777" w:rsidR="005F0FBA" w:rsidRPr="008060CB" w:rsidRDefault="005F0FBA" w:rsidP="00B142E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56" w:author="Роман Кочурин" w:date="2021-04-24T12:21:00Z" w:initials="РК">
    <w:p w14:paraId="12EADFA9" w14:textId="77777777" w:rsidR="005F0FBA" w:rsidRPr="00312C85" w:rsidRDefault="005F0FBA" w:rsidP="00B142E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57" w:author="Илья Паньков" w:date="2021-04-24T16:16:00Z" w:initials="ИП">
    <w:p w14:paraId="57931E7A" w14:textId="77777777" w:rsidR="005F0FBA" w:rsidRDefault="005F0FBA" w:rsidP="00B142E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 Имеется в виду, если набирать не названия в поисковой строке, а открыть отсканированные ГОСТы.</w:t>
      </w:r>
    </w:p>
  </w:comment>
  <w:comment w:id="58" w:author="Илья Паньков" w:date="2021-04-23T15:35:00Z" w:initials="ИП">
    <w:p w14:paraId="4205099F" w14:textId="77777777" w:rsidR="005F0FBA" w:rsidRDefault="005F0FBA" w:rsidP="00B142E6">
      <w:pPr>
        <w:pStyle w:val="ae"/>
      </w:pPr>
      <w:r>
        <w:rPr>
          <w:rStyle w:val="ad"/>
        </w:rPr>
        <w:annotationRef/>
      </w:r>
      <w:r>
        <w:t>Краткие причастия пишутся, вроде бы, с одной «н».</w:t>
      </w:r>
    </w:p>
  </w:comment>
  <w:comment w:id="59" w:author="Роман Кочурин" w:date="2021-04-24T12:18:00Z" w:initials="РК">
    <w:p w14:paraId="564EEC15" w14:textId="77777777" w:rsidR="005F0FBA" w:rsidRDefault="005F0FBA" w:rsidP="00B142E6">
      <w:pPr>
        <w:pStyle w:val="ae"/>
      </w:pPr>
      <w:r>
        <w:rPr>
          <w:rStyle w:val="ad"/>
        </w:rPr>
        <w:annotationRef/>
      </w:r>
      <w:r>
        <w:t>Стыдно. Получилось случайно</w:t>
      </w:r>
    </w:p>
  </w:comment>
  <w:comment w:id="61" w:author="Илья Паньков" w:date="2021-04-28T19:28:00Z" w:initials="ИП">
    <w:p w14:paraId="6637BFDD" w14:textId="782198B4" w:rsidR="00063FD7" w:rsidRDefault="00063FD7">
      <w:pPr>
        <w:pStyle w:val="ae"/>
      </w:pPr>
      <w:r>
        <w:rPr>
          <w:rStyle w:val="ad"/>
        </w:rPr>
        <w:annotationRef/>
      </w:r>
      <w:r>
        <w:t>Надеваются.</w:t>
      </w:r>
    </w:p>
  </w:comment>
  <w:comment w:id="60" w:author="Илья Паньков" w:date="2021-04-28T19:28:00Z" w:initials="ИП">
    <w:p w14:paraId="3BEC39C3" w14:textId="05157803" w:rsidR="00063FD7" w:rsidRDefault="00063FD7">
      <w:pPr>
        <w:pStyle w:val="ae"/>
      </w:pPr>
      <w:r>
        <w:rPr>
          <w:rStyle w:val="ad"/>
        </w:rPr>
        <w:annotationRef/>
      </w:r>
      <w:r>
        <w:t>Что мешало предыдущее-то звено так собрать?!</w:t>
      </w:r>
    </w:p>
  </w:comment>
  <w:comment w:id="62" w:author="Илья Паньков" w:date="2021-04-28T19:29:00Z" w:initials="ИП">
    <w:p w14:paraId="37A0C57F" w14:textId="14B581FD" w:rsidR="005E4008" w:rsidRDefault="005E4008">
      <w:pPr>
        <w:pStyle w:val="ae"/>
      </w:pPr>
      <w:r>
        <w:rPr>
          <w:rStyle w:val="ad"/>
        </w:rPr>
        <w:annotationRef/>
      </w:r>
      <w:r>
        <w:t>Кто?</w:t>
      </w:r>
    </w:p>
  </w:comment>
  <w:comment w:id="63" w:author="Илья Паньков" w:date="2021-04-28T19:30:00Z" w:initials="ИП">
    <w:p w14:paraId="3E74237A" w14:textId="4E556B44" w:rsidR="00517D04" w:rsidRDefault="00517D04">
      <w:pPr>
        <w:pStyle w:val="ae"/>
      </w:pPr>
      <w:r>
        <w:rPr>
          <w:rStyle w:val="ad"/>
        </w:rPr>
        <w:annotationRef/>
      </w:r>
      <w:r>
        <w:t>Крышка после этого, я так понял, не надевается.</w:t>
      </w:r>
    </w:p>
  </w:comment>
  <w:comment w:id="65" w:author="Илья Паньков" w:date="2021-04-28T19:30:00Z" w:initials="ИП">
    <w:p w14:paraId="3DEAE7F3" w14:textId="73D3F430" w:rsidR="00517D04" w:rsidRDefault="00517D04">
      <w:pPr>
        <w:pStyle w:val="ae"/>
      </w:pPr>
      <w:r>
        <w:rPr>
          <w:rStyle w:val="ad"/>
        </w:rPr>
        <w:annotationRef/>
      </w:r>
      <w:r>
        <w:t>Второе звено манипулятора</w:t>
      </w:r>
    </w:p>
  </w:comment>
  <w:comment w:id="67" w:author="Илья Паньков" w:date="2021-04-23T15:38:00Z" w:initials="ИП">
    <w:p w14:paraId="2FAA70CF" w14:textId="77777777" w:rsidR="009260E3" w:rsidRDefault="009260E3" w:rsidP="009260E3">
      <w:pPr>
        <w:pStyle w:val="ae"/>
      </w:pPr>
      <w:r>
        <w:rPr>
          <w:rStyle w:val="ad"/>
        </w:rPr>
        <w:annotationRef/>
      </w:r>
      <w:r>
        <w:t>Может, стоит зайти в интернет, и почитать, что такое аксонометрия?</w:t>
      </w:r>
    </w:p>
  </w:comment>
  <w:comment w:id="68" w:author="Роман Кочурин" w:date="2021-04-24T12:26:00Z" w:initials="РК">
    <w:p w14:paraId="38B67291" w14:textId="77777777" w:rsidR="009260E3" w:rsidRDefault="009260E3" w:rsidP="009260E3">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69" w:author="Илья Паньков" w:date="2021-04-28T19:40:00Z" w:initials="ИП">
    <w:p w14:paraId="53F09FC8" w14:textId="4217D8F3" w:rsidR="00DD26E8" w:rsidRDefault="00DD26E8">
      <w:pPr>
        <w:pStyle w:val="ae"/>
      </w:pPr>
      <w:r>
        <w:rPr>
          <w:rStyle w:val="ad"/>
        </w:rPr>
        <w:annotationRef/>
      </w:r>
      <w:r>
        <w:t>Опять же, поджимаются.</w:t>
      </w:r>
    </w:p>
  </w:comment>
  <w:comment w:id="66" w:author="Илья Паньков" w:date="2021-04-23T15:40:00Z" w:initials="ИП">
    <w:p w14:paraId="413F06F8" w14:textId="77777777" w:rsidR="005F0FBA" w:rsidRDefault="005F0FBA" w:rsidP="00B142E6">
      <w:pPr>
        <w:pStyle w:val="ae"/>
      </w:pPr>
      <w:r>
        <w:rPr>
          <w:rStyle w:val="ad"/>
        </w:rPr>
        <w:annotationRef/>
      </w:r>
      <w:r>
        <w:t>Абзац на полстраницы. Это же ужас! Кто такое читать будет? Его просто необходимо разбить.</w:t>
      </w:r>
    </w:p>
  </w:comment>
  <w:comment w:id="70" w:author="Илья Паньков" w:date="2021-04-23T15:41:00Z" w:initials="ИП">
    <w:p w14:paraId="29FB2366" w14:textId="77777777" w:rsidR="005F0FBA" w:rsidRDefault="005F0FBA" w:rsidP="00B142E6">
      <w:pPr>
        <w:pStyle w:val="ae"/>
      </w:pPr>
      <w:r>
        <w:rPr>
          <w:rStyle w:val="ad"/>
        </w:rPr>
        <w:annotationRef/>
      </w:r>
      <w:r>
        <w:t>Это называется «разъёмы».</w:t>
      </w:r>
    </w:p>
  </w:comment>
  <w:comment w:id="71" w:author="Роман Кочурин" w:date="2021-04-24T12:37:00Z" w:initials="РК">
    <w:p w14:paraId="2289C896" w14:textId="77777777" w:rsidR="005F0FBA" w:rsidRDefault="005F0FBA" w:rsidP="00B142E6">
      <w:pPr>
        <w:pStyle w:val="ae"/>
      </w:pPr>
      <w:r>
        <w:rPr>
          <w:rStyle w:val="ad"/>
        </w:rPr>
        <w:annotationRef/>
      </w:r>
      <w:r>
        <w:t>Сразу не вспомнил правильное название. А позже не удосужился исправить</w:t>
      </w:r>
    </w:p>
  </w:comment>
  <w:comment w:id="73" w:author="Илья Паньков" w:date="2021-04-28T19:42:00Z" w:initials="ИП">
    <w:p w14:paraId="59A10910" w14:textId="28303B18" w:rsidR="009E34B9" w:rsidRDefault="009E34B9">
      <w:pPr>
        <w:pStyle w:val="ae"/>
      </w:pPr>
      <w:r>
        <w:rPr>
          <w:rStyle w:val="ad"/>
        </w:rPr>
        <w:annotationRef/>
      </w:r>
      <w:r>
        <w:t>Лучше «с фиксирующей д</w:t>
      </w:r>
      <w:r w:rsidR="003D6F3B">
        <w:t>еталью» или «с фиксирующим каркасом».</w:t>
      </w:r>
    </w:p>
  </w:comment>
  <w:comment w:id="72" w:author="Илья Паньков" w:date="2021-04-28T19:43:00Z" w:initials="ИП">
    <w:p w14:paraId="50EDD744" w14:textId="41ED5426" w:rsidR="003D6F3B" w:rsidRDefault="003D6F3B">
      <w:pPr>
        <w:pStyle w:val="ae"/>
      </w:pPr>
      <w:r>
        <w:rPr>
          <w:rStyle w:val="ad"/>
        </w:rPr>
        <w:annotationRef/>
      </w:r>
      <w:r>
        <w:t>Крышку опять не надеваем?</w:t>
      </w:r>
    </w:p>
  </w:comment>
  <w:comment w:id="75" w:author="Илья Паньков" w:date="2021-04-28T19:43:00Z" w:initials="ИП">
    <w:p w14:paraId="48C210B2" w14:textId="07BA7E76" w:rsidR="003D6F3B" w:rsidRDefault="003D6F3B">
      <w:pPr>
        <w:pStyle w:val="ae"/>
      </w:pPr>
      <w:r>
        <w:rPr>
          <w:rStyle w:val="ad"/>
        </w:rPr>
        <w:annotationRef/>
      </w:r>
      <w:r>
        <w:t>«Третье звено манипулятора»</w:t>
      </w:r>
    </w:p>
  </w:comment>
  <w:comment w:id="76" w:author="Роман Кочурин" w:date="2021-04-24T12:51:00Z" w:initials="РК">
    <w:p w14:paraId="1AE0F5BD" w14:textId="77777777" w:rsidR="005F0FBA" w:rsidRDefault="005F0FBA" w:rsidP="00B142E6">
      <w:pPr>
        <w:pStyle w:val="ae"/>
      </w:pPr>
      <w:r>
        <w:rPr>
          <w:rStyle w:val="ad"/>
        </w:rPr>
        <w:annotationRef/>
      </w:r>
      <w:r>
        <w:t>Если во втором шарнире был не тот сервопривод, то тут по идее тоже должен быть неправильный</w:t>
      </w:r>
    </w:p>
  </w:comment>
  <w:comment w:id="77" w:author="Илья Паньков" w:date="2021-04-28T19:48:00Z" w:initials="ИП">
    <w:p w14:paraId="48320316" w14:textId="7C3FDCE8" w:rsidR="003E73BC" w:rsidRDefault="003E73BC">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78" w:author="Роман Кочурин" w:date="2021-04-24T12:51:00Z" w:initials="РК">
    <w:p w14:paraId="37734E9D" w14:textId="77777777" w:rsidR="005F0FBA" w:rsidRDefault="005F0FBA" w:rsidP="00EE7293">
      <w:pPr>
        <w:pStyle w:val="ae"/>
      </w:pPr>
      <w:r>
        <w:rPr>
          <w:rStyle w:val="ad"/>
        </w:rPr>
        <w:annotationRef/>
      </w:r>
      <w:r>
        <w:t>Если во втором шарнире был не тот сервопривод, то тут по идее тоже должен быть неправильный</w:t>
      </w:r>
    </w:p>
  </w:comment>
  <w:comment w:id="79" w:author="Илья Паньков" w:date="2021-04-23T15:42:00Z" w:initials="ИП">
    <w:p w14:paraId="7587FF6A" w14:textId="77777777" w:rsidR="005F0FBA" w:rsidRDefault="005F0FBA" w:rsidP="00B142E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80" w:author="Роман Кочурин" w:date="2021-04-24T12:38:00Z" w:initials="РК">
    <w:p w14:paraId="7D5E7A9E" w14:textId="77777777" w:rsidR="005F0FBA" w:rsidRDefault="005F0FBA" w:rsidP="00B142E6">
      <w:pPr>
        <w:pStyle w:val="ae"/>
      </w:pPr>
      <w:r>
        <w:rPr>
          <w:rStyle w:val="ad"/>
        </w:rPr>
        <w:annotationRef/>
      </w:r>
      <w:r>
        <w:t>Понимаю, что четырежды неправильно написано про одно и то же. Везде исправил, вроде тебе лучше</w:t>
      </w:r>
    </w:p>
  </w:comment>
  <w:comment w:id="81" w:author="Роман Кочурин" w:date="2021-04-22T12:19:00Z" w:initials="РК">
    <w:p w14:paraId="2C92FC01" w14:textId="77777777" w:rsidR="005F0FBA" w:rsidRDefault="005F0FBA" w:rsidP="00B142E6">
      <w:pPr>
        <w:pStyle w:val="ae"/>
      </w:pPr>
      <w:r>
        <w:rPr>
          <w:rStyle w:val="ad"/>
        </w:rPr>
        <w:annotationRef/>
      </w:r>
      <w:r>
        <w:t>В сборке отсутствует название</w:t>
      </w:r>
    </w:p>
  </w:comment>
  <w:comment w:id="82" w:author="Роман Кочурин" w:date="2021-04-22T12:21:00Z" w:initials="РК">
    <w:p w14:paraId="1DDA8EE7" w14:textId="77777777" w:rsidR="005F0FBA" w:rsidRDefault="005F0FBA" w:rsidP="00B142E6">
      <w:pPr>
        <w:pStyle w:val="ae"/>
      </w:pPr>
      <w:r>
        <w:rPr>
          <w:rStyle w:val="ad"/>
        </w:rPr>
        <w:annotationRef/>
      </w:r>
      <w:r>
        <w:t>В сборке вообще отсутствуют данные болты</w:t>
      </w:r>
    </w:p>
  </w:comment>
  <w:comment w:id="83" w:author="Роман Кочурин" w:date="2021-04-28T18:22:00Z" w:initials="РК">
    <w:p w14:paraId="26A976F2" w14:textId="3FDFBC79" w:rsidR="005F0FBA" w:rsidRDefault="005F0FBA">
      <w:pPr>
        <w:pStyle w:val="ae"/>
      </w:pPr>
      <w:r>
        <w:rPr>
          <w:rStyle w:val="ad"/>
        </w:rPr>
        <w:annotationRef/>
      </w:r>
      <w:r>
        <w:t>Отсутствует бурт в чаше</w:t>
      </w:r>
    </w:p>
  </w:comment>
  <w:comment w:id="84" w:author="Илья Паньков" w:date="2021-04-28T19:50:00Z" w:initials="ИП">
    <w:p w14:paraId="473FF570" w14:textId="23A98FE3" w:rsidR="00DF59B4" w:rsidRDefault="00DF59B4">
      <w:pPr>
        <w:pStyle w:val="ae"/>
      </w:pPr>
      <w:r>
        <w:rPr>
          <w:rStyle w:val="ad"/>
        </w:rPr>
        <w:annotationRef/>
      </w:r>
      <w:r>
        <w:t>Ни хрена себе тут кольцо! Да тут никакой бурт не влезет</w:t>
      </w:r>
      <w:r w:rsidR="00DE56B5">
        <w:t>!</w:t>
      </w:r>
    </w:p>
  </w:comment>
  <w:comment w:id="87" w:author="Илья Паньков" w:date="2021-04-24T16:28:00Z" w:initials="ИП">
    <w:p w14:paraId="64A8F3E8" w14:textId="77777777" w:rsidR="005F0FBA" w:rsidRDefault="005F0FBA" w:rsidP="00B142E6">
      <w:pPr>
        <w:pStyle w:val="ae"/>
      </w:pPr>
      <w:r>
        <w:rPr>
          <w:rStyle w:val="ad"/>
        </w:rPr>
        <w:annotationRef/>
      </w:r>
      <w:r>
        <w:t>Стоит заключить в кавычки.</w:t>
      </w:r>
    </w:p>
  </w:comment>
  <w:comment w:id="88" w:author="Роман Кочурин" w:date="2021-04-22T12:49:00Z" w:initials="РК">
    <w:p w14:paraId="40A1E9C4" w14:textId="77777777" w:rsidR="005F0FBA" w:rsidRDefault="005F0FBA" w:rsidP="00B142E6">
      <w:pPr>
        <w:pStyle w:val="ae"/>
      </w:pPr>
      <w:r>
        <w:rPr>
          <w:rStyle w:val="ad"/>
        </w:rPr>
        <w:annotationRef/>
      </w:r>
      <w:r>
        <w:t>Отсутствуют в сборке</w:t>
      </w:r>
    </w:p>
  </w:comment>
  <w:comment w:id="89" w:author="Роман Кочурин" w:date="2021-04-28T18:27:00Z" w:initials="РК">
    <w:p w14:paraId="1F341769" w14:textId="2CF6AF2A" w:rsidR="005F0FBA" w:rsidRDefault="005F0FBA">
      <w:pPr>
        <w:pStyle w:val="ae"/>
      </w:pPr>
      <w:r>
        <w:rPr>
          <w:rStyle w:val="ad"/>
        </w:rPr>
        <w:annotationRef/>
      </w:r>
      <w:r>
        <w:t>Всё ещё отсутствуют</w:t>
      </w:r>
    </w:p>
  </w:comment>
  <w:comment w:id="90" w:author="Илья Паньков" w:date="2021-04-28T19:52:00Z" w:initials="ИП">
    <w:p w14:paraId="6545C1B7" w14:textId="0C7B5BEE" w:rsidR="00296B76" w:rsidRDefault="00296B76" w:rsidP="00296B7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92" w:author="Роман Кочурин" w:date="2021-04-22T12:49:00Z" w:initials="РК">
    <w:p w14:paraId="1E91DFEB" w14:textId="77777777" w:rsidR="005F0FBA" w:rsidRDefault="005F0FBA" w:rsidP="00B142E6">
      <w:pPr>
        <w:pStyle w:val="ae"/>
      </w:pPr>
      <w:r>
        <w:rPr>
          <w:rStyle w:val="ad"/>
        </w:rPr>
        <w:annotationRef/>
      </w:r>
      <w:r>
        <w:t>Отсутствуют в сборке</w:t>
      </w:r>
    </w:p>
  </w:comment>
  <w:comment w:id="93" w:author="Роман Кочурин" w:date="2021-04-28T18:27:00Z" w:initials="РК">
    <w:p w14:paraId="0EAAA37F" w14:textId="7ED750B7" w:rsidR="005F0FBA" w:rsidRDefault="005F0FBA">
      <w:pPr>
        <w:pStyle w:val="ae"/>
      </w:pPr>
      <w:r>
        <w:rPr>
          <w:rStyle w:val="ad"/>
        </w:rPr>
        <w:annotationRef/>
      </w:r>
      <w:r>
        <w:t>Всё ещё отсутствуют</w:t>
      </w:r>
    </w:p>
  </w:comment>
  <w:comment w:id="94" w:author="Илья Паньков" w:date="2021-04-28T19:53:00Z" w:initials="ИП">
    <w:p w14:paraId="3C1DDC96" w14:textId="698CE061" w:rsidR="00AC231D" w:rsidRDefault="00AC231D">
      <w:pPr>
        <w:pStyle w:val="ae"/>
      </w:pPr>
      <w:r>
        <w:rPr>
          <w:rStyle w:val="ad"/>
        </w:rPr>
        <w:annotationRef/>
      </w:r>
      <w:r>
        <w:t>А это уже вообще не наша забота. Присоединить схват к валу дело группы, делающей схват.</w:t>
      </w:r>
    </w:p>
  </w:comment>
  <w:comment w:id="96" w:author="Илья Паньков" w:date="2021-04-23T15:44:00Z" w:initials="ИП">
    <w:p w14:paraId="5D47FA6F" w14:textId="77777777" w:rsidR="005F0FBA" w:rsidRDefault="005F0FBA" w:rsidP="00B142E6">
      <w:pPr>
        <w:pStyle w:val="ae"/>
      </w:pPr>
      <w:r>
        <w:rPr>
          <w:rStyle w:val="ad"/>
        </w:rPr>
        <w:annotationRef/>
      </w:r>
      <w:r>
        <w:t>Прямицын просит заключения размером со страницу.</w:t>
      </w:r>
    </w:p>
  </w:comment>
  <w:comment w:id="97" w:author="Роман Кочурин" w:date="2021-04-24T12:48:00Z" w:initials="РК">
    <w:p w14:paraId="2D5F59C7" w14:textId="77777777" w:rsidR="005F0FBA" w:rsidRDefault="005F0FBA" w:rsidP="00B142E6">
      <w:pPr>
        <w:pStyle w:val="ae"/>
      </w:pPr>
      <w:r>
        <w:rPr>
          <w:rStyle w:val="ad"/>
        </w:rPr>
        <w:annotationRef/>
      </w:r>
      <w:r>
        <w:t>Подумаю над страницей. Пока что не исправляю</w:t>
      </w:r>
    </w:p>
  </w:comment>
  <w:comment w:id="99" w:author="Роман Кочурин" w:date="2021-04-20T17:04:00Z" w:initials="РК">
    <w:p w14:paraId="3E03FEE2" w14:textId="77777777" w:rsidR="005F0FBA" w:rsidRDefault="005F0FBA" w:rsidP="00B142E6">
      <w:pPr>
        <w:pStyle w:val="ae"/>
      </w:pPr>
      <w:r>
        <w:rPr>
          <w:rStyle w:val="ad"/>
        </w:rPr>
        <w:annotationRef/>
      </w:r>
      <w:r>
        <w:t>Не ну я один с этим не справлюсь. Хоть кто-нибудь бы помог</w:t>
      </w:r>
    </w:p>
  </w:comment>
  <w:comment w:id="100" w:author="Илья Паньков" w:date="2021-04-23T15:44:00Z" w:initials="ИП">
    <w:p w14:paraId="3A560AE7" w14:textId="77777777" w:rsidR="005F0FBA" w:rsidRDefault="005F0FBA"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01" w:author="Роман Кочурин" w:date="2021-04-24T12:49:00Z" w:initials="РК">
    <w:p w14:paraId="11ED21DA" w14:textId="77777777" w:rsidR="005F0FBA" w:rsidRDefault="005F0FBA" w:rsidP="00B142E6">
      <w:pPr>
        <w:pStyle w:val="ae"/>
      </w:pPr>
      <w:r>
        <w:rPr>
          <w:rStyle w:val="ad"/>
        </w:rPr>
        <w:annotationRef/>
      </w:r>
      <w:r>
        <w:t>К тебе вообще никаких претензий. Все комментарии точны. Спасибо!</w:t>
      </w:r>
    </w:p>
    <w:p w14:paraId="51386B2E" w14:textId="77777777" w:rsidR="005F0FBA" w:rsidRDefault="005F0FBA" w:rsidP="00B142E6">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5FEFE77" w15:done="0"/>
  <w15:commentEx w15:paraId="39AC660C" w15:done="1"/>
  <w15:commentEx w15:paraId="6B4A3B4F" w15:done="1"/>
  <w15:commentEx w15:paraId="4F20E227" w15:done="1"/>
  <w15:commentEx w15:paraId="79264292" w15:done="0"/>
  <w15:commentEx w15:paraId="65AF2495" w15:done="0"/>
  <w15:commentEx w15:paraId="3B90DC58" w15:done="1"/>
  <w15:commentEx w15:paraId="3F61DE35" w15:paraIdParent="3B90DC58" w15:done="1"/>
  <w15:commentEx w15:paraId="1917A523" w15:done="1"/>
  <w15:commentEx w15:paraId="3B26F1CB" w15:paraIdParent="1917A523" w15:done="1"/>
  <w15:commentEx w15:paraId="076A93EF" w15:done="0"/>
  <w15:commentEx w15:paraId="6800E8E6" w15:done="0"/>
  <w15:commentEx w15:paraId="657A9DA4" w15:done="0"/>
  <w15:commentEx w15:paraId="5D1306C4" w15:done="0"/>
  <w15:commentEx w15:paraId="59D710C5" w15:done="1"/>
  <w15:commentEx w15:paraId="076E361E" w15:paraIdParent="59D710C5" w15:done="1"/>
  <w15:commentEx w15:paraId="2A1EC8CF" w15:paraIdParent="59D710C5" w15:done="1"/>
  <w15:commentEx w15:paraId="7A0A719B" w15:done="1"/>
  <w15:commentEx w15:paraId="7DB5414A" w15:done="1"/>
  <w15:commentEx w15:paraId="2D96A8FF" w15:done="1"/>
  <w15:commentEx w15:paraId="7ED5F992" w15:done="0"/>
  <w15:commentEx w15:paraId="1EEFA2F9" w15:done="0"/>
  <w15:commentEx w15:paraId="4CE8B319" w15:done="0"/>
  <w15:commentEx w15:paraId="1128C40C" w15:done="0"/>
  <w15:commentEx w15:paraId="6DAB68C7" w15:done="0"/>
  <w15:commentEx w15:paraId="07DE14E2" w15:done="1"/>
  <w15:commentEx w15:paraId="6DD3D833" w15:paraIdParent="07DE14E2" w15:done="1"/>
  <w15:commentEx w15:paraId="7319FBE9" w15:paraIdParent="07DE14E2" w15:done="1"/>
  <w15:commentEx w15:paraId="46E1FC53" w15:paraIdParent="07DE14E2" w15:done="1"/>
  <w15:commentEx w15:paraId="63920D01" w15:done="0"/>
  <w15:commentEx w15:paraId="37FAF434" w15:done="1"/>
  <w15:commentEx w15:paraId="31773ED7" w15:paraIdParent="37FAF434" w15:done="1"/>
  <w15:commentEx w15:paraId="423E183E" w15:done="0"/>
  <w15:commentEx w15:paraId="46B290AD" w15:done="1"/>
  <w15:commentEx w15:paraId="4B651D21" w15:paraIdParent="46B290AD" w15:done="1"/>
  <w15:commentEx w15:paraId="6B60C376" w15:done="0"/>
  <w15:commentEx w15:paraId="011B647E" w15:done="1"/>
  <w15:commentEx w15:paraId="12EADFA9" w15:paraIdParent="011B647E" w15:done="1"/>
  <w15:commentEx w15:paraId="57931E7A" w15:paraIdParent="011B647E" w15:done="1"/>
  <w15:commentEx w15:paraId="4205099F" w15:done="1"/>
  <w15:commentEx w15:paraId="564EEC15" w15:paraIdParent="4205099F" w15:done="1"/>
  <w15:commentEx w15:paraId="6637BFDD" w15:done="0"/>
  <w15:commentEx w15:paraId="3BEC39C3" w15:done="0"/>
  <w15:commentEx w15:paraId="37A0C57F" w15:done="0"/>
  <w15:commentEx w15:paraId="3E74237A" w15:done="0"/>
  <w15:commentEx w15:paraId="3DEAE7F3" w15:done="0"/>
  <w15:commentEx w15:paraId="2FAA70CF" w15:done="1"/>
  <w15:commentEx w15:paraId="38B67291" w15:paraIdParent="2FAA70CF" w15:done="1"/>
  <w15:commentEx w15:paraId="53F09FC8" w15:done="0"/>
  <w15:commentEx w15:paraId="413F06F8" w15:done="1"/>
  <w15:commentEx w15:paraId="29FB2366" w15:done="1"/>
  <w15:commentEx w15:paraId="2289C896" w15:paraIdParent="29FB2366" w15:done="1"/>
  <w15:commentEx w15:paraId="59A10910" w15:done="0"/>
  <w15:commentEx w15:paraId="50EDD744" w15:done="0"/>
  <w15:commentEx w15:paraId="48C210B2" w15:done="0"/>
  <w15:commentEx w15:paraId="1AE0F5BD" w15:done="1"/>
  <w15:commentEx w15:paraId="48320316" w15:done="0"/>
  <w15:commentEx w15:paraId="37734E9D" w15:done="1"/>
  <w15:commentEx w15:paraId="7587FF6A" w15:done="1"/>
  <w15:commentEx w15:paraId="7D5E7A9E" w15:paraIdParent="7587FF6A" w15:done="1"/>
  <w15:commentEx w15:paraId="2C92FC01" w15:done="1"/>
  <w15:commentEx w15:paraId="1DDA8EE7" w15:done="1"/>
  <w15:commentEx w15:paraId="26A976F2" w15:done="0"/>
  <w15:commentEx w15:paraId="473FF570" w15:paraIdParent="26A976F2" w15:done="0"/>
  <w15:commentEx w15:paraId="64A8F3E8" w15:done="1"/>
  <w15:commentEx w15:paraId="40A1E9C4" w15:done="0"/>
  <w15:commentEx w15:paraId="1F341769" w15:paraIdParent="40A1E9C4" w15:done="0"/>
  <w15:commentEx w15:paraId="6545C1B7" w15:paraIdParent="40A1E9C4" w15:done="0"/>
  <w15:commentEx w15:paraId="1E91DFEB" w15:done="0"/>
  <w15:commentEx w15:paraId="0EAAA37F" w15:paraIdParent="1E91DFEB" w15:done="0"/>
  <w15:commentEx w15:paraId="3C1DDC96" w15:paraIdParent="1E91DFEB" w15:done="0"/>
  <w15:commentEx w15:paraId="5D47FA6F" w15:done="0"/>
  <w15:commentEx w15:paraId="2D5F59C7" w15:paraIdParent="5D47FA6F" w15:done="0"/>
  <w15:commentEx w15:paraId="3E03FEE2" w15:done="0"/>
  <w15:commentEx w15:paraId="3A560AE7" w15:paraIdParent="3E03FEE2" w15:done="0"/>
  <w15:commentEx w15:paraId="51386B2E" w15:paraIdParent="3E03F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079" w16cex:dateUtc="2021-04-28T16:05:00Z"/>
  <w16cex:commentExtensible w16cex:durableId="24343C61" w16cex:dateUtc="2021-04-28T16:55:00Z"/>
  <w16cex:commentExtensible w16cex:durableId="24343159" w16cex:dateUtc="2021-04-28T16:09:00Z"/>
  <w16cex:commentExtensible w16cex:durableId="2434319C" w16cex:dateUtc="2021-04-28T16:10: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5FEFE77" w16cid:durableId="24342E72"/>
  <w16cid:commentId w16cid:paraId="39AC660C" w16cid:durableId="242F1435"/>
  <w16cid:commentId w16cid:paraId="6B4A3B4F" w16cid:durableId="242D654D"/>
  <w16cid:commentId w16cid:paraId="4F20E227" w16cid:durableId="242EBFA0"/>
  <w16cid:commentId w16cid:paraId="79264292" w16cid:durableId="24342ED2"/>
  <w16cid:commentId w16cid:paraId="65AF2495" w16cid:durableId="24342EED"/>
  <w16cid:commentId w16cid:paraId="3B90DC58" w16cid:durableId="242BF0A8"/>
  <w16cid:commentId w16cid:paraId="3F61DE35" w16cid:durableId="242D6606"/>
  <w16cid:commentId w16cid:paraId="1917A523" w16cid:durableId="2433D11B"/>
  <w16cid:commentId w16cid:paraId="3B26F1CB" w16cid:durableId="2433D11A"/>
  <w16cid:commentId w16cid:paraId="076A93EF" w16cid:durableId="24343814"/>
  <w16cid:commentId w16cid:paraId="6800E8E6" w16cid:durableId="24343861"/>
  <w16cid:commentId w16cid:paraId="657A9DA4" w16cid:durableId="2434347F"/>
  <w16cid:commentId w16cid:paraId="5D1306C4" w16cid:durableId="2434338C"/>
  <w16cid:commentId w16cid:paraId="59D710C5" w16cid:durableId="242D66CE"/>
  <w16cid:commentId w16cid:paraId="076E361E" w16cid:durableId="242E871D"/>
  <w16cid:commentId w16cid:paraId="2A1EC8CF" w16cid:durableId="242EC06D"/>
  <w16cid:commentId w16cid:paraId="7A0A719B" w16cid:durableId="242D6704"/>
  <w16cid:commentId w16cid:paraId="7DB5414A" w16cid:durableId="242D66ED"/>
  <w16cid:commentId w16cid:paraId="2D96A8FF" w16cid:durableId="242EC141"/>
  <w16cid:commentId w16cid:paraId="7ED5F992" w16cid:durableId="2434301B"/>
  <w16cid:commentId w16cid:paraId="1EEFA2F9" w16cid:durableId="24343079"/>
  <w16cid:commentId w16cid:paraId="4CE8B319" w16cid:durableId="24343C61"/>
  <w16cid:commentId w16cid:paraId="1128C40C" w16cid:durableId="24343159"/>
  <w16cid:commentId w16cid:paraId="6DAB68C7" w16cid:durableId="2434319C"/>
  <w16cid:commentId w16cid:paraId="07DE14E2" w16cid:durableId="242D681A"/>
  <w16cid:commentId w16cid:paraId="6DD3D833" w16cid:durableId="242E8A6A"/>
  <w16cid:commentId w16cid:paraId="7319FBE9" w16cid:durableId="242EC240"/>
  <w16cid:commentId w16cid:paraId="46E1FC53" w16cid:durableId="242EC283"/>
  <w16cid:commentId w16cid:paraId="63920D01" w16cid:durableId="2434320D"/>
  <w16cid:commentId w16cid:paraId="37FAF434" w16cid:durableId="242D6775"/>
  <w16cid:commentId w16cid:paraId="31773ED7" w16cid:durableId="242E8A9C"/>
  <w16cid:commentId w16cid:paraId="423E183E" w16cid:durableId="24343512"/>
  <w16cid:commentId w16cid:paraId="46B290AD" w16cid:durableId="242D6797"/>
  <w16cid:commentId w16cid:paraId="4B651D21" w16cid:durableId="242E8B76"/>
  <w16cid:commentId w16cid:paraId="6B60C376" w16cid:durableId="24343555"/>
  <w16cid:commentId w16cid:paraId="011B647E" w16cid:durableId="242D685F"/>
  <w16cid:commentId w16cid:paraId="12EADFA9" w16cid:durableId="242E8BE3"/>
  <w16cid:commentId w16cid:paraId="57931E7A" w16cid:durableId="242EC2F1"/>
  <w16cid:commentId w16cid:paraId="4205099F" w16cid:durableId="242D67CB"/>
  <w16cid:commentId w16cid:paraId="564EEC15" w16cid:durableId="242E8B23"/>
  <w16cid:commentId w16cid:paraId="6637BFDD" w16cid:durableId="243435C2"/>
  <w16cid:commentId w16cid:paraId="3BEC39C3" w16cid:durableId="243435DC"/>
  <w16cid:commentId w16cid:paraId="37A0C57F" w16cid:durableId="2434360F"/>
  <w16cid:commentId w16cid:paraId="3E74237A" w16cid:durableId="24343652"/>
  <w16cid:commentId w16cid:paraId="3DEAE7F3" w16cid:durableId="24343667"/>
  <w16cid:commentId w16cid:paraId="2FAA70CF" w16cid:durableId="242D6889"/>
  <w16cid:commentId w16cid:paraId="38B67291" w16cid:durableId="242E8D03"/>
  <w16cid:commentId w16cid:paraId="53F09FC8" w16cid:durableId="243438C3"/>
  <w16cid:commentId w16cid:paraId="413F06F8" w16cid:durableId="242D68FB"/>
  <w16cid:commentId w16cid:paraId="29FB2366" w16cid:durableId="242D6934"/>
  <w16cid:commentId w16cid:paraId="2289C896" w16cid:durableId="242E8F6C"/>
  <w16cid:commentId w16cid:paraId="59A10910" w16cid:durableId="2434392D"/>
  <w16cid:commentId w16cid:paraId="50EDD744" w16cid:durableId="2434396D"/>
  <w16cid:commentId w16cid:paraId="48C210B2" w16cid:durableId="2434397C"/>
  <w16cid:commentId w16cid:paraId="1AE0F5BD" w16cid:durableId="242E92C6"/>
  <w16cid:commentId w16cid:paraId="48320316" w16cid:durableId="24343A99"/>
  <w16cid:commentId w16cid:paraId="37734E9D" w16cid:durableId="2433DFF2"/>
  <w16cid:commentId w16cid:paraId="7587FF6A" w16cid:durableId="242D6954"/>
  <w16cid:commentId w16cid:paraId="7D5E7A9E" w16cid:durableId="242E8FE0"/>
  <w16cid:commentId w16cid:paraId="2C92FC01" w16cid:durableId="242BE850"/>
  <w16cid:commentId w16cid:paraId="1DDA8EE7" w16cid:durableId="242BE8AE"/>
  <w16cid:commentId w16cid:paraId="26A976F2" w16cid:durableId="24342681"/>
  <w16cid:commentId w16cid:paraId="473FF570" w16cid:durableId="24343B01"/>
  <w16cid:commentId w16cid:paraId="64A8F3E8" w16cid:durableId="242EC5A2"/>
  <w16cid:commentId w16cid:paraId="40A1E9C4" w16cid:durableId="242BEF6D"/>
  <w16cid:commentId w16cid:paraId="1F341769" w16cid:durableId="24342781"/>
  <w16cid:commentId w16cid:paraId="6545C1B7" w16cid:durableId="24343B76"/>
  <w16cid:commentId w16cid:paraId="1E91DFEB" w16cid:durableId="242BF003"/>
  <w16cid:commentId w16cid:paraId="0EAAA37F" w16cid:durableId="2434278E"/>
  <w16cid:commentId w16cid:paraId="3C1DDC96" w16cid:durableId="24343BB6"/>
  <w16cid:commentId w16cid:paraId="5D47FA6F" w16cid:durableId="242D69D0"/>
  <w16cid:commentId w16cid:paraId="2D5F59C7" w16cid:durableId="242E9227"/>
  <w16cid:commentId w16cid:paraId="3E03FEE2" w16cid:durableId="24298809"/>
  <w16cid:commentId w16cid:paraId="3A560AE7" w16cid:durableId="242D69EF"/>
  <w16cid:commentId w16cid:paraId="51386B2E"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3FDF" w14:textId="77777777" w:rsidR="00CD79E9" w:rsidRDefault="00CD79E9" w:rsidP="00FB7350">
      <w:pPr>
        <w:spacing w:line="240" w:lineRule="auto"/>
      </w:pPr>
      <w:r>
        <w:separator/>
      </w:r>
    </w:p>
  </w:endnote>
  <w:endnote w:type="continuationSeparator" w:id="0">
    <w:p w14:paraId="1197AD0B" w14:textId="77777777" w:rsidR="00CD79E9" w:rsidRDefault="00CD79E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5F0FBA" w:rsidRDefault="005F0FBA"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85EA" w14:textId="77777777" w:rsidR="00CD79E9" w:rsidRDefault="00CD79E9" w:rsidP="00FB7350">
      <w:pPr>
        <w:spacing w:line="240" w:lineRule="auto"/>
      </w:pPr>
      <w:r>
        <w:separator/>
      </w:r>
    </w:p>
  </w:footnote>
  <w:footnote w:type="continuationSeparator" w:id="0">
    <w:p w14:paraId="3AEB3AA4" w14:textId="77777777" w:rsidR="00CD79E9" w:rsidRDefault="00CD79E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5"/>
  </w:num>
  <w:num w:numId="3">
    <w:abstractNumId w:val="0"/>
  </w:num>
  <w:num w:numId="4">
    <w:abstractNumId w:val="10"/>
  </w:num>
  <w:num w:numId="5">
    <w:abstractNumId w:val="2"/>
  </w:num>
  <w:num w:numId="6">
    <w:abstractNumId w:val="8"/>
  </w:num>
  <w:num w:numId="7">
    <w:abstractNumId w:val="9"/>
  </w:num>
  <w:num w:numId="8">
    <w:abstractNumId w:val="1"/>
  </w:num>
  <w:num w:numId="9">
    <w:abstractNumId w:val="7"/>
  </w:num>
  <w:num w:numId="10">
    <w:abstractNumId w:val="6"/>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3D81"/>
    <w:rsid w:val="00063FD7"/>
    <w:rsid w:val="000658FE"/>
    <w:rsid w:val="0006747A"/>
    <w:rsid w:val="000772CF"/>
    <w:rsid w:val="00085F58"/>
    <w:rsid w:val="000A3D14"/>
    <w:rsid w:val="000A416B"/>
    <w:rsid w:val="000A6308"/>
    <w:rsid w:val="000B1220"/>
    <w:rsid w:val="000B36B9"/>
    <w:rsid w:val="000D0268"/>
    <w:rsid w:val="000D16AA"/>
    <w:rsid w:val="00112B6D"/>
    <w:rsid w:val="00114D68"/>
    <w:rsid w:val="001250E3"/>
    <w:rsid w:val="00127C81"/>
    <w:rsid w:val="00135783"/>
    <w:rsid w:val="00142483"/>
    <w:rsid w:val="00143FB2"/>
    <w:rsid w:val="00153E33"/>
    <w:rsid w:val="00161D13"/>
    <w:rsid w:val="001648EE"/>
    <w:rsid w:val="00184110"/>
    <w:rsid w:val="001906BD"/>
    <w:rsid w:val="001A6678"/>
    <w:rsid w:val="001C1E78"/>
    <w:rsid w:val="001C303E"/>
    <w:rsid w:val="001F0266"/>
    <w:rsid w:val="001F0F77"/>
    <w:rsid w:val="001F1986"/>
    <w:rsid w:val="001F3772"/>
    <w:rsid w:val="001F5510"/>
    <w:rsid w:val="00201054"/>
    <w:rsid w:val="00211827"/>
    <w:rsid w:val="002211F0"/>
    <w:rsid w:val="00222198"/>
    <w:rsid w:val="00226549"/>
    <w:rsid w:val="002319F2"/>
    <w:rsid w:val="00234A5D"/>
    <w:rsid w:val="00240968"/>
    <w:rsid w:val="00243493"/>
    <w:rsid w:val="00246594"/>
    <w:rsid w:val="00256C18"/>
    <w:rsid w:val="00260309"/>
    <w:rsid w:val="00261947"/>
    <w:rsid w:val="002740EF"/>
    <w:rsid w:val="00275CD9"/>
    <w:rsid w:val="002773F3"/>
    <w:rsid w:val="00281A00"/>
    <w:rsid w:val="00293CC1"/>
    <w:rsid w:val="0029689B"/>
    <w:rsid w:val="00296B76"/>
    <w:rsid w:val="002B2764"/>
    <w:rsid w:val="002C3027"/>
    <w:rsid w:val="002C480B"/>
    <w:rsid w:val="002C6E90"/>
    <w:rsid w:val="002E010A"/>
    <w:rsid w:val="002F3528"/>
    <w:rsid w:val="00312C85"/>
    <w:rsid w:val="00317DC6"/>
    <w:rsid w:val="00325095"/>
    <w:rsid w:val="00326081"/>
    <w:rsid w:val="00336FE8"/>
    <w:rsid w:val="0034505A"/>
    <w:rsid w:val="00361086"/>
    <w:rsid w:val="0036244F"/>
    <w:rsid w:val="003638B5"/>
    <w:rsid w:val="00367AC3"/>
    <w:rsid w:val="00376A73"/>
    <w:rsid w:val="003809A5"/>
    <w:rsid w:val="00387BF2"/>
    <w:rsid w:val="00393D4B"/>
    <w:rsid w:val="003961EA"/>
    <w:rsid w:val="003A1E20"/>
    <w:rsid w:val="003C552A"/>
    <w:rsid w:val="003D4E05"/>
    <w:rsid w:val="003D6F3B"/>
    <w:rsid w:val="003E0F79"/>
    <w:rsid w:val="003E38DE"/>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3003"/>
    <w:rsid w:val="004936E1"/>
    <w:rsid w:val="00493A24"/>
    <w:rsid w:val="004A0A74"/>
    <w:rsid w:val="004A6771"/>
    <w:rsid w:val="004C0C2A"/>
    <w:rsid w:val="004C294E"/>
    <w:rsid w:val="004C640D"/>
    <w:rsid w:val="004E1F44"/>
    <w:rsid w:val="00500778"/>
    <w:rsid w:val="00512461"/>
    <w:rsid w:val="00516BC9"/>
    <w:rsid w:val="00517D04"/>
    <w:rsid w:val="005371C9"/>
    <w:rsid w:val="00543737"/>
    <w:rsid w:val="00555539"/>
    <w:rsid w:val="0055622A"/>
    <w:rsid w:val="00556460"/>
    <w:rsid w:val="00556A45"/>
    <w:rsid w:val="005702CB"/>
    <w:rsid w:val="00572E7E"/>
    <w:rsid w:val="005912BE"/>
    <w:rsid w:val="005A0465"/>
    <w:rsid w:val="005A0E40"/>
    <w:rsid w:val="005B2AB0"/>
    <w:rsid w:val="005C503F"/>
    <w:rsid w:val="005C7E79"/>
    <w:rsid w:val="005D2389"/>
    <w:rsid w:val="005E4008"/>
    <w:rsid w:val="005E6F74"/>
    <w:rsid w:val="005F0FBA"/>
    <w:rsid w:val="005F4F91"/>
    <w:rsid w:val="005F6061"/>
    <w:rsid w:val="00601BDA"/>
    <w:rsid w:val="00601DD8"/>
    <w:rsid w:val="0060624C"/>
    <w:rsid w:val="006079E8"/>
    <w:rsid w:val="00623F80"/>
    <w:rsid w:val="006242A7"/>
    <w:rsid w:val="006261D3"/>
    <w:rsid w:val="00627E9A"/>
    <w:rsid w:val="00630ACD"/>
    <w:rsid w:val="0063279D"/>
    <w:rsid w:val="00632C68"/>
    <w:rsid w:val="00632F87"/>
    <w:rsid w:val="0063419E"/>
    <w:rsid w:val="006373BB"/>
    <w:rsid w:val="00650810"/>
    <w:rsid w:val="006551AF"/>
    <w:rsid w:val="00655201"/>
    <w:rsid w:val="00655B90"/>
    <w:rsid w:val="00663A77"/>
    <w:rsid w:val="00670C95"/>
    <w:rsid w:val="0067255A"/>
    <w:rsid w:val="00683F9D"/>
    <w:rsid w:val="00687D4D"/>
    <w:rsid w:val="0069216A"/>
    <w:rsid w:val="00695208"/>
    <w:rsid w:val="006A295E"/>
    <w:rsid w:val="006A4943"/>
    <w:rsid w:val="006A580C"/>
    <w:rsid w:val="006A59AA"/>
    <w:rsid w:val="006B7CBD"/>
    <w:rsid w:val="006C075B"/>
    <w:rsid w:val="006D364D"/>
    <w:rsid w:val="006D51BC"/>
    <w:rsid w:val="006D64A9"/>
    <w:rsid w:val="006E01A0"/>
    <w:rsid w:val="006E18A1"/>
    <w:rsid w:val="006E611A"/>
    <w:rsid w:val="006E6634"/>
    <w:rsid w:val="006E6B5F"/>
    <w:rsid w:val="006F5AF5"/>
    <w:rsid w:val="0070710D"/>
    <w:rsid w:val="007345A1"/>
    <w:rsid w:val="00744E35"/>
    <w:rsid w:val="00745DBA"/>
    <w:rsid w:val="00753707"/>
    <w:rsid w:val="00754065"/>
    <w:rsid w:val="0075449B"/>
    <w:rsid w:val="00756F96"/>
    <w:rsid w:val="007604D7"/>
    <w:rsid w:val="00764CE1"/>
    <w:rsid w:val="00770ED6"/>
    <w:rsid w:val="0077288F"/>
    <w:rsid w:val="00782FB3"/>
    <w:rsid w:val="00785326"/>
    <w:rsid w:val="007A1164"/>
    <w:rsid w:val="007B322A"/>
    <w:rsid w:val="007C2D26"/>
    <w:rsid w:val="007C499A"/>
    <w:rsid w:val="007E3BCE"/>
    <w:rsid w:val="008060CB"/>
    <w:rsid w:val="00807CFC"/>
    <w:rsid w:val="00820C63"/>
    <w:rsid w:val="008253D4"/>
    <w:rsid w:val="00825F6F"/>
    <w:rsid w:val="008269FF"/>
    <w:rsid w:val="00831A7F"/>
    <w:rsid w:val="00833E01"/>
    <w:rsid w:val="00836769"/>
    <w:rsid w:val="00842B7B"/>
    <w:rsid w:val="008438A9"/>
    <w:rsid w:val="00860639"/>
    <w:rsid w:val="008653D6"/>
    <w:rsid w:val="00871E5D"/>
    <w:rsid w:val="00876541"/>
    <w:rsid w:val="0087737C"/>
    <w:rsid w:val="00882D92"/>
    <w:rsid w:val="0089091D"/>
    <w:rsid w:val="00897B67"/>
    <w:rsid w:val="008C08D9"/>
    <w:rsid w:val="008C2278"/>
    <w:rsid w:val="008C3F04"/>
    <w:rsid w:val="008C5414"/>
    <w:rsid w:val="008D5CA6"/>
    <w:rsid w:val="0090650D"/>
    <w:rsid w:val="00910457"/>
    <w:rsid w:val="00922444"/>
    <w:rsid w:val="009260E3"/>
    <w:rsid w:val="00930D28"/>
    <w:rsid w:val="00936E96"/>
    <w:rsid w:val="009466DD"/>
    <w:rsid w:val="00962A16"/>
    <w:rsid w:val="0096714C"/>
    <w:rsid w:val="00981863"/>
    <w:rsid w:val="00982705"/>
    <w:rsid w:val="00985482"/>
    <w:rsid w:val="00985C1B"/>
    <w:rsid w:val="00987D62"/>
    <w:rsid w:val="0099233D"/>
    <w:rsid w:val="0099718F"/>
    <w:rsid w:val="009A286A"/>
    <w:rsid w:val="009A3582"/>
    <w:rsid w:val="009B183E"/>
    <w:rsid w:val="009D72D8"/>
    <w:rsid w:val="009D7E6C"/>
    <w:rsid w:val="009E2BA8"/>
    <w:rsid w:val="009E34B9"/>
    <w:rsid w:val="009F565B"/>
    <w:rsid w:val="00A00438"/>
    <w:rsid w:val="00A0347F"/>
    <w:rsid w:val="00A26DF6"/>
    <w:rsid w:val="00A32446"/>
    <w:rsid w:val="00A440CA"/>
    <w:rsid w:val="00A444F3"/>
    <w:rsid w:val="00A446A1"/>
    <w:rsid w:val="00A471B2"/>
    <w:rsid w:val="00A610D1"/>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C0F8C"/>
    <w:rsid w:val="00AC231D"/>
    <w:rsid w:val="00AD5AC4"/>
    <w:rsid w:val="00AF1E2D"/>
    <w:rsid w:val="00AF366A"/>
    <w:rsid w:val="00AF5E3A"/>
    <w:rsid w:val="00B02DF7"/>
    <w:rsid w:val="00B052B7"/>
    <w:rsid w:val="00B075C8"/>
    <w:rsid w:val="00B142E6"/>
    <w:rsid w:val="00B243CC"/>
    <w:rsid w:val="00B443C5"/>
    <w:rsid w:val="00B46B80"/>
    <w:rsid w:val="00B57BD0"/>
    <w:rsid w:val="00B61737"/>
    <w:rsid w:val="00B70986"/>
    <w:rsid w:val="00B70C36"/>
    <w:rsid w:val="00B86238"/>
    <w:rsid w:val="00B95B75"/>
    <w:rsid w:val="00B97A11"/>
    <w:rsid w:val="00BA78F6"/>
    <w:rsid w:val="00BB5160"/>
    <w:rsid w:val="00BC231D"/>
    <w:rsid w:val="00BC33A9"/>
    <w:rsid w:val="00BE26F0"/>
    <w:rsid w:val="00BE2975"/>
    <w:rsid w:val="00BF3841"/>
    <w:rsid w:val="00C00FBE"/>
    <w:rsid w:val="00C0724A"/>
    <w:rsid w:val="00C1346E"/>
    <w:rsid w:val="00C13704"/>
    <w:rsid w:val="00C2259A"/>
    <w:rsid w:val="00C33B7B"/>
    <w:rsid w:val="00C372AB"/>
    <w:rsid w:val="00C97D0A"/>
    <w:rsid w:val="00CA1213"/>
    <w:rsid w:val="00CA2385"/>
    <w:rsid w:val="00CA392A"/>
    <w:rsid w:val="00CB384C"/>
    <w:rsid w:val="00CC50D2"/>
    <w:rsid w:val="00CD2F46"/>
    <w:rsid w:val="00CD5E7F"/>
    <w:rsid w:val="00CD79E9"/>
    <w:rsid w:val="00CE6CE5"/>
    <w:rsid w:val="00CF08E2"/>
    <w:rsid w:val="00CF385C"/>
    <w:rsid w:val="00D17DE6"/>
    <w:rsid w:val="00D22CBC"/>
    <w:rsid w:val="00D46522"/>
    <w:rsid w:val="00D60318"/>
    <w:rsid w:val="00D863E5"/>
    <w:rsid w:val="00D96FCA"/>
    <w:rsid w:val="00DA2996"/>
    <w:rsid w:val="00DA4EB9"/>
    <w:rsid w:val="00DA7ECA"/>
    <w:rsid w:val="00DB17DB"/>
    <w:rsid w:val="00DB1FA3"/>
    <w:rsid w:val="00DB491E"/>
    <w:rsid w:val="00DC39B3"/>
    <w:rsid w:val="00DC6032"/>
    <w:rsid w:val="00DD1E97"/>
    <w:rsid w:val="00DD26E8"/>
    <w:rsid w:val="00DD332B"/>
    <w:rsid w:val="00DE009E"/>
    <w:rsid w:val="00DE56B5"/>
    <w:rsid w:val="00DF5667"/>
    <w:rsid w:val="00DF59B4"/>
    <w:rsid w:val="00E044A0"/>
    <w:rsid w:val="00E2297C"/>
    <w:rsid w:val="00E31178"/>
    <w:rsid w:val="00E34807"/>
    <w:rsid w:val="00E55702"/>
    <w:rsid w:val="00E5574A"/>
    <w:rsid w:val="00E55D17"/>
    <w:rsid w:val="00E61B9A"/>
    <w:rsid w:val="00E72474"/>
    <w:rsid w:val="00E77155"/>
    <w:rsid w:val="00E80A67"/>
    <w:rsid w:val="00E91C8F"/>
    <w:rsid w:val="00EA6FBD"/>
    <w:rsid w:val="00EC63FD"/>
    <w:rsid w:val="00EE4417"/>
    <w:rsid w:val="00EE7293"/>
    <w:rsid w:val="00EF07C1"/>
    <w:rsid w:val="00EF306F"/>
    <w:rsid w:val="00EF5225"/>
    <w:rsid w:val="00EF524A"/>
    <w:rsid w:val="00EF6F48"/>
    <w:rsid w:val="00F02DAF"/>
    <w:rsid w:val="00F21893"/>
    <w:rsid w:val="00F25367"/>
    <w:rsid w:val="00F3203E"/>
    <w:rsid w:val="00F361FD"/>
    <w:rsid w:val="00F461BD"/>
    <w:rsid w:val="00F51A5D"/>
    <w:rsid w:val="00F546E0"/>
    <w:rsid w:val="00F61D7C"/>
    <w:rsid w:val="00F761F4"/>
    <w:rsid w:val="00F91866"/>
    <w:rsid w:val="00F943ED"/>
    <w:rsid w:val="00F95F59"/>
    <w:rsid w:val="00FA0E29"/>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24</Pages>
  <Words>3962</Words>
  <Characters>22584</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56</cp:revision>
  <dcterms:created xsi:type="dcterms:W3CDTF">2021-04-10T08:40:00Z</dcterms:created>
  <dcterms:modified xsi:type="dcterms:W3CDTF">2021-04-28T16:55:00Z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