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4ED233E0" w:rsidR="003638B5" w:rsidRDefault="00C13704" w:rsidP="003638B5">
      <w:pPr>
        <w:ind w:firstLine="0"/>
        <w:jc w:val="center"/>
      </w:pPr>
      <w:r>
        <w:rPr>
          <w:szCs w:val="28"/>
        </w:rPr>
        <w:t>20</w:t>
      </w:r>
      <w:r w:rsidRPr="009E6922">
        <w:rPr>
          <w:szCs w:val="28"/>
        </w:rPr>
        <w:t>2</w:t>
      </w:r>
      <w:r w:rsidR="002F3528">
        <w:rPr>
          <w:szCs w:val="28"/>
        </w:rPr>
        <w:t>1</w:t>
      </w: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74227FDB" w14:textId="088536FF" w:rsidR="00441403"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69302806" w:history="1">
            <w:r w:rsidR="00441403" w:rsidRPr="00F009A5">
              <w:rPr>
                <w:rStyle w:val="ac"/>
                <w:noProof/>
              </w:rPr>
              <w:t>1</w:t>
            </w:r>
            <w:r w:rsidR="00441403">
              <w:rPr>
                <w:rFonts w:asciiTheme="minorHAnsi" w:eastAsiaTheme="minorEastAsia" w:hAnsiTheme="minorHAnsi"/>
                <w:noProof/>
                <w:color w:val="auto"/>
                <w:sz w:val="22"/>
                <w:lang w:eastAsia="ru-RU"/>
              </w:rPr>
              <w:tab/>
            </w:r>
            <w:r w:rsidR="00441403" w:rsidRPr="00F009A5">
              <w:rPr>
                <w:rStyle w:val="ac"/>
                <w:noProof/>
              </w:rPr>
              <w:t>Техническое задание</w:t>
            </w:r>
            <w:r w:rsidR="00441403">
              <w:rPr>
                <w:noProof/>
                <w:webHidden/>
              </w:rPr>
              <w:tab/>
            </w:r>
            <w:r w:rsidR="00441403">
              <w:rPr>
                <w:noProof/>
                <w:webHidden/>
              </w:rPr>
              <w:fldChar w:fldCharType="begin"/>
            </w:r>
            <w:r w:rsidR="00441403">
              <w:rPr>
                <w:noProof/>
                <w:webHidden/>
              </w:rPr>
              <w:instrText xml:space="preserve"> PAGEREF _Toc69302806 \h </w:instrText>
            </w:r>
            <w:r w:rsidR="00441403">
              <w:rPr>
                <w:noProof/>
                <w:webHidden/>
              </w:rPr>
            </w:r>
            <w:r w:rsidR="00441403">
              <w:rPr>
                <w:noProof/>
                <w:webHidden/>
              </w:rPr>
              <w:fldChar w:fldCharType="separate"/>
            </w:r>
            <w:r w:rsidR="00441403">
              <w:rPr>
                <w:noProof/>
                <w:webHidden/>
              </w:rPr>
              <w:t>3</w:t>
            </w:r>
            <w:r w:rsidR="00441403">
              <w:rPr>
                <w:noProof/>
                <w:webHidden/>
              </w:rPr>
              <w:fldChar w:fldCharType="end"/>
            </w:r>
          </w:hyperlink>
        </w:p>
        <w:p w14:paraId="6A8FFD4D" w14:textId="60E74F04" w:rsidR="00441403" w:rsidRDefault="00441403">
          <w:pPr>
            <w:pStyle w:val="11"/>
            <w:rPr>
              <w:rFonts w:asciiTheme="minorHAnsi" w:eastAsiaTheme="minorEastAsia" w:hAnsiTheme="minorHAnsi"/>
              <w:noProof/>
              <w:color w:val="auto"/>
              <w:sz w:val="22"/>
              <w:lang w:eastAsia="ru-RU"/>
            </w:rPr>
          </w:pPr>
          <w:hyperlink w:anchor="_Toc69302807" w:history="1">
            <w:r w:rsidRPr="00F009A5">
              <w:rPr>
                <w:rStyle w:val="ac"/>
                <w:noProof/>
              </w:rPr>
              <w:t>2</w:t>
            </w:r>
            <w:r>
              <w:rPr>
                <w:rFonts w:asciiTheme="minorHAnsi" w:eastAsiaTheme="minorEastAsia" w:hAnsiTheme="minorHAnsi"/>
                <w:noProof/>
                <w:color w:val="auto"/>
                <w:sz w:val="22"/>
                <w:lang w:eastAsia="ru-RU"/>
              </w:rPr>
              <w:tab/>
            </w:r>
            <w:r w:rsidRPr="00F009A5">
              <w:rPr>
                <w:rStyle w:val="ac"/>
                <w:noProof/>
              </w:rPr>
              <w:t>Проведение основных расчетов манипулятора</w:t>
            </w:r>
            <w:r>
              <w:rPr>
                <w:noProof/>
                <w:webHidden/>
              </w:rPr>
              <w:tab/>
            </w:r>
            <w:r>
              <w:rPr>
                <w:noProof/>
                <w:webHidden/>
              </w:rPr>
              <w:fldChar w:fldCharType="begin"/>
            </w:r>
            <w:r>
              <w:rPr>
                <w:noProof/>
                <w:webHidden/>
              </w:rPr>
              <w:instrText xml:space="preserve"> PAGEREF _Toc69302807 \h </w:instrText>
            </w:r>
            <w:r>
              <w:rPr>
                <w:noProof/>
                <w:webHidden/>
              </w:rPr>
            </w:r>
            <w:r>
              <w:rPr>
                <w:noProof/>
                <w:webHidden/>
              </w:rPr>
              <w:fldChar w:fldCharType="separate"/>
            </w:r>
            <w:r>
              <w:rPr>
                <w:noProof/>
                <w:webHidden/>
              </w:rPr>
              <w:t>4</w:t>
            </w:r>
            <w:r>
              <w:rPr>
                <w:noProof/>
                <w:webHidden/>
              </w:rPr>
              <w:fldChar w:fldCharType="end"/>
            </w:r>
          </w:hyperlink>
        </w:p>
        <w:p w14:paraId="30F55FD8" w14:textId="2C023951" w:rsidR="00441403" w:rsidRDefault="00441403">
          <w:pPr>
            <w:pStyle w:val="21"/>
            <w:rPr>
              <w:rFonts w:asciiTheme="minorHAnsi" w:eastAsiaTheme="minorEastAsia" w:hAnsiTheme="minorHAnsi"/>
              <w:color w:val="auto"/>
              <w:sz w:val="22"/>
              <w:lang w:eastAsia="ru-RU"/>
            </w:rPr>
          </w:pPr>
          <w:hyperlink w:anchor="_Toc69302808" w:history="1">
            <w:r w:rsidRPr="00F009A5">
              <w:rPr>
                <w:rStyle w:val="ac"/>
              </w:rPr>
              <w:t>2.1</w:t>
            </w:r>
            <w:r>
              <w:rPr>
                <w:rFonts w:asciiTheme="minorHAnsi" w:eastAsiaTheme="minorEastAsia" w:hAnsiTheme="minorHAnsi"/>
                <w:color w:val="auto"/>
                <w:sz w:val="22"/>
                <w:lang w:eastAsia="ru-RU"/>
              </w:rPr>
              <w:tab/>
            </w:r>
            <w:r w:rsidRPr="00F009A5">
              <w:rPr>
                <w:rStyle w:val="ac"/>
              </w:rPr>
              <w:t>Кинематический расчет манипулятора</w:t>
            </w:r>
            <w:r>
              <w:rPr>
                <w:webHidden/>
              </w:rPr>
              <w:tab/>
            </w:r>
            <w:r>
              <w:rPr>
                <w:webHidden/>
              </w:rPr>
              <w:fldChar w:fldCharType="begin"/>
            </w:r>
            <w:r>
              <w:rPr>
                <w:webHidden/>
              </w:rPr>
              <w:instrText xml:space="preserve"> PAGEREF _Toc69302808 \h </w:instrText>
            </w:r>
            <w:r>
              <w:rPr>
                <w:webHidden/>
              </w:rPr>
            </w:r>
            <w:r>
              <w:rPr>
                <w:webHidden/>
              </w:rPr>
              <w:fldChar w:fldCharType="separate"/>
            </w:r>
            <w:r>
              <w:rPr>
                <w:webHidden/>
              </w:rPr>
              <w:t>4</w:t>
            </w:r>
            <w:r>
              <w:rPr>
                <w:webHidden/>
              </w:rPr>
              <w:fldChar w:fldCharType="end"/>
            </w:r>
          </w:hyperlink>
        </w:p>
        <w:p w14:paraId="506AB863" w14:textId="7114CDC5" w:rsidR="00441403" w:rsidRDefault="00441403">
          <w:pPr>
            <w:pStyle w:val="21"/>
            <w:rPr>
              <w:rFonts w:asciiTheme="minorHAnsi" w:eastAsiaTheme="minorEastAsia" w:hAnsiTheme="minorHAnsi"/>
              <w:color w:val="auto"/>
              <w:sz w:val="22"/>
              <w:lang w:eastAsia="ru-RU"/>
            </w:rPr>
          </w:pPr>
          <w:hyperlink w:anchor="_Toc69302809" w:history="1">
            <w:r w:rsidRPr="00F009A5">
              <w:rPr>
                <w:rStyle w:val="ac"/>
              </w:rPr>
              <w:t>2.2</w:t>
            </w:r>
            <w:r>
              <w:rPr>
                <w:rFonts w:asciiTheme="minorHAnsi" w:eastAsiaTheme="minorEastAsia" w:hAnsiTheme="minorHAnsi"/>
                <w:color w:val="auto"/>
                <w:sz w:val="22"/>
                <w:lang w:eastAsia="ru-RU"/>
              </w:rPr>
              <w:tab/>
            </w:r>
            <w:r w:rsidRPr="00F009A5">
              <w:rPr>
                <w:rStyle w:val="ac"/>
              </w:rPr>
              <w:t>Статический и динамический расчет манипулятора</w:t>
            </w:r>
            <w:r>
              <w:rPr>
                <w:webHidden/>
              </w:rPr>
              <w:tab/>
            </w:r>
            <w:r>
              <w:rPr>
                <w:webHidden/>
              </w:rPr>
              <w:fldChar w:fldCharType="begin"/>
            </w:r>
            <w:r>
              <w:rPr>
                <w:webHidden/>
              </w:rPr>
              <w:instrText xml:space="preserve"> PAGEREF _Toc69302809 \h </w:instrText>
            </w:r>
            <w:r>
              <w:rPr>
                <w:webHidden/>
              </w:rPr>
            </w:r>
            <w:r>
              <w:rPr>
                <w:webHidden/>
              </w:rPr>
              <w:fldChar w:fldCharType="separate"/>
            </w:r>
            <w:r>
              <w:rPr>
                <w:webHidden/>
              </w:rPr>
              <w:t>5</w:t>
            </w:r>
            <w:r>
              <w:rPr>
                <w:webHidden/>
              </w:rPr>
              <w:fldChar w:fldCharType="end"/>
            </w:r>
          </w:hyperlink>
        </w:p>
        <w:p w14:paraId="29307C6B" w14:textId="3A63C7D0" w:rsidR="00441403" w:rsidRDefault="00441403">
          <w:pPr>
            <w:pStyle w:val="31"/>
            <w:rPr>
              <w:rFonts w:asciiTheme="minorHAnsi" w:eastAsiaTheme="minorEastAsia" w:hAnsiTheme="minorHAnsi"/>
              <w:noProof/>
              <w:color w:val="auto"/>
              <w:sz w:val="22"/>
              <w:lang w:eastAsia="ru-RU"/>
            </w:rPr>
          </w:pPr>
          <w:hyperlink w:anchor="_Toc69302810" w:history="1">
            <w:r w:rsidRPr="00F009A5">
              <w:rPr>
                <w:rStyle w:val="ac"/>
                <w:noProof/>
                <w:lang w:eastAsia="ru-RU"/>
              </w:rPr>
              <w:t>2.2.1</w:t>
            </w:r>
            <w:r>
              <w:rPr>
                <w:rFonts w:asciiTheme="minorHAnsi" w:eastAsiaTheme="minorEastAsia" w:hAnsiTheme="minorHAnsi"/>
                <w:noProof/>
                <w:color w:val="auto"/>
                <w:sz w:val="22"/>
                <w:lang w:eastAsia="ru-RU"/>
              </w:rPr>
              <w:tab/>
            </w:r>
            <w:r w:rsidRPr="00F009A5">
              <w:rPr>
                <w:rStyle w:val="ac"/>
                <w:noProof/>
                <w:lang w:eastAsia="ru-RU"/>
              </w:rPr>
              <w:t>Энергокинематический расчет</w:t>
            </w:r>
            <w:r>
              <w:rPr>
                <w:noProof/>
                <w:webHidden/>
              </w:rPr>
              <w:tab/>
            </w:r>
            <w:r>
              <w:rPr>
                <w:noProof/>
                <w:webHidden/>
              </w:rPr>
              <w:fldChar w:fldCharType="begin"/>
            </w:r>
            <w:r>
              <w:rPr>
                <w:noProof/>
                <w:webHidden/>
              </w:rPr>
              <w:instrText xml:space="preserve"> PAGEREF _Toc69302810 \h </w:instrText>
            </w:r>
            <w:r>
              <w:rPr>
                <w:noProof/>
                <w:webHidden/>
              </w:rPr>
            </w:r>
            <w:r>
              <w:rPr>
                <w:noProof/>
                <w:webHidden/>
              </w:rPr>
              <w:fldChar w:fldCharType="separate"/>
            </w:r>
            <w:r>
              <w:rPr>
                <w:noProof/>
                <w:webHidden/>
              </w:rPr>
              <w:t>5</w:t>
            </w:r>
            <w:r>
              <w:rPr>
                <w:noProof/>
                <w:webHidden/>
              </w:rPr>
              <w:fldChar w:fldCharType="end"/>
            </w:r>
          </w:hyperlink>
        </w:p>
        <w:p w14:paraId="4421CF2A" w14:textId="3D883EEE" w:rsidR="00441403" w:rsidRDefault="00441403">
          <w:pPr>
            <w:pStyle w:val="31"/>
            <w:rPr>
              <w:rFonts w:asciiTheme="minorHAnsi" w:eastAsiaTheme="minorEastAsia" w:hAnsiTheme="minorHAnsi"/>
              <w:noProof/>
              <w:color w:val="auto"/>
              <w:sz w:val="22"/>
              <w:lang w:eastAsia="ru-RU"/>
            </w:rPr>
          </w:pPr>
          <w:hyperlink w:anchor="_Toc69302811" w:history="1">
            <w:r w:rsidRPr="00F009A5">
              <w:rPr>
                <w:rStyle w:val="ac"/>
                <w:noProof/>
              </w:rPr>
              <w:t>2.2.2</w:t>
            </w:r>
            <w:r>
              <w:rPr>
                <w:rFonts w:asciiTheme="minorHAnsi" w:eastAsiaTheme="minorEastAsia" w:hAnsiTheme="minorHAnsi"/>
                <w:noProof/>
                <w:color w:val="auto"/>
                <w:sz w:val="22"/>
                <w:lang w:eastAsia="ru-RU"/>
              </w:rPr>
              <w:tab/>
            </w:r>
            <w:r w:rsidRPr="00F009A5">
              <w:rPr>
                <w:rStyle w:val="ac"/>
                <w:noProof/>
              </w:rPr>
              <w:t>Выбор сервоприводов</w:t>
            </w:r>
            <w:r>
              <w:rPr>
                <w:noProof/>
                <w:webHidden/>
              </w:rPr>
              <w:tab/>
            </w:r>
            <w:r>
              <w:rPr>
                <w:noProof/>
                <w:webHidden/>
              </w:rPr>
              <w:fldChar w:fldCharType="begin"/>
            </w:r>
            <w:r>
              <w:rPr>
                <w:noProof/>
                <w:webHidden/>
              </w:rPr>
              <w:instrText xml:space="preserve"> PAGEREF _Toc69302811 \h </w:instrText>
            </w:r>
            <w:r>
              <w:rPr>
                <w:noProof/>
                <w:webHidden/>
              </w:rPr>
            </w:r>
            <w:r>
              <w:rPr>
                <w:noProof/>
                <w:webHidden/>
              </w:rPr>
              <w:fldChar w:fldCharType="separate"/>
            </w:r>
            <w:r>
              <w:rPr>
                <w:noProof/>
                <w:webHidden/>
              </w:rPr>
              <w:t>9</w:t>
            </w:r>
            <w:r>
              <w:rPr>
                <w:noProof/>
                <w:webHidden/>
              </w:rPr>
              <w:fldChar w:fldCharType="end"/>
            </w:r>
          </w:hyperlink>
        </w:p>
        <w:p w14:paraId="592C8084" w14:textId="6015643C" w:rsidR="003638B5" w:rsidRDefault="003638B5">
          <w:r>
            <w:rPr>
              <w:b/>
              <w:bCs/>
            </w:rPr>
            <w:fldChar w:fldCharType="end"/>
          </w:r>
        </w:p>
      </w:sdtContent>
    </w:sdt>
    <w:p w14:paraId="5BC802A3" w14:textId="71E9A415"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69302806"/>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0213B142" w:rsidR="006C075B" w:rsidRDefault="006C075B" w:rsidP="00831A7F">
      <w:pPr>
        <w:pStyle w:val="a5"/>
        <w:numPr>
          <w:ilvl w:val="0"/>
          <w:numId w:val="3"/>
        </w:numPr>
      </w:pPr>
      <w:r>
        <w:t xml:space="preserve">средняя скорость вращения звеньев: </w:t>
      </w:r>
      <w:r w:rsidR="006D51BC" w:rsidRPr="006C075B">
        <w:rPr>
          <w:position w:val="-12"/>
        </w:rPr>
        <w:object w:dxaOrig="1280" w:dyaOrig="380" w14:anchorId="02525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64.5pt;height:18.75pt" o:ole="">
            <v:imagedata r:id="rId8" o:title=""/>
          </v:shape>
          <o:OLEObject Type="Embed" ProgID="Equation.DSMT4" ShapeID="_x0000_i1101" DrawAspect="Content" ObjectID="_1679915790" r:id="rId9"/>
        </w:object>
      </w:r>
      <w:r w:rsidR="0096714C">
        <w:t>.</w:t>
      </w:r>
    </w:p>
    <w:p w14:paraId="377CF898" w14:textId="2615539F"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69302807"/>
      <w:r>
        <w:lastRenderedPageBreak/>
        <w:t>Проведение основных расчетов манипулятора</w:t>
      </w:r>
      <w:bookmarkEnd w:id="1"/>
    </w:p>
    <w:p w14:paraId="23A8741D" w14:textId="48B0AE87" w:rsidR="00831A7F" w:rsidRDefault="00831A7F" w:rsidP="001F1986">
      <w:pPr>
        <w:pStyle w:val="2"/>
      </w:pPr>
      <w:bookmarkStart w:id="2" w:name="_Toc69302808"/>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460DB0F9" w:rsidR="00A85F27" w:rsidRPr="00F21893" w:rsidRDefault="00910457" w:rsidP="00910457">
      <w:pPr>
        <w:pStyle w:val="a9"/>
        <w:jc w:val="center"/>
      </w:pPr>
      <w:r>
        <w:t xml:space="preserve">Рисунок </w:t>
      </w:r>
      <w:fldSimple w:instr=" STYLEREF 1 \s ">
        <w:r w:rsidR="00275CD9">
          <w:rPr>
            <w:noProof/>
          </w:rPr>
          <w:t>2</w:t>
        </w:r>
      </w:fldSimple>
      <w:r w:rsidR="000A3D14">
        <w:t>.</w:t>
      </w:r>
      <w:fldSimple w:instr=" SEQ Рисунок \* ARABIC \s 1 ">
        <w:r w:rsidR="00275CD9">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2.1</w:t>
      </w:r>
      <w:r>
        <w:rPr>
          <w:lang w:eastAsia="ru-RU"/>
        </w:rPr>
        <w:t>.</w:t>
      </w:r>
    </w:p>
    <w:p w14:paraId="535F3641" w14:textId="3F523111" w:rsidR="00085F58" w:rsidRDefault="00085F58" w:rsidP="00085F58">
      <w:pPr>
        <w:pStyle w:val="a9"/>
        <w:rPr>
          <w:lang w:eastAsia="ru-RU"/>
        </w:rPr>
      </w:pPr>
      <w:r>
        <w:t xml:space="preserve">Таблица </w:t>
      </w:r>
      <w:fldSimple w:instr=" STYLEREF 1 \s ">
        <w:r w:rsidR="00275CD9">
          <w:rPr>
            <w:noProof/>
          </w:rPr>
          <w:t>2</w:t>
        </w:r>
      </w:fldSimple>
      <w:r>
        <w:t>.</w:t>
      </w:r>
      <w:fldSimple w:instr=" SEQ Таблица \* ARABIC \s 1 ">
        <w:r w:rsidR="00275CD9">
          <w:rPr>
            <w:noProof/>
          </w:rPr>
          <w:t>1</w:t>
        </w:r>
      </w:fldSimple>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 id="_x0000_i1026" type="#_x0000_t75" style="width:13.5pt;height:19.5pt" o:ole="">
                  <v:imagedata r:id="rId11" o:title=""/>
                </v:shape>
                <o:OLEObject Type="Embed" ProgID="Equation.DSMT4" ShapeID="_x0000_i1026" DrawAspect="Content" ObjectID="_1679915791" r:id="rId12"/>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7" type="#_x0000_t75" style="width:15pt;height:19.5pt" o:ole="">
                  <v:imagedata r:id="rId13" o:title=""/>
                </v:shape>
                <o:OLEObject Type="Embed" ProgID="Equation.DSMT4" ShapeID="_x0000_i1027" DrawAspect="Content" ObjectID="_1679915792" r:id="rId14"/>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8" type="#_x0000_t75" style="width:13.5pt;height:19.5pt" o:ole="">
                  <v:imagedata r:id="rId15" o:title=""/>
                </v:shape>
                <o:OLEObject Type="Embed" ProgID="Equation.DSMT4" ShapeID="_x0000_i1028" DrawAspect="Content" ObjectID="_1679915793" r:id="rId16"/>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9" type="#_x0000_t75" style="width:15pt;height:19.5pt" o:ole="">
                  <v:imagedata r:id="rId17" o:title=""/>
                </v:shape>
                <o:OLEObject Type="Embed" ProgID="Equation.DSMT4" ShapeID="_x0000_i1029" DrawAspect="Content" ObjectID="_1679915794"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30" type="#_x0000_t75" style="width:24pt;height:19.5pt" o:ole="">
                  <v:imagedata r:id="rId19" o:title=""/>
                </v:shape>
                <o:OLEObject Type="Embed" ProgID="Equation.DSMT4" ShapeID="_x0000_i1030" DrawAspect="Content" ObjectID="_1679915795" r:id="rId20"/>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1" type="#_x0000_t75" style="width:10.5pt;height:19.5pt" o:ole="">
                  <v:imagedata r:id="rId21" o:title=""/>
                </v:shape>
                <o:OLEObject Type="Embed" ProgID="Equation.DSMT4" ShapeID="_x0000_i1031" DrawAspect="Content" ObjectID="_1679915796" r:id="rId22"/>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2" type="#_x0000_t75" style="width:13.5pt;height:19.5pt" o:ole="">
                  <v:imagedata r:id="rId23" o:title=""/>
                </v:shape>
                <o:OLEObject Type="Embed" ProgID="Equation.DSMT4" ShapeID="_x0000_i1032" DrawAspect="Content" ObjectID="_1679915797"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3" type="#_x0000_t75" style="width:10.5pt;height:19.5pt" o:ole="">
                  <v:imagedata r:id="rId25" o:title=""/>
                </v:shape>
                <o:OLEObject Type="Embed" ProgID="Equation.DSMT4" ShapeID="_x0000_i1033" DrawAspect="Content" ObjectID="_1679915798"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4" type="#_x0000_t75" style="width:19.5pt;height:19.5pt" o:ole="">
                  <v:imagedata r:id="rId27" o:title=""/>
                </v:shape>
                <o:OLEObject Type="Embed" ProgID="Equation.DSMT4" ShapeID="_x0000_i1034" DrawAspect="Content" ObjectID="_1679915799" r:id="rId28"/>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5" type="#_x0000_t75" style="width:15pt;height:19.5pt" o:ole="">
                  <v:imagedata r:id="rId29" o:title=""/>
                </v:shape>
                <o:OLEObject Type="Embed" ProgID="Equation.DSMT4" ShapeID="_x0000_i1035" DrawAspect="Content" ObjectID="_1679915800"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6" type="#_x0000_t75" style="width:24pt;height:19.5pt" o:ole="">
                  <v:imagedata r:id="rId19" o:title=""/>
                </v:shape>
                <o:OLEObject Type="Embed" ProgID="Equation.DSMT4" ShapeID="_x0000_i1036" DrawAspect="Content" ObjectID="_1679915801" r:id="rId31"/>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7" type="#_x0000_t75" style="width:12pt;height:19.5pt" o:ole="">
                  <v:imagedata r:id="rId32" o:title=""/>
                </v:shape>
                <o:OLEObject Type="Embed" ProgID="Equation.DSMT4" ShapeID="_x0000_i1037" DrawAspect="Content" ObjectID="_1679915802" r:id="rId33"/>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8" type="#_x0000_t75" style="width:49.5pt;height:19.5pt" o:ole="">
                  <v:imagedata r:id="rId34" o:title=""/>
                </v:shape>
                <o:OLEObject Type="Embed" ProgID="Equation.DSMT4" ShapeID="_x0000_i1038" DrawAspect="Content" ObjectID="_1679915803" r:id="rId35"/>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9" type="#_x0000_t75" style="width:15pt;height:19.5pt" o:ole="">
                  <v:imagedata r:id="rId36" o:title=""/>
                </v:shape>
                <o:OLEObject Type="Embed" ProgID="Equation.DSMT4" ShapeID="_x0000_i1039" DrawAspect="Content" ObjectID="_1679915804" r:id="rId37"/>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40" type="#_x0000_t75" style="width:33pt;height:19.5pt" o:ole="">
                  <v:imagedata r:id="rId38" o:title=""/>
                </v:shape>
                <o:OLEObject Type="Embed" ProgID="Equation.DSMT4" ShapeID="_x0000_i1040" DrawAspect="Content" ObjectID="_1679915805" r:id="rId39"/>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69302809"/>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69302810"/>
      <w:r>
        <w:rPr>
          <w:lang w:eastAsia="ru-RU"/>
        </w:rPr>
        <w:t>Энергокинематический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2BF5EF4F"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96714C" w:rsidRPr="00240968">
        <w:rPr>
          <w:i/>
          <w:position w:val="-12"/>
        </w:rPr>
        <w:object w:dxaOrig="1640" w:dyaOrig="380" w14:anchorId="74255227">
          <v:shape id="_x0000_i1041" type="#_x0000_t75" style="width:82.5pt;height:19.5pt" o:ole="">
            <v:imagedata r:id="rId40" o:title=""/>
          </v:shape>
          <o:OLEObject Type="Embed" ProgID="Equation.DSMT4" ShapeID="_x0000_i1041" DrawAspect="Content" ObjectID="_1679915806" r:id="rId41"/>
        </w:object>
      </w:r>
    </w:p>
    <w:p w14:paraId="27CFA214" w14:textId="37ABADFB"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Pr="00240968">
        <w:rPr>
          <w:i/>
          <w:position w:val="-12"/>
        </w:rPr>
        <w:object w:dxaOrig="1660" w:dyaOrig="380" w14:anchorId="6389A1B8">
          <v:shape id="_x0000_i1042" type="#_x0000_t75" style="width:83.25pt;height:19.5pt" o:ole="">
            <v:imagedata r:id="rId42" o:title=""/>
          </v:shape>
          <o:OLEObject Type="Embed" ProgID="Equation.DSMT4" ShapeID="_x0000_i1042" DrawAspect="Content" ObjectID="_1679915807" r:id="rId43"/>
        </w:object>
      </w:r>
    </w:p>
    <w:p w14:paraId="630DFA8C" w14:textId="54F899E4"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275CD9" w:rsidRPr="00240968">
        <w:rPr>
          <w:i/>
          <w:position w:val="-12"/>
        </w:rPr>
        <w:object w:dxaOrig="1660" w:dyaOrig="380" w14:anchorId="72D689E1">
          <v:shape id="_x0000_i1043" type="#_x0000_t75" style="width:82.5pt;height:19.5pt" o:ole="">
            <v:imagedata r:id="rId44" o:title=""/>
          </v:shape>
          <o:OLEObject Type="Embed" ProgID="Equation.DSMT4" ShapeID="_x0000_i1043" DrawAspect="Content" ObjectID="_1679915808" r:id="rId45"/>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1044" type="#_x0000_t75" style="width:84pt;height:19.5pt" o:ole="">
            <v:imagedata r:id="rId46" o:title=""/>
          </v:shape>
          <o:OLEObject Type="Embed" ProgID="Equation.DSMT4" ShapeID="_x0000_i1044" DrawAspect="Content" ObjectID="_1679915809" r:id="rId47"/>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1045" type="#_x0000_t75" style="width:84pt;height:19.5pt" o:ole="">
            <v:imagedata r:id="rId48" o:title=""/>
          </v:shape>
          <o:OLEObject Type="Embed" ProgID="Equation.DSMT4" ShapeID="_x0000_i1045" DrawAspect="Content" ObjectID="_1679915810" r:id="rId49"/>
        </w:object>
      </w:r>
    </w:p>
    <w:p w14:paraId="6D8DB51E" w14:textId="7250BB8C"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4267A0" w:rsidRPr="00240968">
        <w:rPr>
          <w:position w:val="-12"/>
        </w:rPr>
        <w:object w:dxaOrig="1640" w:dyaOrig="380" w14:anchorId="49EDC34F">
          <v:shape id="_x0000_i1046" type="#_x0000_t75" style="width:82.5pt;height:19.5pt" o:ole="">
            <v:imagedata r:id="rId50" o:title=""/>
          </v:shape>
          <o:OLEObject Type="Embed" ProgID="Equation.DSMT4" ShapeID="_x0000_i1046" DrawAspect="Content" ObjectID="_1679915811" r:id="rId51"/>
        </w:object>
      </w:r>
    </w:p>
    <w:p w14:paraId="706A2559" w14:textId="16662971"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982705" w:rsidRPr="00240968">
        <w:rPr>
          <w:position w:val="-12"/>
        </w:rPr>
        <w:object w:dxaOrig="1640" w:dyaOrig="380" w14:anchorId="0C719928">
          <v:shape id="_x0000_i1047" type="#_x0000_t75" style="width:81.75pt;height:19.5pt" o:ole="">
            <v:imagedata r:id="rId52" o:title=""/>
          </v:shape>
          <o:OLEObject Type="Embed" ProgID="Equation.DSMT4" ShapeID="_x0000_i1047" DrawAspect="Content" ObjectID="_1679915812" r:id="rId53"/>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1048" type="#_x0000_t75" style="width:84pt;height:19.5pt" o:ole="">
            <v:imagedata r:id="rId54" o:title=""/>
          </v:shape>
          <o:OLEObject Type="Embed" ProgID="Equation.DSMT4" ShapeID="_x0000_i1048" DrawAspect="Content" ObjectID="_1679915813" r:id="rId55"/>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1049" type="#_x0000_t75" style="width:83.25pt;height:19.5pt" o:ole="">
            <v:imagedata r:id="rId56" o:title=""/>
          </v:shape>
          <o:OLEObject Type="Embed" ProgID="Equation.DSMT4" ShapeID="_x0000_i1049" DrawAspect="Content" ObjectID="_1679915814" r:id="rId57"/>
        </w:object>
      </w:r>
    </w:p>
    <w:p w14:paraId="5DAFCD7D" w14:textId="670C87A9" w:rsidR="00A0347F" w:rsidRPr="006C075B" w:rsidRDefault="00632F87" w:rsidP="00A0347F">
      <w:pPr>
        <w:pStyle w:val="a5"/>
        <w:numPr>
          <w:ilvl w:val="0"/>
          <w:numId w:val="6"/>
        </w:numPr>
        <w:jc w:val="left"/>
      </w:pPr>
      <w:r w:rsidRPr="006C075B">
        <w:rPr>
          <w:iCs/>
          <w:position w:val="-6"/>
        </w:rPr>
        <w:object w:dxaOrig="200" w:dyaOrig="240" w14:anchorId="22173387">
          <v:shape id="_x0000_i1050" type="#_x0000_t75" style="width:9.75pt;height:13.5pt" o:ole="">
            <v:imagedata r:id="rId58" o:title=""/>
          </v:shape>
          <o:OLEObject Type="Embed" ProgID="Equation.DSMT4" ShapeID="_x0000_i1050" DrawAspect="Content" ObjectID="_1679915815" r:id="rId59"/>
        </w:object>
      </w:r>
      <w:r w:rsidR="00A0347F" w:rsidRPr="006C075B">
        <w:t xml:space="preserve"> </w:t>
      </w:r>
      <w:r w:rsidR="00256C18" w:rsidRPr="006C075B">
        <w:t>—</w:t>
      </w:r>
      <w:r w:rsidR="00A0347F" w:rsidRPr="006C075B">
        <w:t xml:space="preserve"> угловое ускорение плечевого шарнира;</w:t>
      </w:r>
    </w:p>
    <w:p w14:paraId="204F6BD1" w14:textId="10197B15" w:rsidR="00CA1213" w:rsidRPr="006C075B" w:rsidRDefault="006C075B" w:rsidP="00A0347F">
      <w:pPr>
        <w:pStyle w:val="a5"/>
        <w:numPr>
          <w:ilvl w:val="0"/>
          <w:numId w:val="6"/>
        </w:numPr>
        <w:jc w:val="left"/>
      </w:pPr>
      <w:r w:rsidRPr="006C075B">
        <w:rPr>
          <w:position w:val="-12"/>
        </w:rPr>
        <w:object w:dxaOrig="320" w:dyaOrig="380" w14:anchorId="691DD686">
          <v:shape id="_x0000_i1051" type="#_x0000_t75" style="width:15.75pt;height:18.75pt" o:ole="">
            <v:imagedata r:id="rId60" o:title=""/>
          </v:shape>
          <o:OLEObject Type="Embed" ProgID="Equation.DSMT4" ShapeID="_x0000_i1051" DrawAspect="Content" ObjectID="_1679915816" r:id="rId61"/>
        </w:object>
      </w:r>
      <w:r w:rsidR="00CA1213" w:rsidRPr="006C075B">
        <w:t xml:space="preserve"> </w:t>
      </w:r>
      <w:r w:rsidR="00127C81">
        <w:t>—</w:t>
      </w:r>
      <w:r w:rsidR="00CA1213" w:rsidRPr="006C075B">
        <w:t xml:space="preserve"> момент инерции </w:t>
      </w:r>
      <w:commentRangeStart w:id="5"/>
      <w:r w:rsidR="00CA1213" w:rsidRPr="006C075B">
        <w:t xml:space="preserve">2 </w:t>
      </w:r>
      <w:commentRangeEnd w:id="5"/>
      <w:r w:rsidR="00655B90">
        <w:rPr>
          <w:rStyle w:val="ad"/>
        </w:rPr>
        <w:commentReference w:id="5"/>
      </w:r>
      <w:r w:rsidR="00CA1213" w:rsidRPr="006C075B">
        <w:t>звена</w:t>
      </w:r>
      <w:r w:rsidR="00CA1213" w:rsidRPr="006C075B">
        <w:rPr>
          <w:lang w:val="en-US"/>
        </w:rPr>
        <w:t>;</w:t>
      </w:r>
    </w:p>
    <w:p w14:paraId="66BD498A" w14:textId="580834F1" w:rsidR="00CA1213" w:rsidRPr="006C075B" w:rsidRDefault="006C075B" w:rsidP="00A0347F">
      <w:pPr>
        <w:pStyle w:val="a5"/>
        <w:numPr>
          <w:ilvl w:val="0"/>
          <w:numId w:val="6"/>
        </w:numPr>
        <w:jc w:val="left"/>
      </w:pPr>
      <w:r w:rsidRPr="006C075B">
        <w:rPr>
          <w:position w:val="-12"/>
        </w:rPr>
        <w:object w:dxaOrig="300" w:dyaOrig="380" w14:anchorId="1627B3B4">
          <v:shape id="_x0000_i1052" type="#_x0000_t75" style="width:15pt;height:18.75pt" o:ole="">
            <v:imagedata r:id="rId66" o:title=""/>
          </v:shape>
          <o:OLEObject Type="Embed" ProgID="Equation.DSMT4" ShapeID="_x0000_i1052" DrawAspect="Content" ObjectID="_1679915817" r:id="rId67"/>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5B85E3E0" w:rsidR="006C075B" w:rsidRPr="006C075B" w:rsidRDefault="006C075B" w:rsidP="006C075B">
      <w:pPr>
        <w:pStyle w:val="a5"/>
        <w:numPr>
          <w:ilvl w:val="0"/>
          <w:numId w:val="6"/>
        </w:numPr>
      </w:pPr>
      <w:r w:rsidRPr="006C075B">
        <w:rPr>
          <w:i/>
          <w:position w:val="-12"/>
        </w:rPr>
        <w:object w:dxaOrig="360" w:dyaOrig="380" w14:anchorId="65AEBC2C">
          <v:shape id="_x0000_i1053" type="#_x0000_t75" style="width:18.75pt;height:19.5pt" o:ole="">
            <v:imagedata r:id="rId68" o:title=""/>
          </v:shape>
          <o:OLEObject Type="Embed" ProgID="Equation.DSMT4" ShapeID="_x0000_i1053" DrawAspect="Content" ObjectID="_1679915818" r:id="rId69"/>
        </w:object>
      </w:r>
      <w:r w:rsidRPr="006C075B">
        <w:t xml:space="preserve"> — момент инерции схвата (от англ. </w:t>
      </w:r>
      <w:r w:rsidRPr="006C075B">
        <w:rPr>
          <w:lang w:val="en-US"/>
        </w:rPr>
        <w:t>Grip</w:t>
      </w:r>
      <w:r w:rsidRPr="006C075B">
        <w:t xml:space="preserve"> — схват);</w:t>
      </w:r>
    </w:p>
    <w:p w14:paraId="7347D0D3" w14:textId="0D15EAA7" w:rsidR="00A0347F" w:rsidRPr="006C075B" w:rsidRDefault="00240968" w:rsidP="00A0347F">
      <w:pPr>
        <w:pStyle w:val="a5"/>
        <w:numPr>
          <w:ilvl w:val="0"/>
          <w:numId w:val="6"/>
        </w:numPr>
      </w:pPr>
      <w:r w:rsidRPr="006C075B">
        <w:rPr>
          <w:i/>
          <w:position w:val="-12"/>
          <w:lang w:val="en-US"/>
        </w:rPr>
        <w:object w:dxaOrig="340" w:dyaOrig="380" w14:anchorId="79A82239">
          <v:shape id="_x0000_i1054" type="#_x0000_t75" style="width:16.5pt;height:19.5pt" o:ole="">
            <v:imagedata r:id="rId70" o:title=""/>
          </v:shape>
          <o:OLEObject Type="Embed" ProgID="Equation.DSMT4" ShapeID="_x0000_i1054" DrawAspect="Content" ObjectID="_1679915819" r:id="rId71"/>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1A007A75" w:rsidR="00A0347F" w:rsidRPr="00123CB0" w:rsidRDefault="00240968" w:rsidP="00A0347F">
      <w:pPr>
        <w:pStyle w:val="a5"/>
        <w:numPr>
          <w:ilvl w:val="0"/>
          <w:numId w:val="6"/>
        </w:numPr>
      </w:pPr>
      <w:r w:rsidRPr="006C075B">
        <w:rPr>
          <w:i/>
          <w:position w:val="-12"/>
          <w:lang w:val="en-US"/>
        </w:rPr>
        <w:object w:dxaOrig="420" w:dyaOrig="380" w14:anchorId="66459FB1">
          <v:shape id="_x0000_i1055" type="#_x0000_t75" style="width:21pt;height:19.5pt" o:ole="">
            <v:imagedata r:id="rId72" o:title=""/>
          </v:shape>
          <o:OLEObject Type="Embed" ProgID="Equation.DSMT4" ShapeID="_x0000_i1055" DrawAspect="Content" ObjectID="_1679915820" r:id="rId73"/>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1056" type="#_x0000_t75" style="width:22.5pt;height:19.5pt" o:ole="">
            <v:imagedata r:id="rId74" o:title=""/>
          </v:shape>
          <o:OLEObject Type="Embed" ProgID="Equation.DSMT4" ShapeID="_x0000_i1056" DrawAspect="Content" ObjectID="_1679915821" r:id="rId75"/>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6"/>
      <w:commentRangeEnd w:id="6"/>
      <w:r>
        <w:rPr>
          <w:rStyle w:val="ad"/>
        </w:rPr>
        <w:commentReference w:id="6"/>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798637" cy="3610135"/>
                    </a:xfrm>
                    <a:prstGeom prst="rect">
                      <a:avLst/>
                    </a:prstGeom>
                  </pic:spPr>
                </pic:pic>
              </a:graphicData>
            </a:graphic>
          </wp:inline>
        </w:drawing>
      </w:r>
    </w:p>
    <w:p w14:paraId="176A9F12" w14:textId="7DFEDC55" w:rsidR="00770ED6" w:rsidRDefault="000A3D14" w:rsidP="000A3D14">
      <w:pPr>
        <w:pStyle w:val="a9"/>
        <w:jc w:val="center"/>
        <w:rPr>
          <w:lang w:eastAsia="ru-RU"/>
        </w:rPr>
      </w:pPr>
      <w:r>
        <w:t xml:space="preserve">Рисунок </w:t>
      </w:r>
      <w:fldSimple w:instr=" STYLEREF 1 \s ">
        <w:r w:rsidR="00275CD9">
          <w:rPr>
            <w:noProof/>
          </w:rPr>
          <w:t>2</w:t>
        </w:r>
      </w:fldSimple>
      <w:r>
        <w:t>.</w:t>
      </w:r>
      <w:fldSimple w:instr=" SEQ Рисунок \* ARABIC \s 1 ">
        <w:r w:rsidR="00275CD9">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039D3EFE" w:rsidR="00A9321B" w:rsidRDefault="00A9321B" w:rsidP="00A9321B">
      <w:pPr>
        <w:pStyle w:val="MTDisplayEquation"/>
      </w:pPr>
      <w:r>
        <w:tab/>
      </w:r>
      <w:r w:rsidR="00275CD9" w:rsidRPr="00A9321B">
        <w:rPr>
          <w:position w:val="-12"/>
        </w:rPr>
        <w:object w:dxaOrig="5460" w:dyaOrig="380" w14:anchorId="3F2C05D8">
          <v:shape id="_x0000_i1057" type="#_x0000_t75" style="width:273pt;height:18.75pt" o:ole="">
            <v:imagedata r:id="rId77" o:title=""/>
          </v:shape>
          <o:OLEObject Type="Embed" ProgID="Equation.DSMT4" ShapeID="_x0000_i1057" DrawAspect="Content" ObjectID="_1679915822"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57974"/>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w:instrText>
        </w:r>
      </w:fldSimple>
      <w:r>
        <w:instrText>)</w:instrText>
      </w:r>
      <w:bookmarkEnd w:id="7"/>
      <w:r>
        <w:fldChar w:fldCharType="end"/>
      </w:r>
    </w:p>
    <w:p w14:paraId="6278C511" w14:textId="72AB0C6B" w:rsidR="00A9321B" w:rsidRDefault="00275CD9" w:rsidP="00275CD9">
      <w:pPr>
        <w:pStyle w:val="MTDisplayEquation"/>
      </w:pPr>
      <w:r>
        <w:tab/>
      </w:r>
      <w:commentRangeStart w:id="8"/>
      <w:r w:rsidR="0063279D" w:rsidRPr="00275CD9">
        <w:rPr>
          <w:position w:val="-16"/>
        </w:rPr>
        <w:object w:dxaOrig="4780" w:dyaOrig="420" w14:anchorId="00F498B3">
          <v:shape id="_x0000_i1081" type="#_x0000_t75" style="width:239.25pt;height:21pt" o:ole="">
            <v:imagedata r:id="rId79" o:title=""/>
          </v:shape>
          <o:OLEObject Type="Embed" ProgID="Equation.DSMT4" ShapeID="_x0000_i1081" DrawAspect="Content" ObjectID="_1679915823" r:id="rId80"/>
        </w:object>
      </w:r>
      <w:commentRangeEnd w:id="8"/>
      <w:r w:rsidR="00127C81">
        <w:rPr>
          <w:rStyle w:val="ad"/>
          <w:rFonts w:eastAsiaTheme="minorHAnsi"/>
        </w:rPr>
        <w:commentReference w:id="8"/>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4AA652B7"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Pr="00275CD9">
        <w:rPr>
          <w:iCs/>
        </w:rPr>
        <w:instrText>(2.1)</w:instrText>
      </w:r>
      <w:r>
        <w:rPr>
          <w:iCs/>
        </w:rPr>
        <w:fldChar w:fldCharType="end"/>
      </w:r>
      <w:r>
        <w:rPr>
          <w:iCs/>
        </w:rPr>
        <w:fldChar w:fldCharType="end"/>
      </w:r>
      <w:r>
        <w:t>, найдем момент, противодействующий опрокидыванию:</w:t>
      </w:r>
    </w:p>
    <w:p w14:paraId="417AE5DC" w14:textId="49184DFD" w:rsidR="00F95F59" w:rsidRPr="00F95F59" w:rsidRDefault="00F95F59" w:rsidP="00F95F59">
      <w:pPr>
        <w:pStyle w:val="MTDisplayEquation"/>
      </w:pPr>
      <w:r>
        <w:tab/>
      </w:r>
      <w:r w:rsidR="006D51BC" w:rsidRPr="00753707">
        <w:rPr>
          <w:position w:val="-34"/>
        </w:rPr>
        <w:object w:dxaOrig="5880" w:dyaOrig="820" w14:anchorId="2986E128">
          <v:shape id="_x0000_i1103" type="#_x0000_t75" style="width:294pt;height:40.5pt" o:ole="">
            <v:imagedata r:id="rId81" o:title=""/>
          </v:shape>
          <o:OLEObject Type="Embed" ProgID="Equation.DSMT4" ShapeID="_x0000_i1103" DrawAspect="Content" ObjectID="_1679915824"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7171B0BF" w:rsidR="008C2278" w:rsidRDefault="008C2278" w:rsidP="00AB46C6">
      <w:pPr>
        <w:pStyle w:val="MTDisplayEquation"/>
      </w:pPr>
      <w:r>
        <w:tab/>
      </w:r>
      <w:r w:rsidR="00AB46C6" w:rsidRPr="00AB46C6">
        <w:rPr>
          <w:position w:val="-12"/>
        </w:rPr>
        <w:object w:dxaOrig="6320" w:dyaOrig="420" w14:anchorId="76F5CF39">
          <v:shape id="_x0000_i1060" type="#_x0000_t75" style="width:316.5pt;height:21pt" o:ole="">
            <v:imagedata r:id="rId83" o:title=""/>
          </v:shape>
          <o:OLEObject Type="Embed" ProgID="Equation.DSMT4" ShapeID="_x0000_i1060" DrawAspect="Content" ObjectID="_1679915825"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4</w:instrText>
        </w:r>
      </w:fldSimple>
      <w:r>
        <w:instrText>)</w:instrText>
      </w:r>
      <w:r>
        <w:fldChar w:fldCharType="end"/>
      </w:r>
    </w:p>
    <w:p w14:paraId="0BAC1F23" w14:textId="45F72399" w:rsidR="003F7DEC" w:rsidRDefault="003F7DEC" w:rsidP="00AB46C6">
      <w:pPr>
        <w:pStyle w:val="MTDisplayEquation"/>
      </w:pPr>
      <w:r>
        <w:tab/>
      </w:r>
      <w:r w:rsidR="00AB46C6" w:rsidRPr="00AB46C6">
        <w:rPr>
          <w:position w:val="-12"/>
        </w:rPr>
        <w:object w:dxaOrig="6280" w:dyaOrig="420" w14:anchorId="48BF223D">
          <v:shape id="_x0000_i1061" type="#_x0000_t75" style="width:313.5pt;height:21pt" o:ole="">
            <v:imagedata r:id="rId85" o:title=""/>
          </v:shape>
          <o:OLEObject Type="Embed" ProgID="Equation.DSMT4" ShapeID="_x0000_i1061" DrawAspect="Content" ObjectID="_1679915826"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5</w:instrText>
        </w:r>
      </w:fldSimple>
      <w:r>
        <w:instrText>)</w:instrText>
      </w:r>
      <w:r>
        <w:fldChar w:fldCharType="end"/>
      </w:r>
    </w:p>
    <w:p w14:paraId="50F93EEB" w14:textId="65A0D606" w:rsidR="00B57BD0" w:rsidRDefault="00B57BD0" w:rsidP="00B57BD0">
      <w:pPr>
        <w:pStyle w:val="MTDisplayEquation"/>
      </w:pPr>
      <w:r>
        <w:tab/>
      </w:r>
      <w:r w:rsidR="00F91866" w:rsidRPr="00B57BD0">
        <w:rPr>
          <w:position w:val="-12"/>
        </w:rPr>
        <w:object w:dxaOrig="6920" w:dyaOrig="420" w14:anchorId="0054A9D4">
          <v:shape id="_x0000_i1062" type="#_x0000_t75" style="width:346.5pt;height:21pt" o:ole="">
            <v:imagedata r:id="rId87" o:title=""/>
          </v:shape>
          <o:OLEObject Type="Embed" ProgID="Equation.DSMT4" ShapeID="_x0000_i1062" DrawAspect="Content" ObjectID="_1679915827"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6</w:instrText>
        </w:r>
      </w:fldSimple>
      <w:r>
        <w:instrText>)</w:instrText>
      </w:r>
      <w:r>
        <w:fldChar w:fldCharType="end"/>
      </w:r>
    </w:p>
    <w:p w14:paraId="67643A80" w14:textId="708D6D78" w:rsidR="00EE4417" w:rsidRPr="00EE4417" w:rsidRDefault="00B57BD0" w:rsidP="00EE4417">
      <w:pPr>
        <w:pStyle w:val="MTDisplayEquation"/>
      </w:pPr>
      <w:r>
        <w:tab/>
      </w:r>
      <w:r w:rsidR="00F51A5D" w:rsidRPr="00B57BD0">
        <w:rPr>
          <w:position w:val="-12"/>
        </w:rPr>
        <w:object w:dxaOrig="4720" w:dyaOrig="420" w14:anchorId="0621CD17">
          <v:shape id="_x0000_i1063" type="#_x0000_t75" style="width:236.25pt;height:21pt" o:ole="">
            <v:imagedata r:id="rId89" o:title=""/>
          </v:shape>
          <o:OLEObject Type="Embed" ProgID="Equation.DSMT4" ShapeID="_x0000_i1063" DrawAspect="Content" ObjectID="_1679915828"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7</w:instrText>
        </w:r>
      </w:fldSimple>
      <w:r>
        <w:instrText>)</w:instrText>
      </w:r>
      <w:r>
        <w:fldChar w:fldCharType="end"/>
      </w:r>
    </w:p>
    <w:p w14:paraId="216307CB" w14:textId="2D43357C" w:rsidR="00FC4CDB" w:rsidRPr="001F3772" w:rsidRDefault="00FC4CDB" w:rsidP="00BA78F6">
      <w:pPr>
        <w:ind w:firstLine="0"/>
      </w:pPr>
      <w:r>
        <w:rPr>
          <w:rFonts w:eastAsiaTheme="minorEastAsia"/>
        </w:rPr>
        <w:t>где</w:t>
      </w:r>
      <w:r w:rsidR="004C640D">
        <w:rPr>
          <w:rFonts w:eastAsiaTheme="minorEastAsia"/>
        </w:rPr>
        <w:t xml:space="preserve"> </w:t>
      </w:r>
      <w:r w:rsidR="00F91866" w:rsidRPr="005D3E25">
        <w:rPr>
          <w:position w:val="-12"/>
        </w:rPr>
        <w:object w:dxaOrig="1420" w:dyaOrig="380" w14:anchorId="5987E204">
          <v:shape id="_x0000_i1064" type="#_x0000_t75" style="width:70.5pt;height:19.5pt" o:ole="">
            <v:imagedata r:id="rId91" o:title=""/>
          </v:shape>
          <o:OLEObject Type="Embed" ProgID="Equation.DSMT4" ShapeID="_x0000_i1064" DrawAspect="Content" ObjectID="_1679915829" r:id="rId92"/>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422859" w:rsidRPr="005D3E25">
        <w:rPr>
          <w:position w:val="-4"/>
        </w:rPr>
        <w:object w:dxaOrig="740" w:dyaOrig="340" w14:anchorId="5D645CC5">
          <v:shape id="_x0000_i1065" type="#_x0000_t75" style="width:37.5pt;height:16.5pt" o:ole="">
            <v:imagedata r:id="rId93" o:title=""/>
          </v:shape>
          <o:OLEObject Type="Embed" ProgID="Equation.DSMT4" ShapeID="_x0000_i1065" DrawAspect="Content" ObjectID="_1679915830" r:id="rId94"/>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07A2674D" w:rsidR="00985C1B" w:rsidRDefault="00985C1B" w:rsidP="00985C1B">
      <w:pPr>
        <w:pStyle w:val="MTDisplayEquation"/>
      </w:pPr>
      <w:r>
        <w:tab/>
      </w:r>
      <w:r w:rsidR="00982705" w:rsidRPr="00403746">
        <w:rPr>
          <w:position w:val="-12"/>
        </w:rPr>
        <w:object w:dxaOrig="8059" w:dyaOrig="420" w14:anchorId="2A06538F">
          <v:shape id="_x0000_i1066" type="#_x0000_t75" style="width:403.5pt;height:21pt" o:ole="">
            <v:imagedata r:id="rId95" o:title=""/>
          </v:shape>
          <o:OLEObject Type="Embed" ProgID="Equation.DSMT4" ShapeID="_x0000_i1066" DrawAspect="Content" ObjectID="_1679915831" r:id="rId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8</w:instrText>
        </w:r>
      </w:fldSimple>
      <w:r>
        <w:instrText>)</w:instrText>
      </w:r>
      <w:r>
        <w:fldChar w:fldCharType="end"/>
      </w:r>
    </w:p>
    <w:p w14:paraId="32E2767A" w14:textId="4357E826"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proofErr w:type="gramStart"/>
      <w:r>
        <w:rPr>
          <w:rFonts w:eastAsiaTheme="minorEastAsia"/>
        </w:rPr>
        <w:t>наиболее</w:t>
      </w:r>
      <w:r w:rsidR="00632F87">
        <w:rPr>
          <w:rFonts w:eastAsiaTheme="minorEastAsia"/>
        </w:rPr>
        <w:t xml:space="preserve"> </w:t>
      </w:r>
      <w:r>
        <w:rPr>
          <w:rFonts w:eastAsiaTheme="minorEastAsia"/>
        </w:rPr>
        <w:t>оптимальной</w:t>
      </w:r>
      <w:proofErr w:type="gramEnd"/>
      <w:r>
        <w:rPr>
          <w:rFonts w:eastAsiaTheme="minorEastAsia"/>
        </w:rPr>
        <w:t xml:space="preserve"> для системы управления является трапецеидальная циклограмма с 20 % времени на разгон и 20 % времени на торможение. График циклограммы работы привода представлен на рисунке 2.3.</w:t>
      </w:r>
    </w:p>
    <w:p w14:paraId="34E7EA82" w14:textId="333B11CB" w:rsidR="00556460" w:rsidRDefault="006D51BC" w:rsidP="00556460">
      <w:pPr>
        <w:ind w:firstLine="0"/>
        <w:jc w:val="center"/>
        <w:rPr>
          <w:rFonts w:eastAsiaTheme="minorEastAsia"/>
        </w:rPr>
      </w:pPr>
      <w:r w:rsidRPr="006D51BC">
        <w:rPr>
          <w:rFonts w:eastAsiaTheme="minorEastAsia"/>
          <w:noProof/>
        </w:rPr>
        <w:lastRenderedPageBreak/>
        <w:drawing>
          <wp:inline distT="0" distB="0" distL="0" distR="0" wp14:anchorId="253E970C" wp14:editId="26432E9F">
            <wp:extent cx="3733511" cy="288607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745374" cy="2895245"/>
                    </a:xfrm>
                    <a:prstGeom prst="rect">
                      <a:avLst/>
                    </a:prstGeom>
                  </pic:spPr>
                </pic:pic>
              </a:graphicData>
            </a:graphic>
          </wp:inline>
        </w:drawing>
      </w:r>
    </w:p>
    <w:p w14:paraId="401C52F2" w14:textId="09192E36" w:rsidR="00556460" w:rsidRPr="00627423" w:rsidRDefault="00556460" w:rsidP="00556460">
      <w:pPr>
        <w:ind w:firstLine="0"/>
        <w:jc w:val="center"/>
        <w:rPr>
          <w:rFonts w:eastAsiaTheme="minorEastAsia"/>
          <w:sz w:val="24"/>
          <w:szCs w:val="24"/>
        </w:rPr>
      </w:pPr>
      <w:r w:rsidRPr="00627423">
        <w:rPr>
          <w:rFonts w:eastAsiaTheme="minorEastAsia"/>
          <w:sz w:val="24"/>
          <w:szCs w:val="24"/>
        </w:rPr>
        <w:t xml:space="preserve">Рисунок </w:t>
      </w:r>
      <w:r>
        <w:rPr>
          <w:rFonts w:eastAsiaTheme="minorEastAsia"/>
          <w:sz w:val="24"/>
          <w:szCs w:val="24"/>
        </w:rPr>
        <w:t>2.3</w:t>
      </w:r>
      <w:r w:rsidRPr="00627423">
        <w:rPr>
          <w:rFonts w:eastAsiaTheme="minorEastAsia"/>
          <w:sz w:val="24"/>
          <w:szCs w:val="24"/>
        </w:rPr>
        <w:t xml:space="preserve"> </w:t>
      </w:r>
      <w:r w:rsidR="00AF5E3A">
        <w:rPr>
          <w:rFonts w:eastAsiaTheme="minorEastAsia"/>
          <w:sz w:val="24"/>
          <w:szCs w:val="24"/>
        </w:rPr>
        <w:t>—</w:t>
      </w:r>
      <w:r w:rsidRPr="00627423">
        <w:rPr>
          <w:rFonts w:eastAsiaTheme="minorEastAsia"/>
          <w:sz w:val="24"/>
          <w:szCs w:val="24"/>
        </w:rPr>
        <w:t xml:space="preserve"> </w:t>
      </w:r>
      <w:r w:rsidR="007A1164">
        <w:rPr>
          <w:rFonts w:eastAsiaTheme="minorEastAsia"/>
          <w:sz w:val="24"/>
          <w:szCs w:val="24"/>
        </w:rPr>
        <w:t xml:space="preserve">Циклограмма </w:t>
      </w:r>
      <w:r w:rsidRPr="00627423">
        <w:rPr>
          <w:rFonts w:eastAsiaTheme="minorEastAsia"/>
          <w:sz w:val="24"/>
          <w:szCs w:val="24"/>
        </w:rPr>
        <w:t xml:space="preserve">работы </w:t>
      </w:r>
      <w:r w:rsidR="006D51BC">
        <w:rPr>
          <w:rFonts w:eastAsiaTheme="minorEastAsia"/>
          <w:sz w:val="24"/>
          <w:szCs w:val="24"/>
          <w:lang w:val="en-US"/>
        </w:rPr>
        <w:t xml:space="preserve">2 </w:t>
      </w:r>
      <w:r w:rsidRPr="00627423">
        <w:rPr>
          <w:rFonts w:eastAsiaTheme="minorEastAsia"/>
          <w:sz w:val="24"/>
          <w:szCs w:val="24"/>
        </w:rPr>
        <w:t>привода</w:t>
      </w:r>
    </w:p>
    <w:p w14:paraId="19A6DFF7" w14:textId="57991921" w:rsidR="00556460" w:rsidRDefault="00556460" w:rsidP="00556460">
      <w:pPr>
        <w:ind w:firstLine="708"/>
        <w:rPr>
          <w:rFonts w:eastAsiaTheme="minorEastAsia"/>
        </w:rPr>
      </w:pPr>
      <w:r>
        <w:rPr>
          <w:rFonts w:eastAsiaTheme="minorEastAsia"/>
        </w:rPr>
        <w:t>Согласно техническому заданию, средняя скорость вращения звеньев в радианах равна</w:t>
      </w:r>
      <w:r w:rsidR="00F61D7C">
        <w:rPr>
          <w:rFonts w:eastAsiaTheme="minorEastAsia"/>
        </w:rPr>
        <w:t>:</w:t>
      </w:r>
    </w:p>
    <w:p w14:paraId="5CE7AD39" w14:textId="0FE19D5C" w:rsidR="006079E8" w:rsidRDefault="006079E8" w:rsidP="006079E8">
      <w:pPr>
        <w:pStyle w:val="MTDisplayEquation"/>
      </w:pPr>
      <w:r>
        <w:tab/>
      </w:r>
      <w:commentRangeStart w:id="9"/>
      <w:r w:rsidR="006D51BC" w:rsidRPr="007A1164">
        <w:rPr>
          <w:position w:val="-12"/>
        </w:rPr>
        <w:object w:dxaOrig="3379" w:dyaOrig="380" w14:anchorId="55DA29FC">
          <v:shape id="_x0000_i1105" type="#_x0000_t75" style="width:168.75pt;height:19.5pt" o:ole="">
            <v:imagedata r:id="rId98" o:title=""/>
          </v:shape>
          <o:OLEObject Type="Embed" ProgID="Equation.DSMT4" ShapeID="_x0000_i1105" DrawAspect="Content" ObjectID="_1679915832" r:id="rId99"/>
        </w:object>
      </w:r>
      <w:commentRangeEnd w:id="9"/>
      <w:r w:rsidR="00F361FD">
        <w:rPr>
          <w:rStyle w:val="ad"/>
          <w:rFonts w:eastAsiaTheme="minorHAnsi"/>
        </w:rPr>
        <w:commentReference w:id="9"/>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706A3E16" w:rsidR="005A0465" w:rsidRDefault="005A0465" w:rsidP="005A0465">
      <w:pPr>
        <w:pStyle w:val="MTDisplayEquation"/>
      </w:pPr>
      <w:r>
        <w:tab/>
      </w:r>
      <w:r w:rsidR="007A1164" w:rsidRPr="005A0465">
        <w:rPr>
          <w:position w:val="-12"/>
        </w:rPr>
        <w:object w:dxaOrig="1200" w:dyaOrig="380" w14:anchorId="102F8CD2">
          <v:shape id="_x0000_i1068" type="#_x0000_t75" style="width:60pt;height:19.5pt" o:ole="">
            <v:imagedata r:id="rId100" o:title=""/>
          </v:shape>
          <o:OLEObject Type="Embed" ProgID="Equation.DSMT4" ShapeID="_x0000_i1068" DrawAspect="Content" ObjectID="_1679915833"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2E326B06" w:rsidR="005A0465" w:rsidRPr="005A0465" w:rsidRDefault="005A0465" w:rsidP="005A0465">
      <w:pPr>
        <w:pStyle w:val="MTDisplayEquation"/>
      </w:pPr>
      <w:r>
        <w:tab/>
      </w:r>
      <w:r w:rsidR="006D51BC" w:rsidRPr="00897B67">
        <w:rPr>
          <w:position w:val="-32"/>
        </w:rPr>
        <w:object w:dxaOrig="2620" w:dyaOrig="760" w14:anchorId="39A8FEB8">
          <v:shape id="_x0000_i1107" type="#_x0000_t75" style="width:131.25pt;height:37.5pt" o:ole="">
            <v:imagedata r:id="rId102" o:title=""/>
          </v:shape>
          <o:OLEObject Type="Embed" ProgID="Equation.DSMT4" ShapeID="_x0000_i1107" DrawAspect="Content" ObjectID="_1679915834"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8C8B31C" w:rsidR="00240968" w:rsidRDefault="00897B67" w:rsidP="00240968">
      <w:pPr>
        <w:pStyle w:val="MTDisplayEquation"/>
        <w:jc w:val="left"/>
      </w:pPr>
      <w:r>
        <w:tab/>
      </w:r>
      <w:r w:rsidR="006D51BC" w:rsidRPr="00897B67">
        <w:rPr>
          <w:position w:val="-10"/>
        </w:rPr>
        <w:object w:dxaOrig="3500" w:dyaOrig="340" w14:anchorId="5A2F3F2B">
          <v:shape id="_x0000_i1109" type="#_x0000_t75" style="width:175.5pt;height:16.5pt" o:ole="">
            <v:imagedata r:id="rId104" o:title=""/>
          </v:shape>
          <o:OLEObject Type="Embed" ProgID="Equation.DSMT4" ShapeID="_x0000_i1109" DrawAspect="Content" ObjectID="_1679915835"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12</w:instrText>
        </w:r>
      </w:fldSimple>
      <w:r>
        <w:instrText>)</w:instrText>
      </w:r>
      <w:r>
        <w:fldChar w:fldCharType="end"/>
      </w:r>
    </w:p>
    <w:p w14:paraId="32A987FE" w14:textId="782690F4"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w:t>
      </w:r>
      <w:r w:rsidR="00B61737">
        <w:rPr>
          <w:rFonts w:eastAsiaTheme="minorEastAsia"/>
        </w:rPr>
        <w:t xml:space="preserve">(соотв. графику </w:t>
      </w:r>
      <w:r w:rsidR="00B61737" w:rsidRPr="00240968">
        <w:rPr>
          <w:rFonts w:eastAsiaTheme="minorEastAsia"/>
          <w:position w:val="-12"/>
        </w:rPr>
        <w:object w:dxaOrig="340" w:dyaOrig="380" w14:anchorId="7E6FA50B">
          <v:shape id="_x0000_i1094" type="#_x0000_t75" style="width:16.5pt;height:19.5pt" o:ole="">
            <v:imagedata r:id="rId106" o:title=""/>
          </v:shape>
          <o:OLEObject Type="Embed" ProgID="Equation.DSMT4" ShapeID="_x0000_i1094" DrawAspect="Content" ObjectID="_1679915836" r:id="rId107"/>
        </w:object>
      </w:r>
      <w:r w:rsidR="00B61737" w:rsidRPr="00240968">
        <w:rPr>
          <w:rFonts w:eastAsiaTheme="minorEastAsia"/>
        </w:rPr>
        <w:t xml:space="preserve"> </w:t>
      </w:r>
      <w:r w:rsidR="00B61737">
        <w:rPr>
          <w:rFonts w:eastAsiaTheme="minorEastAsia"/>
        </w:rPr>
        <w:t>на рисунке 2.3)</w:t>
      </w:r>
      <w:r w:rsidR="00B61737">
        <w:rPr>
          <w:rFonts w:eastAsiaTheme="minorEastAsia"/>
        </w:rPr>
        <w:t xml:space="preserve">, приравняв площади под графиками </w:t>
      </w:r>
      <w:r w:rsidR="00B61737" w:rsidRPr="00B61737">
        <w:rPr>
          <w:rFonts w:eastAsiaTheme="minorEastAsia"/>
          <w:position w:val="-12"/>
        </w:rPr>
        <w:object w:dxaOrig="639" w:dyaOrig="380" w14:anchorId="7389DEBA">
          <v:shape id="_x0000_i1084" type="#_x0000_t75" style="width:32.25pt;height:18.75pt" o:ole="">
            <v:imagedata r:id="rId108" o:title=""/>
          </v:shape>
          <o:OLEObject Type="Embed" ProgID="Equation.DSMT4" ShapeID="_x0000_i1084" DrawAspect="Content" ObjectID="_1679915837" r:id="rId109"/>
        </w:object>
      </w:r>
      <w:r w:rsidR="00B61737" w:rsidRPr="00B61737">
        <w:rPr>
          <w:rFonts w:eastAsiaTheme="minorEastAsia"/>
        </w:rPr>
        <w:t xml:space="preserve"> </w:t>
      </w:r>
      <w:r w:rsidR="00B61737">
        <w:rPr>
          <w:rFonts w:eastAsiaTheme="minorEastAsia"/>
        </w:rPr>
        <w:t xml:space="preserve">и </w:t>
      </w:r>
      <w:r>
        <w:rPr>
          <w:rFonts w:eastAsiaTheme="minorEastAsia"/>
        </w:rPr>
        <w:t xml:space="preserve"> </w:t>
      </w:r>
      <w:r w:rsidR="00B61737" w:rsidRPr="00B61737">
        <w:rPr>
          <w:rFonts w:eastAsiaTheme="minorEastAsia"/>
          <w:position w:val="-12"/>
        </w:rPr>
        <w:object w:dxaOrig="540" w:dyaOrig="360" w14:anchorId="6B6761F9">
          <v:shape id="_x0000_i1097" type="#_x0000_t75" style="width:27pt;height:18pt" o:ole="">
            <v:imagedata r:id="rId110" o:title=""/>
          </v:shape>
          <o:OLEObject Type="Embed" ProgID="Equation.DSMT4" ShapeID="_x0000_i1097" DrawAspect="Content" ObjectID="_1679915838" r:id="rId111"/>
        </w:object>
      </w:r>
      <w:r>
        <w:rPr>
          <w:rFonts w:eastAsiaTheme="minorEastAsia"/>
        </w:rPr>
        <w:t>:</w:t>
      </w:r>
    </w:p>
    <w:p w14:paraId="45B01CFB" w14:textId="37B0EFD6" w:rsidR="00897B67" w:rsidRPr="00897B67" w:rsidRDefault="00897B67" w:rsidP="00897B67">
      <w:pPr>
        <w:pStyle w:val="MTDisplayEquation"/>
      </w:pPr>
      <w:r>
        <w:tab/>
      </w:r>
      <w:commentRangeStart w:id="10"/>
      <w:commentRangeStart w:id="11"/>
      <w:r w:rsidR="006D51BC" w:rsidRPr="00897B67">
        <w:rPr>
          <w:position w:val="-32"/>
        </w:rPr>
        <w:object w:dxaOrig="4459" w:dyaOrig="760" w14:anchorId="535F1179">
          <v:shape id="_x0000_i1111" type="#_x0000_t75" style="width:225pt;height:37.5pt" o:ole="">
            <v:imagedata r:id="rId112" o:title=""/>
          </v:shape>
          <o:OLEObject Type="Embed" ProgID="Equation.DSMT4" ShapeID="_x0000_i1111" DrawAspect="Content" ObjectID="_1679915839" r:id="rId113"/>
        </w:object>
      </w:r>
      <w:commentRangeEnd w:id="10"/>
      <w:commentRangeEnd w:id="11"/>
      <w:r w:rsidR="005D2389">
        <w:rPr>
          <w:rStyle w:val="ad"/>
          <w:rFonts w:eastAsiaTheme="minorHAnsi"/>
        </w:rPr>
        <w:commentReference w:id="10"/>
      </w:r>
      <w:r w:rsidR="008D5CA6">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3B7E66B0" w:rsidR="00897B67" w:rsidRDefault="00897B67" w:rsidP="00897B67">
      <w:pPr>
        <w:pStyle w:val="MTDisplayEquation"/>
      </w:pPr>
      <w:r>
        <w:tab/>
      </w:r>
      <w:r w:rsidR="006D51BC" w:rsidRPr="00897B67">
        <w:rPr>
          <w:position w:val="-32"/>
        </w:rPr>
        <w:object w:dxaOrig="3320" w:dyaOrig="760" w14:anchorId="0A189F77">
          <v:shape id="_x0000_i1113" type="#_x0000_t75" style="width:166.5pt;height:37.5pt" o:ole="">
            <v:imagedata r:id="rId114" o:title=""/>
          </v:shape>
          <o:OLEObject Type="Embed" ProgID="Equation.DSMT4" ShapeID="_x0000_i1113" DrawAspect="Content" ObjectID="_1679915840"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496FB64E" w:rsidR="00632F87" w:rsidRDefault="00897B67" w:rsidP="00632F87">
      <w:pPr>
        <w:pStyle w:val="MTDisplayEquation"/>
      </w:pPr>
      <w:r>
        <w:tab/>
      </w:r>
      <w:r w:rsidR="00441403" w:rsidRPr="00897B67">
        <w:rPr>
          <w:position w:val="-12"/>
        </w:rPr>
        <w:object w:dxaOrig="5000" w:dyaOrig="380" w14:anchorId="69B88FD5">
          <v:shape id="_x0000_i1236" type="#_x0000_t75" style="width:250.5pt;height:19.5pt" o:ole="">
            <v:imagedata r:id="rId116" o:title=""/>
          </v:shape>
          <o:OLEObject Type="Embed" ProgID="Equation.DSMT4" ShapeID="_x0000_i1236" DrawAspect="Content" ObjectID="_1679915841"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6E44D1F7" w:rsidR="00897B67" w:rsidRDefault="00897B67" w:rsidP="00897B67">
      <w:pPr>
        <w:pStyle w:val="MTDisplayEquation"/>
      </w:pPr>
      <w:r>
        <w:tab/>
      </w:r>
      <w:commentRangeStart w:id="12"/>
      <w:r w:rsidR="006D51BC" w:rsidRPr="00897B67">
        <w:rPr>
          <w:position w:val="-12"/>
        </w:rPr>
        <w:object w:dxaOrig="4700" w:dyaOrig="380" w14:anchorId="7D1E7BA0">
          <v:shape id="_x0000_i1117" type="#_x0000_t75" style="width:234.75pt;height:19.5pt" o:ole="">
            <v:imagedata r:id="rId118" o:title=""/>
          </v:shape>
          <o:OLEObject Type="Embed" ProgID="Equation.DSMT4" ShapeID="_x0000_i1117" DrawAspect="Content" ObjectID="_1679915842" r:id="rId119"/>
        </w:object>
      </w:r>
      <w:commentRangeEnd w:id="12"/>
      <w:r w:rsidR="004936E1">
        <w:rPr>
          <w:rStyle w:val="ad"/>
          <w:rFonts w:eastAsiaTheme="minorHAnsi"/>
        </w:rPr>
        <w:commentReference w:id="12"/>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6B230F88" w:rsidR="00897B67" w:rsidRDefault="00897B67" w:rsidP="00897B67">
      <w:pPr>
        <w:pStyle w:val="MTDisplayEquation"/>
      </w:pPr>
      <w:r>
        <w:tab/>
      </w:r>
      <w:r w:rsidR="006D51BC" w:rsidRPr="00897B67">
        <w:rPr>
          <w:position w:val="-12"/>
        </w:rPr>
        <w:object w:dxaOrig="3960" w:dyaOrig="380" w14:anchorId="7514BEEE">
          <v:shape id="_x0000_i1119" type="#_x0000_t75" style="width:198.75pt;height:19.5pt" o:ole="">
            <v:imagedata r:id="rId120" o:title=""/>
          </v:shape>
          <o:OLEObject Type="Embed" ProgID="Equation.DSMT4" ShapeID="_x0000_i1119" DrawAspect="Content" ObjectID="_1679915843"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17</w:instrText>
        </w:r>
      </w:fldSimple>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49B3B760" w:rsidR="00556460" w:rsidRDefault="00556460" w:rsidP="00556460">
      <w:pPr>
        <w:pStyle w:val="a9"/>
        <w:rPr>
          <w:lang w:eastAsia="ru-RU"/>
        </w:rPr>
      </w:pPr>
      <w:r>
        <w:t xml:space="preserve">Таблица </w:t>
      </w:r>
      <w:fldSimple w:instr=" STYLEREF 1 \s ">
        <w:r w:rsidR="00275CD9">
          <w:rPr>
            <w:noProof/>
          </w:rPr>
          <w:t>2</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3"/>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205C6C86"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683F9D" w:rsidRPr="007A4AA3">
              <w:rPr>
                <w:position w:val="-4"/>
              </w:rPr>
              <w:object w:dxaOrig="600" w:dyaOrig="279" w14:anchorId="322068AC">
                <v:shape id="_x0000_i1078" type="#_x0000_t75" style="width:30pt;height:13.5pt" o:ole="">
                  <v:imagedata r:id="rId122" o:title=""/>
                </v:shape>
                <o:OLEObject Type="Embed" ProgID="Equation.DSMT4" ShapeID="_x0000_i1078" DrawAspect="Content" ObjectID="_1679915844" r:id="rId123"/>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19580618" w:rsidR="00556460" w:rsidRPr="00CD3443" w:rsidRDefault="00441403" w:rsidP="00922444">
            <w:pPr>
              <w:spacing w:line="240" w:lineRule="auto"/>
              <w:ind w:firstLine="0"/>
              <w:jc w:val="center"/>
              <w:rPr>
                <w:lang w:val="en-US" w:eastAsia="ru-RU"/>
              </w:rPr>
            </w:pPr>
            <w:r>
              <w:rPr>
                <w:lang w:val="en-US" w:eastAsia="ru-RU"/>
              </w:rPr>
              <w:t>0.84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3"/>
            <w:r w:rsidR="006D51BC">
              <w:rPr>
                <w:lang w:val="en-US" w:eastAsia="ru-RU"/>
              </w:rPr>
              <w:t>54</w:t>
            </w:r>
            <w:r w:rsidR="00454A71">
              <w:rPr>
                <w:rStyle w:val="ad"/>
              </w:rPr>
              <w:commentReference w:id="13"/>
            </w:r>
          </w:p>
        </w:tc>
      </w:tr>
    </w:tbl>
    <w:p w14:paraId="2C20E0C4" w14:textId="326820B1" w:rsidR="00744E35" w:rsidRDefault="00EF07C1" w:rsidP="00403746">
      <w:pPr>
        <w:pStyle w:val="3"/>
      </w:pPr>
      <w:bookmarkStart w:id="14" w:name="_Toc69302811"/>
      <w:r>
        <w:t>Выбор сервоприводов</w:t>
      </w:r>
      <w:bookmarkEnd w:id="14"/>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2AA191BE" w:rsidR="00632F87" w:rsidRPr="00632F87" w:rsidRDefault="00632F87" w:rsidP="00632F87">
      <w:pPr>
        <w:ind w:firstLine="0"/>
        <w:rPr>
          <w:sz w:val="24"/>
          <w:szCs w:val="24"/>
        </w:rPr>
      </w:pPr>
      <w:r w:rsidRPr="00632F87">
        <w:rPr>
          <w:sz w:val="24"/>
          <w:szCs w:val="24"/>
        </w:rPr>
        <w:t>Таблица 2.3 - Сервоприводы</w:t>
      </w:r>
    </w:p>
    <w:tbl>
      <w:tblPr>
        <w:tblStyle w:val="a4"/>
        <w:tblW w:w="0" w:type="auto"/>
        <w:tblLook w:val="04A0" w:firstRow="1" w:lastRow="0" w:firstColumn="1" w:lastColumn="0" w:noHBand="0" w:noVBand="1"/>
      </w:tblPr>
      <w:tblGrid>
        <w:gridCol w:w="1413"/>
        <w:gridCol w:w="2410"/>
        <w:gridCol w:w="2835"/>
        <w:gridCol w:w="2687"/>
      </w:tblGrid>
      <w:tr w:rsidR="00EF07C1" w14:paraId="2FEE4CDB" w14:textId="77777777" w:rsidTr="00EF07C1">
        <w:trPr>
          <w:trHeight w:val="240"/>
        </w:trPr>
        <w:tc>
          <w:tcPr>
            <w:tcW w:w="1413" w:type="dxa"/>
            <w:vMerge w:val="restart"/>
            <w:vAlign w:val="center"/>
          </w:tcPr>
          <w:p w14:paraId="14E6C642" w14:textId="5820B808" w:rsidR="00EF07C1" w:rsidRDefault="00EF07C1" w:rsidP="00EF07C1">
            <w:pPr>
              <w:ind w:firstLine="0"/>
              <w:jc w:val="center"/>
            </w:pPr>
            <w:r>
              <w:t>Шарнир</w:t>
            </w:r>
          </w:p>
        </w:tc>
        <w:tc>
          <w:tcPr>
            <w:tcW w:w="2410" w:type="dxa"/>
            <w:vMerge w:val="restart"/>
            <w:vAlign w:val="center"/>
          </w:tcPr>
          <w:p w14:paraId="74508DD7" w14:textId="6BE18D17" w:rsidR="00EF07C1" w:rsidRDefault="00EF07C1" w:rsidP="00EF07C1">
            <w:pPr>
              <w:ind w:firstLine="0"/>
              <w:jc w:val="center"/>
            </w:pPr>
            <w:r>
              <w:t>Сервопривод</w:t>
            </w:r>
          </w:p>
        </w:tc>
        <w:tc>
          <w:tcPr>
            <w:tcW w:w="5522" w:type="dxa"/>
            <w:gridSpan w:val="2"/>
          </w:tcPr>
          <w:p w14:paraId="515E7654" w14:textId="12611FFB" w:rsidR="00EF07C1" w:rsidRDefault="00EF07C1" w:rsidP="00EF07C1">
            <w:pPr>
              <w:ind w:firstLine="0"/>
              <w:jc w:val="center"/>
            </w:pPr>
            <w:r>
              <w:t>Характеристики</w:t>
            </w:r>
          </w:p>
        </w:tc>
      </w:tr>
      <w:tr w:rsidR="00EF07C1" w14:paraId="0D7D6D9C" w14:textId="77777777" w:rsidTr="00EF07C1">
        <w:trPr>
          <w:trHeight w:val="240"/>
        </w:trPr>
        <w:tc>
          <w:tcPr>
            <w:tcW w:w="1413" w:type="dxa"/>
            <w:vMerge/>
          </w:tcPr>
          <w:p w14:paraId="6F7BB937" w14:textId="77777777" w:rsidR="00EF07C1" w:rsidRDefault="00EF07C1" w:rsidP="00EF07C1">
            <w:pPr>
              <w:ind w:firstLine="0"/>
              <w:jc w:val="center"/>
            </w:pPr>
          </w:p>
        </w:tc>
        <w:tc>
          <w:tcPr>
            <w:tcW w:w="2410" w:type="dxa"/>
            <w:vMerge/>
          </w:tcPr>
          <w:p w14:paraId="787D5AAE" w14:textId="77777777" w:rsidR="00EF07C1" w:rsidRDefault="00EF07C1" w:rsidP="00EF07C1">
            <w:pPr>
              <w:ind w:firstLine="0"/>
              <w:jc w:val="center"/>
            </w:pPr>
          </w:p>
        </w:tc>
        <w:tc>
          <w:tcPr>
            <w:tcW w:w="2835" w:type="dxa"/>
          </w:tcPr>
          <w:p w14:paraId="6F9E088D" w14:textId="257E2A26" w:rsidR="00EF07C1" w:rsidRDefault="00EF07C1" w:rsidP="00EF07C1">
            <w:pPr>
              <w:ind w:firstLine="0"/>
              <w:jc w:val="center"/>
            </w:pPr>
            <w:r>
              <w:t>Мощность, Вт</w:t>
            </w:r>
          </w:p>
        </w:tc>
        <w:tc>
          <w:tcPr>
            <w:tcW w:w="2687" w:type="dxa"/>
          </w:tcPr>
          <w:p w14:paraId="7C0CAE08" w14:textId="41890F52" w:rsidR="00EF07C1" w:rsidRDefault="00EF07C1" w:rsidP="00EF07C1">
            <w:pPr>
              <w:ind w:firstLine="0"/>
              <w:jc w:val="center"/>
            </w:pPr>
            <w:r>
              <w:t xml:space="preserve">Момент, </w:t>
            </w:r>
            <w:r w:rsidRPr="00EF07C1">
              <w:rPr>
                <w:position w:val="-4"/>
              </w:rPr>
              <w:object w:dxaOrig="600" w:dyaOrig="279" w14:anchorId="08CD55E9">
                <v:shape id="_x0000_i1079" type="#_x0000_t75" style="width:30pt;height:14.25pt" o:ole="">
                  <v:imagedata r:id="rId124" o:title=""/>
                </v:shape>
                <o:OLEObject Type="Embed" ProgID="Equation.DSMT4" ShapeID="_x0000_i1079" DrawAspect="Content" ObjectID="_1679915845" r:id="rId125"/>
              </w:object>
            </w:r>
          </w:p>
        </w:tc>
      </w:tr>
      <w:tr w:rsidR="00EF07C1" w14:paraId="1FB8109D" w14:textId="77777777" w:rsidTr="00EF07C1">
        <w:tc>
          <w:tcPr>
            <w:tcW w:w="1413" w:type="dxa"/>
          </w:tcPr>
          <w:p w14:paraId="64074D51" w14:textId="0E550C16" w:rsidR="00EF07C1" w:rsidRDefault="00EF07C1" w:rsidP="00EF07C1">
            <w:pPr>
              <w:ind w:firstLine="0"/>
              <w:jc w:val="center"/>
            </w:pPr>
            <w:r>
              <w:t>0</w:t>
            </w:r>
          </w:p>
        </w:tc>
        <w:tc>
          <w:tcPr>
            <w:tcW w:w="2410" w:type="dxa"/>
          </w:tcPr>
          <w:p w14:paraId="072DFB83" w14:textId="77777777" w:rsidR="00EF07C1" w:rsidRDefault="00EF07C1" w:rsidP="00EF07C1">
            <w:pPr>
              <w:ind w:firstLine="0"/>
              <w:jc w:val="center"/>
            </w:pPr>
          </w:p>
        </w:tc>
        <w:tc>
          <w:tcPr>
            <w:tcW w:w="2835" w:type="dxa"/>
          </w:tcPr>
          <w:p w14:paraId="21CF487D" w14:textId="77777777" w:rsidR="00EF07C1" w:rsidRDefault="00EF07C1" w:rsidP="00EF07C1">
            <w:pPr>
              <w:ind w:firstLine="0"/>
              <w:jc w:val="center"/>
            </w:pPr>
          </w:p>
        </w:tc>
        <w:tc>
          <w:tcPr>
            <w:tcW w:w="2687" w:type="dxa"/>
          </w:tcPr>
          <w:p w14:paraId="0A169753" w14:textId="52AF1541" w:rsidR="00EF07C1" w:rsidRDefault="00EF07C1" w:rsidP="00EF07C1">
            <w:pPr>
              <w:ind w:firstLine="0"/>
              <w:jc w:val="center"/>
            </w:pPr>
          </w:p>
        </w:tc>
      </w:tr>
      <w:tr w:rsidR="00EF07C1" w14:paraId="006ABF93" w14:textId="77777777" w:rsidTr="00EF07C1">
        <w:tc>
          <w:tcPr>
            <w:tcW w:w="1413" w:type="dxa"/>
          </w:tcPr>
          <w:p w14:paraId="7362191E" w14:textId="6FBD7205" w:rsidR="00EF07C1" w:rsidRDefault="00EF07C1" w:rsidP="00EF07C1">
            <w:pPr>
              <w:ind w:firstLine="0"/>
              <w:jc w:val="center"/>
            </w:pPr>
            <w:r>
              <w:t>1</w:t>
            </w:r>
          </w:p>
        </w:tc>
        <w:tc>
          <w:tcPr>
            <w:tcW w:w="2410" w:type="dxa"/>
          </w:tcPr>
          <w:p w14:paraId="156A9C0C" w14:textId="77777777" w:rsidR="00EF07C1" w:rsidRDefault="00EF07C1" w:rsidP="00EF07C1">
            <w:pPr>
              <w:ind w:firstLine="0"/>
              <w:jc w:val="center"/>
            </w:pPr>
          </w:p>
        </w:tc>
        <w:tc>
          <w:tcPr>
            <w:tcW w:w="2835" w:type="dxa"/>
          </w:tcPr>
          <w:p w14:paraId="3FA25BF8" w14:textId="77777777" w:rsidR="00EF07C1" w:rsidRDefault="00EF07C1" w:rsidP="00EF07C1">
            <w:pPr>
              <w:ind w:firstLine="0"/>
              <w:jc w:val="center"/>
            </w:pPr>
          </w:p>
        </w:tc>
        <w:tc>
          <w:tcPr>
            <w:tcW w:w="2687" w:type="dxa"/>
          </w:tcPr>
          <w:p w14:paraId="35F12D7C" w14:textId="615CC946" w:rsidR="00EF07C1" w:rsidRDefault="00EF07C1" w:rsidP="00EF07C1">
            <w:pPr>
              <w:ind w:firstLine="0"/>
              <w:jc w:val="center"/>
            </w:pPr>
          </w:p>
        </w:tc>
      </w:tr>
      <w:tr w:rsidR="00EF07C1" w14:paraId="45C9AE40" w14:textId="77777777" w:rsidTr="00EF07C1">
        <w:tc>
          <w:tcPr>
            <w:tcW w:w="1413" w:type="dxa"/>
          </w:tcPr>
          <w:p w14:paraId="1A440F7F" w14:textId="51CC1556" w:rsidR="00EF07C1" w:rsidRDefault="00EF07C1" w:rsidP="00EF07C1">
            <w:pPr>
              <w:ind w:firstLine="0"/>
              <w:jc w:val="center"/>
            </w:pPr>
            <w:r>
              <w:t>2</w:t>
            </w:r>
          </w:p>
        </w:tc>
        <w:tc>
          <w:tcPr>
            <w:tcW w:w="2410" w:type="dxa"/>
          </w:tcPr>
          <w:p w14:paraId="40132B3E" w14:textId="77777777" w:rsidR="00EF07C1" w:rsidRDefault="00EF07C1" w:rsidP="00EF07C1">
            <w:pPr>
              <w:ind w:firstLine="0"/>
              <w:jc w:val="center"/>
            </w:pPr>
          </w:p>
        </w:tc>
        <w:tc>
          <w:tcPr>
            <w:tcW w:w="2835" w:type="dxa"/>
          </w:tcPr>
          <w:p w14:paraId="25F5CA40" w14:textId="77777777" w:rsidR="00EF07C1" w:rsidRDefault="00EF07C1" w:rsidP="00EF07C1">
            <w:pPr>
              <w:ind w:firstLine="0"/>
              <w:jc w:val="center"/>
            </w:pPr>
          </w:p>
        </w:tc>
        <w:tc>
          <w:tcPr>
            <w:tcW w:w="2687" w:type="dxa"/>
          </w:tcPr>
          <w:p w14:paraId="3A6EC007" w14:textId="5A2704F3" w:rsidR="00EF07C1" w:rsidRDefault="00EF07C1" w:rsidP="00EF07C1">
            <w:pPr>
              <w:ind w:firstLine="0"/>
              <w:jc w:val="center"/>
            </w:pPr>
          </w:p>
        </w:tc>
      </w:tr>
    </w:tbl>
    <w:p w14:paraId="4B6808C2" w14:textId="77777777" w:rsidR="00EF07C1" w:rsidRPr="00EF07C1" w:rsidRDefault="00EF07C1" w:rsidP="00EF07C1"/>
    <w:sectPr w:rsidR="00EF07C1" w:rsidRPr="00EF07C1" w:rsidSect="00DF5667">
      <w:footerReference w:type="default" r:id="rId126"/>
      <w:footerReference w:type="first" r:id="rId127"/>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Илья Паньков" w:date="2021-04-14T10:49:00Z" w:initials="ИП">
    <w:p w14:paraId="23FA6FB1" w14:textId="5F074393" w:rsidR="0063279D" w:rsidRDefault="0063279D">
      <w:pPr>
        <w:pStyle w:val="ae"/>
      </w:pPr>
      <w:r>
        <w:rPr>
          <w:rStyle w:val="ad"/>
        </w:rPr>
        <w:annotationRef/>
      </w:r>
      <w:r>
        <w:t>Либо везде пишите «2-го», «3-го», либо убирайте, а то у нас почти везде пишется просто «2 звена».</w:t>
      </w:r>
    </w:p>
  </w:comment>
  <w:comment w:id="6" w:author="Илья Паньков" w:date="2021-04-10T21:55:00Z" w:initials="ИП">
    <w:p w14:paraId="6032F700" w14:textId="2464F744" w:rsidR="0063279D" w:rsidRDefault="0063279D"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8" w:author="Илья Паньков" w:date="2021-04-14T10:44:00Z" w:initials="ИП">
    <w:p w14:paraId="437E0321" w14:textId="78FD6004" w:rsidR="0063279D" w:rsidRDefault="0063279D" w:rsidP="002211F0">
      <w:pPr>
        <w:pStyle w:val="ae"/>
      </w:pPr>
      <w:r>
        <w:rPr>
          <w:rStyle w:val="ad"/>
        </w:rPr>
        <w:annotationRef/>
      </w:r>
      <w:r>
        <w:t>По-моему, всё же не равно нулю.</w:t>
      </w:r>
    </w:p>
  </w:comment>
  <w:comment w:id="9" w:author="Илья Паньков" w:date="2021-04-11T15:49:00Z" w:initials="ИП">
    <w:p w14:paraId="6A17A4F1" w14:textId="1A24EB98" w:rsidR="0063279D" w:rsidRDefault="0063279D">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0" w:author="Илья Паньков" w:date="2021-04-14T11:03:00Z" w:initials="ИП">
    <w:p w14:paraId="44737561" w14:textId="2E7547A9" w:rsidR="0063279D" w:rsidRPr="00376A73" w:rsidRDefault="0063279D">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1" w:author="Илья Паньков" w:date="2021-04-11T15:57:00Z" w:initials="ИП">
    <w:p w14:paraId="347A88B1" w14:textId="0139D657" w:rsidR="0063279D" w:rsidRDefault="0063279D" w:rsidP="008D5CA6">
      <w:pPr>
        <w:pStyle w:val="ae"/>
      </w:pPr>
      <w:r>
        <w:rPr>
          <w:rStyle w:val="ad"/>
        </w:rPr>
        <w:annotationRef/>
      </w:r>
      <w:r>
        <w:t>Опять же лучше сделать косую черту.</w:t>
      </w:r>
    </w:p>
  </w:comment>
  <w:comment w:id="12" w:author="Илья Паньков" w:date="2021-04-14T11:00:00Z" w:initials="ИП">
    <w:p w14:paraId="01D1971E" w14:textId="571E6772" w:rsidR="0063279D" w:rsidRDefault="0063279D">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3" w:author="Илья Паньков" w:date="2021-04-14T10:52:00Z" w:initials="ИП">
    <w:p w14:paraId="0D2BC088" w14:textId="784E5A10" w:rsidR="0063279D" w:rsidRDefault="0063279D">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CBFB7" w14:textId="77777777" w:rsidR="00BF3841" w:rsidRDefault="00BF3841" w:rsidP="00FB7350">
      <w:pPr>
        <w:spacing w:line="240" w:lineRule="auto"/>
      </w:pPr>
      <w:r>
        <w:separator/>
      </w:r>
    </w:p>
  </w:endnote>
  <w:endnote w:type="continuationSeparator" w:id="0">
    <w:p w14:paraId="702D2521" w14:textId="77777777" w:rsidR="00BF3841" w:rsidRDefault="00BF3841"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880FA" w14:textId="63AB6C47" w:rsidR="0063279D" w:rsidRDefault="0063279D">
    <w:pPr>
      <w:pStyle w:val="af4"/>
    </w:pPr>
    <w:r>
      <w:rPr>
        <w:noProof/>
      </w:rPr>
      <mc:AlternateContent>
        <mc:Choice Requires="wps">
          <w:drawing>
            <wp:anchor distT="0" distB="0" distL="114300" distR="114300" simplePos="0" relativeHeight="251660288" behindDoc="0" locked="0" layoutInCell="1" allowOverlap="1" wp14:anchorId="4265DCC6" wp14:editId="59338362">
              <wp:simplePos x="0" y="0"/>
              <wp:positionH relativeFrom="rightMargin">
                <wp:align>left</wp:align>
              </wp:positionH>
              <wp:positionV relativeFrom="paragraph">
                <wp:posOffset>183606</wp:posOffset>
              </wp:positionV>
              <wp:extent cx="360000" cy="288000"/>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360000" cy="288000"/>
                      </a:xfrm>
                      <a:prstGeom prst="rect">
                        <a:avLst/>
                      </a:prstGeom>
                      <a:noFill/>
                      <a:ln w="6350">
                        <a:noFill/>
                      </a:ln>
                    </wps:spPr>
                    <wps:txbx>
                      <w:txbxContent>
                        <w:p w14:paraId="1CFB9A04" w14:textId="140014AC" w:rsidR="0063279D" w:rsidRPr="00B46B80" w:rsidRDefault="0063279D"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5DCC6" id="_x0000_t202" coordsize="21600,21600" o:spt="202" path="m,l,21600r21600,l21600,xe">
              <v:stroke joinstyle="miter"/>
              <v:path gradientshapeok="t" o:connecttype="rect"/>
            </v:shapetype>
            <v:shape id="Надпись 6" o:spid="_x0000_s1026" type="#_x0000_t202" style="position:absolute;left:0;text-align:left;margin-left:0;margin-top:14.45pt;width:28.35pt;height:22.7pt;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" filled="f" stroked="f" strokeweight=".5pt">
              <v:textbox>
                <w:txbxContent>
                  <w:p w14:paraId="1CFB9A04" w14:textId="140014AC" w:rsidR="0063279D" w:rsidRPr="00B46B80" w:rsidRDefault="0063279D"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v:textbox>
              <w10:wrap anchorx="margin"/>
            </v:shape>
          </w:pict>
        </mc:Fallback>
      </mc:AlternateContent>
    </w:r>
    <w:r>
      <w:rPr>
        <w:noProof/>
      </w:rPr>
      <w:drawing>
        <wp:anchor distT="0" distB="0" distL="114300" distR="114300" simplePos="0" relativeHeight="251658240" behindDoc="1" locked="0" layoutInCell="1" allowOverlap="1" wp14:anchorId="040B0140" wp14:editId="6DE6949E">
          <wp:simplePos x="0" y="0"/>
          <wp:positionH relativeFrom="leftMargin">
            <wp:posOffset>-17780</wp:posOffset>
          </wp:positionH>
          <wp:positionV relativeFrom="topMargin">
            <wp:posOffset>-17780</wp:posOffset>
          </wp:positionV>
          <wp:extent cx="7596000" cy="10726473"/>
          <wp:effectExtent l="0" t="0" r="508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F3DAC" w14:textId="56C6149A" w:rsidR="0063279D" w:rsidRDefault="0063279D">
    <w:pPr>
      <w:pStyle w:val="af4"/>
    </w:pPr>
    <w:r>
      <w:rPr>
        <w:noProof/>
      </w:rPr>
      <w:drawing>
        <wp:anchor distT="0" distB="0" distL="114300" distR="114300" simplePos="0" relativeHeight="251659264" behindDoc="1" locked="0" layoutInCell="1" allowOverlap="1" wp14:anchorId="0811360F" wp14:editId="10CC0019">
          <wp:simplePos x="0" y="0"/>
          <wp:positionH relativeFrom="leftMargin">
            <wp:posOffset>-17780</wp:posOffset>
          </wp:positionH>
          <wp:positionV relativeFrom="topMargin">
            <wp:posOffset>-17780</wp:posOffset>
          </wp:positionV>
          <wp:extent cx="7596000" cy="10726473"/>
          <wp:effectExtent l="0" t="0" r="508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CA7E6" w14:textId="77777777" w:rsidR="00BF3841" w:rsidRDefault="00BF3841" w:rsidP="00FB7350">
      <w:pPr>
        <w:spacing w:line="240" w:lineRule="auto"/>
      </w:pPr>
      <w:r>
        <w:separator/>
      </w:r>
    </w:p>
  </w:footnote>
  <w:footnote w:type="continuationSeparator" w:id="0">
    <w:p w14:paraId="1B0C75F7" w14:textId="77777777" w:rsidR="00BF3841" w:rsidRDefault="00BF3841"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Илья Паньков">
    <w15:presenceInfo w15:providerId="Windows Live" w15:userId="fedc1ea64ba15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103B6"/>
    <w:rsid w:val="00043D14"/>
    <w:rsid w:val="0006229C"/>
    <w:rsid w:val="0006747A"/>
    <w:rsid w:val="00085F58"/>
    <w:rsid w:val="000A3D14"/>
    <w:rsid w:val="000B1220"/>
    <w:rsid w:val="000D16AA"/>
    <w:rsid w:val="001250E3"/>
    <w:rsid w:val="00127C81"/>
    <w:rsid w:val="00143FB2"/>
    <w:rsid w:val="00153E33"/>
    <w:rsid w:val="00184110"/>
    <w:rsid w:val="001C1E78"/>
    <w:rsid w:val="001F0266"/>
    <w:rsid w:val="001F1986"/>
    <w:rsid w:val="001F3772"/>
    <w:rsid w:val="002211F0"/>
    <w:rsid w:val="00226549"/>
    <w:rsid w:val="002319F2"/>
    <w:rsid w:val="00240968"/>
    <w:rsid w:val="00246594"/>
    <w:rsid w:val="00256C18"/>
    <w:rsid w:val="00261947"/>
    <w:rsid w:val="002740EF"/>
    <w:rsid w:val="00275CD9"/>
    <w:rsid w:val="002773F3"/>
    <w:rsid w:val="00281A00"/>
    <w:rsid w:val="002B2764"/>
    <w:rsid w:val="002C480B"/>
    <w:rsid w:val="002C6E90"/>
    <w:rsid w:val="002E010A"/>
    <w:rsid w:val="002F3528"/>
    <w:rsid w:val="00317DC6"/>
    <w:rsid w:val="00325095"/>
    <w:rsid w:val="0034505A"/>
    <w:rsid w:val="0036244F"/>
    <w:rsid w:val="003638B5"/>
    <w:rsid w:val="00376A73"/>
    <w:rsid w:val="00387BF2"/>
    <w:rsid w:val="00393D4B"/>
    <w:rsid w:val="003C552A"/>
    <w:rsid w:val="003E38DE"/>
    <w:rsid w:val="003F7DEC"/>
    <w:rsid w:val="00403746"/>
    <w:rsid w:val="00422859"/>
    <w:rsid w:val="004267A0"/>
    <w:rsid w:val="00426EBB"/>
    <w:rsid w:val="00440A1C"/>
    <w:rsid w:val="00441403"/>
    <w:rsid w:val="00447927"/>
    <w:rsid w:val="00454A71"/>
    <w:rsid w:val="00472949"/>
    <w:rsid w:val="00483003"/>
    <w:rsid w:val="004936E1"/>
    <w:rsid w:val="00493A24"/>
    <w:rsid w:val="004A0A74"/>
    <w:rsid w:val="004C0C2A"/>
    <w:rsid w:val="004C640D"/>
    <w:rsid w:val="004E1F44"/>
    <w:rsid w:val="00500778"/>
    <w:rsid w:val="005371C9"/>
    <w:rsid w:val="00555539"/>
    <w:rsid w:val="00556460"/>
    <w:rsid w:val="00556A45"/>
    <w:rsid w:val="00572E7E"/>
    <w:rsid w:val="005912BE"/>
    <w:rsid w:val="005A0465"/>
    <w:rsid w:val="005C503F"/>
    <w:rsid w:val="005D2389"/>
    <w:rsid w:val="005F4F91"/>
    <w:rsid w:val="005F6061"/>
    <w:rsid w:val="00601BDA"/>
    <w:rsid w:val="006079E8"/>
    <w:rsid w:val="006242A7"/>
    <w:rsid w:val="0063279D"/>
    <w:rsid w:val="00632F87"/>
    <w:rsid w:val="00650810"/>
    <w:rsid w:val="00655B90"/>
    <w:rsid w:val="00670C95"/>
    <w:rsid w:val="0067255A"/>
    <w:rsid w:val="00683F9D"/>
    <w:rsid w:val="0069216A"/>
    <w:rsid w:val="006A580C"/>
    <w:rsid w:val="006C075B"/>
    <w:rsid w:val="006D51BC"/>
    <w:rsid w:val="006E01A0"/>
    <w:rsid w:val="006E611A"/>
    <w:rsid w:val="006F5AF5"/>
    <w:rsid w:val="0070710D"/>
    <w:rsid w:val="00744E35"/>
    <w:rsid w:val="00753707"/>
    <w:rsid w:val="00756F96"/>
    <w:rsid w:val="007604D7"/>
    <w:rsid w:val="00770ED6"/>
    <w:rsid w:val="00785326"/>
    <w:rsid w:val="007A1164"/>
    <w:rsid w:val="007B322A"/>
    <w:rsid w:val="007C2D26"/>
    <w:rsid w:val="00831A7F"/>
    <w:rsid w:val="00842B7B"/>
    <w:rsid w:val="0087737C"/>
    <w:rsid w:val="00882D92"/>
    <w:rsid w:val="00897B67"/>
    <w:rsid w:val="008C08D9"/>
    <w:rsid w:val="008C2278"/>
    <w:rsid w:val="008C3F04"/>
    <w:rsid w:val="008C5414"/>
    <w:rsid w:val="008D5CA6"/>
    <w:rsid w:val="00910457"/>
    <w:rsid w:val="00922444"/>
    <w:rsid w:val="00962A16"/>
    <w:rsid w:val="0096714C"/>
    <w:rsid w:val="00982705"/>
    <w:rsid w:val="00985C1B"/>
    <w:rsid w:val="009A3582"/>
    <w:rsid w:val="009F565B"/>
    <w:rsid w:val="00A00438"/>
    <w:rsid w:val="00A0347F"/>
    <w:rsid w:val="00A32446"/>
    <w:rsid w:val="00A440CA"/>
    <w:rsid w:val="00A444F3"/>
    <w:rsid w:val="00A446A1"/>
    <w:rsid w:val="00A63FF7"/>
    <w:rsid w:val="00A85F27"/>
    <w:rsid w:val="00A9321B"/>
    <w:rsid w:val="00AA2B0C"/>
    <w:rsid w:val="00AB46C6"/>
    <w:rsid w:val="00AB50DB"/>
    <w:rsid w:val="00AF5E3A"/>
    <w:rsid w:val="00B02DF7"/>
    <w:rsid w:val="00B052B7"/>
    <w:rsid w:val="00B46B80"/>
    <w:rsid w:val="00B57BD0"/>
    <w:rsid w:val="00B61737"/>
    <w:rsid w:val="00B70986"/>
    <w:rsid w:val="00BA78F6"/>
    <w:rsid w:val="00BF3841"/>
    <w:rsid w:val="00C00FBE"/>
    <w:rsid w:val="00C13704"/>
    <w:rsid w:val="00C372AB"/>
    <w:rsid w:val="00C97D0A"/>
    <w:rsid w:val="00CA1213"/>
    <w:rsid w:val="00CA2385"/>
    <w:rsid w:val="00CB384C"/>
    <w:rsid w:val="00CD5E7F"/>
    <w:rsid w:val="00D17DE6"/>
    <w:rsid w:val="00DA7ECA"/>
    <w:rsid w:val="00DC39B3"/>
    <w:rsid w:val="00DD1E97"/>
    <w:rsid w:val="00DF5667"/>
    <w:rsid w:val="00E55702"/>
    <w:rsid w:val="00E5574A"/>
    <w:rsid w:val="00E61B9A"/>
    <w:rsid w:val="00E77155"/>
    <w:rsid w:val="00E91C8F"/>
    <w:rsid w:val="00EA6FBD"/>
    <w:rsid w:val="00EC63FD"/>
    <w:rsid w:val="00EE4417"/>
    <w:rsid w:val="00EF07C1"/>
    <w:rsid w:val="00EF306F"/>
    <w:rsid w:val="00EF5225"/>
    <w:rsid w:val="00F21893"/>
    <w:rsid w:val="00F361FD"/>
    <w:rsid w:val="00F51A5D"/>
    <w:rsid w:val="00F546E0"/>
    <w:rsid w:val="00F61D7C"/>
    <w:rsid w:val="00F91866"/>
    <w:rsid w:val="00F943ED"/>
    <w:rsid w:val="00F95F59"/>
    <w:rsid w:val="00FB7350"/>
    <w:rsid w:val="00FC4CDB"/>
    <w:rsid w:val="00FD112D"/>
    <w:rsid w:val="00FD18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13704"/>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7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microsoft.com/office/2011/relationships/commentsExtended" Target="commentsExtended.xml"/><Relationship Id="rId68" Type="http://schemas.openxmlformats.org/officeDocument/2006/relationships/image" Target="media/image29.wmf"/><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image" Target="media/image52.wmf"/><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2.wmf"/><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microsoft.com/office/2016/09/relationships/commentsIds" Target="commentsIds.xml"/><Relationship Id="rId69" Type="http://schemas.openxmlformats.org/officeDocument/2006/relationships/oleObject" Target="embeddings/oleObject29.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13" Type="http://schemas.openxmlformats.org/officeDocument/2006/relationships/oleObject" Target="embeddings/oleObject50.bin"/><Relationship Id="rId118" Type="http://schemas.openxmlformats.org/officeDocument/2006/relationships/image" Target="media/image55.wmf"/><Relationship Id="rId12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1.wmf"/><Relationship Id="rId80" Type="http://schemas.openxmlformats.org/officeDocument/2006/relationships/oleObject" Target="embeddings/oleObject34.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28.bin"/><Relationship Id="rId103" Type="http://schemas.openxmlformats.org/officeDocument/2006/relationships/oleObject" Target="embeddings/oleObject45.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wmf"/><Relationship Id="rId129" Type="http://schemas.microsoft.com/office/2011/relationships/people" Target="people.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comments" Target="comments.xml"/><Relationship Id="rId70" Type="http://schemas.openxmlformats.org/officeDocument/2006/relationships/image" Target="media/image30.wmf"/><Relationship Id="rId75" Type="http://schemas.openxmlformats.org/officeDocument/2006/relationships/oleObject" Target="embeddings/oleObject32.bin"/><Relationship Id="rId83" Type="http://schemas.openxmlformats.org/officeDocument/2006/relationships/image" Target="media/image37.wmf"/><Relationship Id="rId88" Type="http://schemas.openxmlformats.org/officeDocument/2006/relationships/oleObject" Target="embeddings/oleObject38.bin"/><Relationship Id="rId91" Type="http://schemas.openxmlformats.org/officeDocument/2006/relationships/image" Target="media/image41.wmf"/><Relationship Id="rId96" Type="http://schemas.openxmlformats.org/officeDocument/2006/relationships/oleObject" Target="embeddings/oleObject42.bin"/><Relationship Id="rId111" Type="http://schemas.openxmlformats.org/officeDocument/2006/relationships/oleObject" Target="embeddings/oleObject4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3.bin"/><Relationship Id="rId127" Type="http://schemas.openxmlformats.org/officeDocument/2006/relationships/footer" Target="footer2.xml"/><Relationship Id="rId10" Type="http://schemas.openxmlformats.org/officeDocument/2006/relationships/image" Target="media/image2.png"/><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microsoft.com/office/2018/08/relationships/commentsExtensible" Target="commentsExtensible.xml"/><Relationship Id="rId73" Type="http://schemas.openxmlformats.org/officeDocument/2006/relationships/oleObject" Target="embeddings/oleObject31.bin"/><Relationship Id="rId78" Type="http://schemas.openxmlformats.org/officeDocument/2006/relationships/oleObject" Target="embeddings/oleObject33.bin"/><Relationship Id="rId81" Type="http://schemas.openxmlformats.org/officeDocument/2006/relationships/image" Target="media/image36.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3.png"/><Relationship Id="rId97" Type="http://schemas.openxmlformats.org/officeDocument/2006/relationships/image" Target="media/image44.png"/><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61" Type="http://schemas.openxmlformats.org/officeDocument/2006/relationships/oleObject" Target="embeddings/oleObject27.bin"/><Relationship Id="rId82" Type="http://schemas.openxmlformats.org/officeDocument/2006/relationships/oleObject" Target="embeddings/oleObject35.bin"/></Relationships>
</file>

<file path=word/_rels/footer1.xml.rels><?xml version="1.0" encoding="UTF-8" standalone="yes"?>
<Relationships xmlns="http://schemas.openxmlformats.org/package/2006/relationships"><Relationship Id="rId1" Type="http://schemas.openxmlformats.org/officeDocument/2006/relationships/image" Target="media/image59.png"/></Relationships>
</file>

<file path=word/_rels/footer2.xml.rels><?xml version="1.0" encoding="UTF-8" standalone="yes"?>
<Relationships xmlns="http://schemas.openxmlformats.org/package/2006/relationships"><Relationship Id="rId1" Type="http://schemas.openxmlformats.org/officeDocument/2006/relationships/image" Target="media/image6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Pages>
  <Words>1671</Words>
  <Characters>9529</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Денис Козлов</cp:lastModifiedBy>
  <cp:revision>25</cp:revision>
  <dcterms:created xsi:type="dcterms:W3CDTF">2021-04-10T08:40:00Z</dcterms:created>
  <dcterms:modified xsi:type="dcterms:W3CDTF">2021-04-14T11:28:00Z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