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r>
        <w:t>Нормоконтроль</w:t>
      </w:r>
      <w:r>
        <w:tab/>
      </w:r>
      <w:r>
        <w:tab/>
      </w:r>
      <w:r w:rsidR="00BC231D">
        <w:tab/>
      </w:r>
      <w:r>
        <w:tab/>
      </w:r>
      <w:r w:rsidR="00E2297C">
        <w:t>________________</w:t>
      </w:r>
      <w:r>
        <w:tab/>
      </w:r>
      <w:r w:rsidR="00FD4475">
        <w:t>И.</w:t>
      </w:r>
      <w:r w:rsidR="00FD4475" w:rsidRPr="00556A45">
        <w:rPr>
          <w:spacing w:val="-100"/>
        </w:rPr>
        <w:t> </w:t>
      </w:r>
      <w:r w:rsidR="00FD4475">
        <w:t>С.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53FE713" w14:textId="5B8F1AE9" w:rsidR="00A9742C"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083812" w:history="1">
            <w:r w:rsidR="00A9742C" w:rsidRPr="000E3283">
              <w:rPr>
                <w:rStyle w:val="ac"/>
                <w:noProof/>
              </w:rPr>
              <w:t>1</w:t>
            </w:r>
            <w:r w:rsidR="00A9742C">
              <w:rPr>
                <w:rFonts w:asciiTheme="minorHAnsi" w:eastAsiaTheme="minorEastAsia" w:hAnsiTheme="minorHAnsi"/>
                <w:noProof/>
                <w:color w:val="auto"/>
                <w:sz w:val="22"/>
                <w:lang w:eastAsia="ru-RU"/>
              </w:rPr>
              <w:tab/>
            </w:r>
            <w:r w:rsidR="00A9742C" w:rsidRPr="000E3283">
              <w:rPr>
                <w:rStyle w:val="ac"/>
                <w:noProof/>
              </w:rPr>
              <w:t>Техническое задание</w:t>
            </w:r>
            <w:r w:rsidR="00A9742C">
              <w:rPr>
                <w:noProof/>
                <w:webHidden/>
              </w:rPr>
              <w:tab/>
            </w:r>
            <w:r w:rsidR="00A9742C">
              <w:rPr>
                <w:noProof/>
                <w:webHidden/>
              </w:rPr>
              <w:fldChar w:fldCharType="begin"/>
            </w:r>
            <w:r w:rsidR="00A9742C">
              <w:rPr>
                <w:noProof/>
                <w:webHidden/>
              </w:rPr>
              <w:instrText xml:space="preserve"> PAGEREF _Toc70083812 \h </w:instrText>
            </w:r>
            <w:r w:rsidR="00A9742C">
              <w:rPr>
                <w:noProof/>
                <w:webHidden/>
              </w:rPr>
            </w:r>
            <w:r w:rsidR="00A9742C">
              <w:rPr>
                <w:noProof/>
                <w:webHidden/>
              </w:rPr>
              <w:fldChar w:fldCharType="separate"/>
            </w:r>
            <w:r w:rsidR="00A9742C">
              <w:rPr>
                <w:noProof/>
                <w:webHidden/>
              </w:rPr>
              <w:t>4</w:t>
            </w:r>
            <w:r w:rsidR="00A9742C">
              <w:rPr>
                <w:noProof/>
                <w:webHidden/>
              </w:rPr>
              <w:fldChar w:fldCharType="end"/>
            </w:r>
          </w:hyperlink>
        </w:p>
        <w:p w14:paraId="1F908E29" w14:textId="563EE1C8" w:rsidR="00A9742C" w:rsidRDefault="00A9742C">
          <w:pPr>
            <w:pStyle w:val="11"/>
            <w:rPr>
              <w:rFonts w:asciiTheme="minorHAnsi" w:eastAsiaTheme="minorEastAsia" w:hAnsiTheme="minorHAnsi"/>
              <w:noProof/>
              <w:color w:val="auto"/>
              <w:sz w:val="22"/>
              <w:lang w:eastAsia="ru-RU"/>
            </w:rPr>
          </w:pPr>
          <w:hyperlink w:anchor="_Toc70083813" w:history="1">
            <w:r w:rsidRPr="000E3283">
              <w:rPr>
                <w:rStyle w:val="ac"/>
                <w:noProof/>
              </w:rPr>
              <w:t>2</w:t>
            </w:r>
            <w:r>
              <w:rPr>
                <w:rFonts w:asciiTheme="minorHAnsi" w:eastAsiaTheme="minorEastAsia" w:hAnsiTheme="minorHAnsi"/>
                <w:noProof/>
                <w:color w:val="auto"/>
                <w:sz w:val="22"/>
                <w:lang w:eastAsia="ru-RU"/>
              </w:rPr>
              <w:tab/>
            </w:r>
            <w:r w:rsidRPr="000E3283">
              <w:rPr>
                <w:rStyle w:val="ac"/>
                <w:noProof/>
              </w:rPr>
              <w:t>Проведение основных расчетов манипулятора</w:t>
            </w:r>
            <w:r>
              <w:rPr>
                <w:noProof/>
                <w:webHidden/>
              </w:rPr>
              <w:tab/>
            </w:r>
            <w:r>
              <w:rPr>
                <w:noProof/>
                <w:webHidden/>
              </w:rPr>
              <w:fldChar w:fldCharType="begin"/>
            </w:r>
            <w:r>
              <w:rPr>
                <w:noProof/>
                <w:webHidden/>
              </w:rPr>
              <w:instrText xml:space="preserve"> PAGEREF _Toc70083813 \h </w:instrText>
            </w:r>
            <w:r>
              <w:rPr>
                <w:noProof/>
                <w:webHidden/>
              </w:rPr>
            </w:r>
            <w:r>
              <w:rPr>
                <w:noProof/>
                <w:webHidden/>
              </w:rPr>
              <w:fldChar w:fldCharType="separate"/>
            </w:r>
            <w:r>
              <w:rPr>
                <w:noProof/>
                <w:webHidden/>
              </w:rPr>
              <w:t>5</w:t>
            </w:r>
            <w:r>
              <w:rPr>
                <w:noProof/>
                <w:webHidden/>
              </w:rPr>
              <w:fldChar w:fldCharType="end"/>
            </w:r>
          </w:hyperlink>
        </w:p>
        <w:p w14:paraId="07AA6E99" w14:textId="5CF96D7B" w:rsidR="00A9742C" w:rsidRDefault="00A9742C">
          <w:pPr>
            <w:pStyle w:val="21"/>
            <w:rPr>
              <w:rFonts w:asciiTheme="minorHAnsi" w:eastAsiaTheme="minorEastAsia" w:hAnsiTheme="minorHAnsi"/>
              <w:color w:val="auto"/>
              <w:sz w:val="22"/>
              <w:lang w:eastAsia="ru-RU"/>
            </w:rPr>
          </w:pPr>
          <w:hyperlink w:anchor="_Toc70083814" w:history="1">
            <w:r w:rsidRPr="000E3283">
              <w:rPr>
                <w:rStyle w:val="ac"/>
              </w:rPr>
              <w:t>2.1</w:t>
            </w:r>
            <w:r>
              <w:rPr>
                <w:rFonts w:asciiTheme="minorHAnsi" w:eastAsiaTheme="minorEastAsia" w:hAnsiTheme="minorHAnsi"/>
                <w:color w:val="auto"/>
                <w:sz w:val="22"/>
                <w:lang w:eastAsia="ru-RU"/>
              </w:rPr>
              <w:tab/>
            </w:r>
            <w:r w:rsidRPr="000E3283">
              <w:rPr>
                <w:rStyle w:val="ac"/>
              </w:rPr>
              <w:t>Кинематический расчет манипулятора</w:t>
            </w:r>
            <w:r>
              <w:rPr>
                <w:webHidden/>
              </w:rPr>
              <w:tab/>
            </w:r>
            <w:r>
              <w:rPr>
                <w:webHidden/>
              </w:rPr>
              <w:fldChar w:fldCharType="begin"/>
            </w:r>
            <w:r>
              <w:rPr>
                <w:webHidden/>
              </w:rPr>
              <w:instrText xml:space="preserve"> PAGEREF _Toc70083814 \h </w:instrText>
            </w:r>
            <w:r>
              <w:rPr>
                <w:webHidden/>
              </w:rPr>
            </w:r>
            <w:r>
              <w:rPr>
                <w:webHidden/>
              </w:rPr>
              <w:fldChar w:fldCharType="separate"/>
            </w:r>
            <w:r>
              <w:rPr>
                <w:webHidden/>
              </w:rPr>
              <w:t>5</w:t>
            </w:r>
            <w:r>
              <w:rPr>
                <w:webHidden/>
              </w:rPr>
              <w:fldChar w:fldCharType="end"/>
            </w:r>
          </w:hyperlink>
        </w:p>
        <w:p w14:paraId="3061A3CC" w14:textId="3638EE26" w:rsidR="00A9742C" w:rsidRDefault="00A9742C">
          <w:pPr>
            <w:pStyle w:val="21"/>
            <w:rPr>
              <w:rFonts w:asciiTheme="minorHAnsi" w:eastAsiaTheme="minorEastAsia" w:hAnsiTheme="minorHAnsi"/>
              <w:color w:val="auto"/>
              <w:sz w:val="22"/>
              <w:lang w:eastAsia="ru-RU"/>
            </w:rPr>
          </w:pPr>
          <w:hyperlink w:anchor="_Toc70083815" w:history="1">
            <w:r w:rsidRPr="000E3283">
              <w:rPr>
                <w:rStyle w:val="ac"/>
              </w:rPr>
              <w:t>2.2</w:t>
            </w:r>
            <w:r>
              <w:rPr>
                <w:rFonts w:asciiTheme="minorHAnsi" w:eastAsiaTheme="minorEastAsia" w:hAnsiTheme="minorHAnsi"/>
                <w:color w:val="auto"/>
                <w:sz w:val="22"/>
                <w:lang w:eastAsia="ru-RU"/>
              </w:rPr>
              <w:tab/>
            </w:r>
            <w:r w:rsidRPr="000E3283">
              <w:rPr>
                <w:rStyle w:val="ac"/>
              </w:rPr>
              <w:t>Статический и динамический расчет манипулятора</w:t>
            </w:r>
            <w:r>
              <w:rPr>
                <w:webHidden/>
              </w:rPr>
              <w:tab/>
            </w:r>
            <w:r>
              <w:rPr>
                <w:webHidden/>
              </w:rPr>
              <w:fldChar w:fldCharType="begin"/>
            </w:r>
            <w:r>
              <w:rPr>
                <w:webHidden/>
              </w:rPr>
              <w:instrText xml:space="preserve"> PAGEREF _Toc70083815 \h </w:instrText>
            </w:r>
            <w:r>
              <w:rPr>
                <w:webHidden/>
              </w:rPr>
            </w:r>
            <w:r>
              <w:rPr>
                <w:webHidden/>
              </w:rPr>
              <w:fldChar w:fldCharType="separate"/>
            </w:r>
            <w:r>
              <w:rPr>
                <w:webHidden/>
              </w:rPr>
              <w:t>6</w:t>
            </w:r>
            <w:r>
              <w:rPr>
                <w:webHidden/>
              </w:rPr>
              <w:fldChar w:fldCharType="end"/>
            </w:r>
          </w:hyperlink>
        </w:p>
        <w:p w14:paraId="2CD59623" w14:textId="072AFC35" w:rsidR="00A9742C" w:rsidRDefault="00A9742C">
          <w:pPr>
            <w:pStyle w:val="31"/>
            <w:rPr>
              <w:rFonts w:asciiTheme="minorHAnsi" w:eastAsiaTheme="minorEastAsia" w:hAnsiTheme="minorHAnsi"/>
              <w:noProof/>
              <w:color w:val="auto"/>
              <w:sz w:val="22"/>
              <w:lang w:eastAsia="ru-RU"/>
            </w:rPr>
          </w:pPr>
          <w:hyperlink w:anchor="_Toc70083816" w:history="1">
            <w:r w:rsidRPr="000E3283">
              <w:rPr>
                <w:rStyle w:val="ac"/>
                <w:noProof/>
                <w:lang w:eastAsia="ru-RU"/>
              </w:rPr>
              <w:t>2.2.1</w:t>
            </w:r>
            <w:r>
              <w:rPr>
                <w:rFonts w:asciiTheme="minorHAnsi" w:eastAsiaTheme="minorEastAsia" w:hAnsiTheme="minorHAnsi"/>
                <w:noProof/>
                <w:color w:val="auto"/>
                <w:sz w:val="22"/>
                <w:lang w:eastAsia="ru-RU"/>
              </w:rPr>
              <w:tab/>
            </w:r>
            <w:r w:rsidRPr="000E3283">
              <w:rPr>
                <w:rStyle w:val="ac"/>
                <w:noProof/>
                <w:lang w:eastAsia="ru-RU"/>
              </w:rPr>
              <w:t>Энергокинематический расчет</w:t>
            </w:r>
            <w:r>
              <w:rPr>
                <w:noProof/>
                <w:webHidden/>
              </w:rPr>
              <w:tab/>
            </w:r>
            <w:r>
              <w:rPr>
                <w:noProof/>
                <w:webHidden/>
              </w:rPr>
              <w:fldChar w:fldCharType="begin"/>
            </w:r>
            <w:r>
              <w:rPr>
                <w:noProof/>
                <w:webHidden/>
              </w:rPr>
              <w:instrText xml:space="preserve"> PAGEREF _Toc70083816 \h </w:instrText>
            </w:r>
            <w:r>
              <w:rPr>
                <w:noProof/>
                <w:webHidden/>
              </w:rPr>
            </w:r>
            <w:r>
              <w:rPr>
                <w:noProof/>
                <w:webHidden/>
              </w:rPr>
              <w:fldChar w:fldCharType="separate"/>
            </w:r>
            <w:r>
              <w:rPr>
                <w:noProof/>
                <w:webHidden/>
              </w:rPr>
              <w:t>6</w:t>
            </w:r>
            <w:r>
              <w:rPr>
                <w:noProof/>
                <w:webHidden/>
              </w:rPr>
              <w:fldChar w:fldCharType="end"/>
            </w:r>
          </w:hyperlink>
        </w:p>
        <w:p w14:paraId="18ED8C11" w14:textId="55AD0796" w:rsidR="00A9742C" w:rsidRDefault="00A9742C">
          <w:pPr>
            <w:pStyle w:val="31"/>
            <w:rPr>
              <w:rFonts w:asciiTheme="minorHAnsi" w:eastAsiaTheme="minorEastAsia" w:hAnsiTheme="minorHAnsi"/>
              <w:noProof/>
              <w:color w:val="auto"/>
              <w:sz w:val="22"/>
              <w:lang w:eastAsia="ru-RU"/>
            </w:rPr>
          </w:pPr>
          <w:hyperlink w:anchor="_Toc70083817" w:history="1">
            <w:r w:rsidRPr="000E3283">
              <w:rPr>
                <w:rStyle w:val="ac"/>
                <w:noProof/>
              </w:rPr>
              <w:t>2.2.2</w:t>
            </w:r>
            <w:r>
              <w:rPr>
                <w:rFonts w:asciiTheme="minorHAnsi" w:eastAsiaTheme="minorEastAsia" w:hAnsiTheme="minorHAnsi"/>
                <w:noProof/>
                <w:color w:val="auto"/>
                <w:sz w:val="22"/>
                <w:lang w:eastAsia="ru-RU"/>
              </w:rPr>
              <w:tab/>
            </w:r>
            <w:r w:rsidRPr="000E3283">
              <w:rPr>
                <w:rStyle w:val="ac"/>
                <w:noProof/>
              </w:rPr>
              <w:t>Выбор сервоприводов</w:t>
            </w:r>
            <w:r>
              <w:rPr>
                <w:noProof/>
                <w:webHidden/>
              </w:rPr>
              <w:tab/>
            </w:r>
            <w:r>
              <w:rPr>
                <w:noProof/>
                <w:webHidden/>
              </w:rPr>
              <w:fldChar w:fldCharType="begin"/>
            </w:r>
            <w:r>
              <w:rPr>
                <w:noProof/>
                <w:webHidden/>
              </w:rPr>
              <w:instrText xml:space="preserve"> PAGEREF _Toc70083817 \h </w:instrText>
            </w:r>
            <w:r>
              <w:rPr>
                <w:noProof/>
                <w:webHidden/>
              </w:rPr>
            </w:r>
            <w:r>
              <w:rPr>
                <w:noProof/>
                <w:webHidden/>
              </w:rPr>
              <w:fldChar w:fldCharType="separate"/>
            </w:r>
            <w:r>
              <w:rPr>
                <w:noProof/>
                <w:webHidden/>
              </w:rPr>
              <w:t>10</w:t>
            </w:r>
            <w:r>
              <w:rPr>
                <w:noProof/>
                <w:webHidden/>
              </w:rPr>
              <w:fldChar w:fldCharType="end"/>
            </w:r>
          </w:hyperlink>
        </w:p>
        <w:p w14:paraId="6C23295C" w14:textId="0EB917AE" w:rsidR="00A9742C" w:rsidRDefault="00A9742C">
          <w:pPr>
            <w:pStyle w:val="11"/>
            <w:rPr>
              <w:rFonts w:asciiTheme="minorHAnsi" w:eastAsiaTheme="minorEastAsia" w:hAnsiTheme="minorHAnsi"/>
              <w:noProof/>
              <w:color w:val="auto"/>
              <w:sz w:val="22"/>
              <w:lang w:eastAsia="ru-RU"/>
            </w:rPr>
          </w:pPr>
          <w:hyperlink w:anchor="_Toc70083818" w:history="1">
            <w:r w:rsidRPr="000E3283">
              <w:rPr>
                <w:rStyle w:val="ac"/>
                <w:noProof/>
              </w:rPr>
              <w:t>3</w:t>
            </w:r>
            <w:r>
              <w:rPr>
                <w:rFonts w:asciiTheme="minorHAnsi" w:eastAsiaTheme="minorEastAsia" w:hAnsiTheme="minorHAnsi"/>
                <w:noProof/>
                <w:color w:val="auto"/>
                <w:sz w:val="22"/>
                <w:lang w:eastAsia="ru-RU"/>
              </w:rPr>
              <w:tab/>
            </w:r>
            <w:r w:rsidRPr="000E3283">
              <w:rPr>
                <w:rStyle w:val="ac"/>
                <w:noProof/>
              </w:rPr>
              <w:t>Конструкции шарниров</w:t>
            </w:r>
            <w:r>
              <w:rPr>
                <w:noProof/>
                <w:webHidden/>
              </w:rPr>
              <w:tab/>
            </w:r>
            <w:r>
              <w:rPr>
                <w:noProof/>
                <w:webHidden/>
              </w:rPr>
              <w:fldChar w:fldCharType="begin"/>
            </w:r>
            <w:r>
              <w:rPr>
                <w:noProof/>
                <w:webHidden/>
              </w:rPr>
              <w:instrText xml:space="preserve"> PAGEREF _Toc70083818 \h </w:instrText>
            </w:r>
            <w:r>
              <w:rPr>
                <w:noProof/>
                <w:webHidden/>
              </w:rPr>
            </w:r>
            <w:r>
              <w:rPr>
                <w:noProof/>
                <w:webHidden/>
              </w:rPr>
              <w:fldChar w:fldCharType="separate"/>
            </w:r>
            <w:r>
              <w:rPr>
                <w:noProof/>
                <w:webHidden/>
              </w:rPr>
              <w:t>11</w:t>
            </w:r>
            <w:r>
              <w:rPr>
                <w:noProof/>
                <w:webHidden/>
              </w:rPr>
              <w:fldChar w:fldCharType="end"/>
            </w:r>
          </w:hyperlink>
        </w:p>
        <w:p w14:paraId="1BF6AFAD" w14:textId="4F4CC3EF" w:rsidR="00A9742C" w:rsidRDefault="00A9742C">
          <w:pPr>
            <w:pStyle w:val="21"/>
            <w:rPr>
              <w:rFonts w:asciiTheme="minorHAnsi" w:eastAsiaTheme="minorEastAsia" w:hAnsiTheme="minorHAnsi"/>
              <w:color w:val="auto"/>
              <w:sz w:val="22"/>
              <w:lang w:eastAsia="ru-RU"/>
            </w:rPr>
          </w:pPr>
          <w:hyperlink w:anchor="_Toc70083819" w:history="1">
            <w:r w:rsidRPr="000E3283">
              <w:rPr>
                <w:rStyle w:val="ac"/>
              </w:rPr>
              <w:t>3.1</w:t>
            </w:r>
            <w:r>
              <w:rPr>
                <w:rFonts w:asciiTheme="minorHAnsi" w:eastAsiaTheme="minorEastAsia" w:hAnsiTheme="minorHAnsi"/>
                <w:color w:val="auto"/>
                <w:sz w:val="22"/>
                <w:lang w:eastAsia="ru-RU"/>
              </w:rPr>
              <w:tab/>
            </w:r>
            <w:r w:rsidRPr="000E3283">
              <w:rPr>
                <w:rStyle w:val="ac"/>
              </w:rPr>
              <w:t>Конструкция опорно-поворотного устройства (ОПУ)</w:t>
            </w:r>
            <w:r>
              <w:rPr>
                <w:webHidden/>
              </w:rPr>
              <w:tab/>
            </w:r>
            <w:r>
              <w:rPr>
                <w:webHidden/>
              </w:rPr>
              <w:fldChar w:fldCharType="begin"/>
            </w:r>
            <w:r>
              <w:rPr>
                <w:webHidden/>
              </w:rPr>
              <w:instrText xml:space="preserve"> PAGEREF _Toc70083819 \h </w:instrText>
            </w:r>
            <w:r>
              <w:rPr>
                <w:webHidden/>
              </w:rPr>
            </w:r>
            <w:r>
              <w:rPr>
                <w:webHidden/>
              </w:rPr>
              <w:fldChar w:fldCharType="separate"/>
            </w:r>
            <w:r>
              <w:rPr>
                <w:webHidden/>
              </w:rPr>
              <w:t>11</w:t>
            </w:r>
            <w:r>
              <w:rPr>
                <w:webHidden/>
              </w:rPr>
              <w:fldChar w:fldCharType="end"/>
            </w:r>
          </w:hyperlink>
        </w:p>
        <w:p w14:paraId="61BE400F" w14:textId="3E8E649B" w:rsidR="00A9742C" w:rsidRDefault="00A9742C">
          <w:pPr>
            <w:pStyle w:val="21"/>
            <w:rPr>
              <w:rFonts w:asciiTheme="minorHAnsi" w:eastAsiaTheme="minorEastAsia" w:hAnsiTheme="minorHAnsi"/>
              <w:color w:val="auto"/>
              <w:sz w:val="22"/>
              <w:lang w:eastAsia="ru-RU"/>
            </w:rPr>
          </w:pPr>
          <w:hyperlink w:anchor="_Toc70083820" w:history="1">
            <w:r w:rsidRPr="000E3283">
              <w:rPr>
                <w:rStyle w:val="ac"/>
              </w:rPr>
              <w:t>3.2</w:t>
            </w:r>
            <w:r>
              <w:rPr>
                <w:rFonts w:asciiTheme="minorHAnsi" w:eastAsiaTheme="minorEastAsia" w:hAnsiTheme="minorHAnsi"/>
                <w:color w:val="auto"/>
                <w:sz w:val="22"/>
                <w:lang w:eastAsia="ru-RU"/>
              </w:rPr>
              <w:tab/>
            </w:r>
            <w:r w:rsidRPr="000E3283">
              <w:rPr>
                <w:rStyle w:val="ac"/>
              </w:rPr>
              <w:t>Конструкция первого шарнира</w:t>
            </w:r>
            <w:r>
              <w:rPr>
                <w:webHidden/>
              </w:rPr>
              <w:tab/>
            </w:r>
            <w:r>
              <w:rPr>
                <w:webHidden/>
              </w:rPr>
              <w:fldChar w:fldCharType="begin"/>
            </w:r>
            <w:r>
              <w:rPr>
                <w:webHidden/>
              </w:rPr>
              <w:instrText xml:space="preserve"> PAGEREF _Toc70083820 \h </w:instrText>
            </w:r>
            <w:r>
              <w:rPr>
                <w:webHidden/>
              </w:rPr>
            </w:r>
            <w:r>
              <w:rPr>
                <w:webHidden/>
              </w:rPr>
              <w:fldChar w:fldCharType="separate"/>
            </w:r>
            <w:r>
              <w:rPr>
                <w:webHidden/>
              </w:rPr>
              <w:t>12</w:t>
            </w:r>
            <w:r>
              <w:rPr>
                <w:webHidden/>
              </w:rPr>
              <w:fldChar w:fldCharType="end"/>
            </w:r>
          </w:hyperlink>
        </w:p>
        <w:p w14:paraId="5AAC72D6" w14:textId="579857D3" w:rsidR="00A9742C" w:rsidRDefault="00A9742C">
          <w:pPr>
            <w:pStyle w:val="21"/>
            <w:rPr>
              <w:rFonts w:asciiTheme="minorHAnsi" w:eastAsiaTheme="minorEastAsia" w:hAnsiTheme="minorHAnsi"/>
              <w:color w:val="auto"/>
              <w:sz w:val="22"/>
              <w:lang w:eastAsia="ru-RU"/>
            </w:rPr>
          </w:pPr>
          <w:hyperlink w:anchor="_Toc70083821" w:history="1">
            <w:r w:rsidRPr="000E3283">
              <w:rPr>
                <w:rStyle w:val="ac"/>
              </w:rPr>
              <w:t>3.3</w:t>
            </w:r>
            <w:r>
              <w:rPr>
                <w:rFonts w:asciiTheme="minorHAnsi" w:eastAsiaTheme="minorEastAsia" w:hAnsiTheme="minorHAnsi"/>
                <w:color w:val="auto"/>
                <w:sz w:val="22"/>
                <w:lang w:eastAsia="ru-RU"/>
              </w:rPr>
              <w:tab/>
            </w:r>
            <w:r w:rsidRPr="000E3283">
              <w:rPr>
                <w:rStyle w:val="ac"/>
              </w:rPr>
              <w:t>Конструкция второго шарнира</w:t>
            </w:r>
            <w:r>
              <w:rPr>
                <w:webHidden/>
              </w:rPr>
              <w:tab/>
            </w:r>
            <w:r>
              <w:rPr>
                <w:webHidden/>
              </w:rPr>
              <w:fldChar w:fldCharType="begin"/>
            </w:r>
            <w:r>
              <w:rPr>
                <w:webHidden/>
              </w:rPr>
              <w:instrText xml:space="preserve"> PAGEREF _Toc70083821 \h </w:instrText>
            </w:r>
            <w:r>
              <w:rPr>
                <w:webHidden/>
              </w:rPr>
            </w:r>
            <w:r>
              <w:rPr>
                <w:webHidden/>
              </w:rPr>
              <w:fldChar w:fldCharType="separate"/>
            </w:r>
            <w:r>
              <w:rPr>
                <w:webHidden/>
              </w:rPr>
              <w:t>13</w:t>
            </w:r>
            <w:r>
              <w:rPr>
                <w:webHidden/>
              </w:rPr>
              <w:fldChar w:fldCharType="end"/>
            </w:r>
          </w:hyperlink>
        </w:p>
        <w:p w14:paraId="24BE7175" w14:textId="068FA643" w:rsidR="00A9742C" w:rsidRDefault="00A9742C">
          <w:pPr>
            <w:pStyle w:val="21"/>
            <w:rPr>
              <w:rFonts w:asciiTheme="minorHAnsi" w:eastAsiaTheme="minorEastAsia" w:hAnsiTheme="minorHAnsi"/>
              <w:color w:val="auto"/>
              <w:sz w:val="22"/>
              <w:lang w:eastAsia="ru-RU"/>
            </w:rPr>
          </w:pPr>
          <w:hyperlink w:anchor="_Toc70083822" w:history="1">
            <w:r w:rsidRPr="000E3283">
              <w:rPr>
                <w:rStyle w:val="ac"/>
              </w:rPr>
              <w:t>3.4</w:t>
            </w:r>
            <w:r>
              <w:rPr>
                <w:rFonts w:asciiTheme="minorHAnsi" w:eastAsiaTheme="minorEastAsia" w:hAnsiTheme="minorHAnsi"/>
                <w:color w:val="auto"/>
                <w:sz w:val="22"/>
                <w:lang w:eastAsia="ru-RU"/>
              </w:rPr>
              <w:tab/>
            </w:r>
            <w:r w:rsidRPr="000E3283">
              <w:rPr>
                <w:rStyle w:val="ac"/>
              </w:rPr>
              <w:t>Конструкция третьего шарнира</w:t>
            </w:r>
            <w:r>
              <w:rPr>
                <w:webHidden/>
              </w:rPr>
              <w:tab/>
            </w:r>
            <w:r>
              <w:rPr>
                <w:webHidden/>
              </w:rPr>
              <w:fldChar w:fldCharType="begin"/>
            </w:r>
            <w:r>
              <w:rPr>
                <w:webHidden/>
              </w:rPr>
              <w:instrText xml:space="preserve"> PAGEREF _Toc70083822 \h </w:instrText>
            </w:r>
            <w:r>
              <w:rPr>
                <w:webHidden/>
              </w:rPr>
            </w:r>
            <w:r>
              <w:rPr>
                <w:webHidden/>
              </w:rPr>
              <w:fldChar w:fldCharType="separate"/>
            </w:r>
            <w:r>
              <w:rPr>
                <w:webHidden/>
              </w:rPr>
              <w:t>15</w:t>
            </w:r>
            <w:r>
              <w:rPr>
                <w:webHidden/>
              </w:rPr>
              <w:fldChar w:fldCharType="end"/>
            </w:r>
          </w:hyperlink>
        </w:p>
        <w:p w14:paraId="391356B1" w14:textId="3C7F02DB" w:rsidR="00A9742C" w:rsidRDefault="00A9742C">
          <w:pPr>
            <w:pStyle w:val="11"/>
            <w:rPr>
              <w:rFonts w:asciiTheme="minorHAnsi" w:eastAsiaTheme="minorEastAsia" w:hAnsiTheme="minorHAnsi"/>
              <w:noProof/>
              <w:color w:val="auto"/>
              <w:sz w:val="22"/>
              <w:lang w:eastAsia="ru-RU"/>
            </w:rPr>
          </w:pPr>
          <w:hyperlink w:anchor="_Toc70083823" w:history="1">
            <w:r w:rsidRPr="000E3283">
              <w:rPr>
                <w:rStyle w:val="ac"/>
                <w:noProof/>
              </w:rPr>
              <w:t>4</w:t>
            </w:r>
            <w:r>
              <w:rPr>
                <w:rFonts w:asciiTheme="minorHAnsi" w:eastAsiaTheme="minorEastAsia" w:hAnsiTheme="minorHAnsi"/>
                <w:noProof/>
                <w:color w:val="auto"/>
                <w:sz w:val="22"/>
                <w:lang w:eastAsia="ru-RU"/>
              </w:rPr>
              <w:tab/>
            </w:r>
            <w:r w:rsidRPr="000E3283">
              <w:rPr>
                <w:rStyle w:val="ac"/>
                <w:noProof/>
              </w:rPr>
              <w:t>Соединение с остальными частями робота</w:t>
            </w:r>
            <w:r>
              <w:rPr>
                <w:noProof/>
                <w:webHidden/>
              </w:rPr>
              <w:tab/>
            </w:r>
            <w:r>
              <w:rPr>
                <w:noProof/>
                <w:webHidden/>
              </w:rPr>
              <w:fldChar w:fldCharType="begin"/>
            </w:r>
            <w:r>
              <w:rPr>
                <w:noProof/>
                <w:webHidden/>
              </w:rPr>
              <w:instrText xml:space="preserve"> PAGEREF _Toc70083823 \h </w:instrText>
            </w:r>
            <w:r>
              <w:rPr>
                <w:noProof/>
                <w:webHidden/>
              </w:rPr>
            </w:r>
            <w:r>
              <w:rPr>
                <w:noProof/>
                <w:webHidden/>
              </w:rPr>
              <w:fldChar w:fldCharType="separate"/>
            </w:r>
            <w:r>
              <w:rPr>
                <w:noProof/>
                <w:webHidden/>
              </w:rPr>
              <w:t>17</w:t>
            </w:r>
            <w:r>
              <w:rPr>
                <w:noProof/>
                <w:webHidden/>
              </w:rPr>
              <w:fldChar w:fldCharType="end"/>
            </w:r>
          </w:hyperlink>
        </w:p>
        <w:p w14:paraId="35F19F31" w14:textId="2CDD51C8" w:rsidR="00A9742C" w:rsidRDefault="00A9742C">
          <w:pPr>
            <w:pStyle w:val="21"/>
            <w:rPr>
              <w:rFonts w:asciiTheme="minorHAnsi" w:eastAsiaTheme="minorEastAsia" w:hAnsiTheme="minorHAnsi"/>
              <w:color w:val="auto"/>
              <w:sz w:val="22"/>
              <w:lang w:eastAsia="ru-RU"/>
            </w:rPr>
          </w:pPr>
          <w:hyperlink w:anchor="_Toc70083824" w:history="1">
            <w:r w:rsidRPr="000E3283">
              <w:rPr>
                <w:rStyle w:val="ac"/>
              </w:rPr>
              <w:t>4.1</w:t>
            </w:r>
            <w:r>
              <w:rPr>
                <w:rFonts w:asciiTheme="minorHAnsi" w:eastAsiaTheme="minorEastAsia" w:hAnsiTheme="minorHAnsi"/>
                <w:color w:val="auto"/>
                <w:sz w:val="22"/>
                <w:lang w:eastAsia="ru-RU"/>
              </w:rPr>
              <w:tab/>
            </w:r>
            <w:r w:rsidRPr="000E3283">
              <w:rPr>
                <w:rStyle w:val="ac"/>
              </w:rPr>
              <w:t>Соединение с платформой</w:t>
            </w:r>
            <w:r>
              <w:rPr>
                <w:webHidden/>
              </w:rPr>
              <w:tab/>
            </w:r>
            <w:r>
              <w:rPr>
                <w:webHidden/>
              </w:rPr>
              <w:fldChar w:fldCharType="begin"/>
            </w:r>
            <w:r>
              <w:rPr>
                <w:webHidden/>
              </w:rPr>
              <w:instrText xml:space="preserve"> PAGEREF _Toc70083824 \h </w:instrText>
            </w:r>
            <w:r>
              <w:rPr>
                <w:webHidden/>
              </w:rPr>
            </w:r>
            <w:r>
              <w:rPr>
                <w:webHidden/>
              </w:rPr>
              <w:fldChar w:fldCharType="separate"/>
            </w:r>
            <w:r>
              <w:rPr>
                <w:webHidden/>
              </w:rPr>
              <w:t>17</w:t>
            </w:r>
            <w:r>
              <w:rPr>
                <w:webHidden/>
              </w:rPr>
              <w:fldChar w:fldCharType="end"/>
            </w:r>
          </w:hyperlink>
        </w:p>
        <w:p w14:paraId="1174DAF1" w14:textId="2E0CF11C" w:rsidR="00A9742C" w:rsidRDefault="00A9742C">
          <w:pPr>
            <w:pStyle w:val="21"/>
            <w:rPr>
              <w:rFonts w:asciiTheme="minorHAnsi" w:eastAsiaTheme="minorEastAsia" w:hAnsiTheme="minorHAnsi"/>
              <w:color w:val="auto"/>
              <w:sz w:val="22"/>
              <w:lang w:eastAsia="ru-RU"/>
            </w:rPr>
          </w:pPr>
          <w:hyperlink w:anchor="_Toc70083825" w:history="1">
            <w:r w:rsidRPr="000E3283">
              <w:rPr>
                <w:rStyle w:val="ac"/>
              </w:rPr>
              <w:t>4.2</w:t>
            </w:r>
            <w:r>
              <w:rPr>
                <w:rFonts w:asciiTheme="minorHAnsi" w:eastAsiaTheme="minorEastAsia" w:hAnsiTheme="minorHAnsi"/>
                <w:color w:val="auto"/>
                <w:sz w:val="22"/>
                <w:lang w:eastAsia="ru-RU"/>
              </w:rPr>
              <w:tab/>
            </w:r>
            <w:r w:rsidRPr="000E3283">
              <w:rPr>
                <w:rStyle w:val="ac"/>
              </w:rPr>
              <w:t>Соединение с захватным устройством</w:t>
            </w:r>
            <w:r>
              <w:rPr>
                <w:webHidden/>
              </w:rPr>
              <w:tab/>
            </w:r>
            <w:r>
              <w:rPr>
                <w:webHidden/>
              </w:rPr>
              <w:fldChar w:fldCharType="begin"/>
            </w:r>
            <w:r>
              <w:rPr>
                <w:webHidden/>
              </w:rPr>
              <w:instrText xml:space="preserve"> PAGEREF _Toc70083825 \h </w:instrText>
            </w:r>
            <w:r>
              <w:rPr>
                <w:webHidden/>
              </w:rPr>
            </w:r>
            <w:r>
              <w:rPr>
                <w:webHidden/>
              </w:rPr>
              <w:fldChar w:fldCharType="separate"/>
            </w:r>
            <w:r>
              <w:rPr>
                <w:webHidden/>
              </w:rPr>
              <w:t>17</w:t>
            </w:r>
            <w:r>
              <w:rPr>
                <w:webHidden/>
              </w:rPr>
              <w:fldChar w:fldCharType="end"/>
            </w:r>
          </w:hyperlink>
        </w:p>
        <w:p w14:paraId="4B00159C" w14:textId="41CB097B" w:rsidR="00A9742C" w:rsidRDefault="00A9742C">
          <w:pPr>
            <w:pStyle w:val="11"/>
            <w:rPr>
              <w:rFonts w:asciiTheme="minorHAnsi" w:eastAsiaTheme="minorEastAsia" w:hAnsiTheme="minorHAnsi"/>
              <w:noProof/>
              <w:color w:val="auto"/>
              <w:sz w:val="22"/>
              <w:lang w:eastAsia="ru-RU"/>
            </w:rPr>
          </w:pPr>
          <w:hyperlink w:anchor="_Toc70083826" w:history="1">
            <w:r w:rsidRPr="000E3283">
              <w:rPr>
                <w:rStyle w:val="ac"/>
                <w:noProof/>
              </w:rPr>
              <w:t>ЗАКЛЮЧЕНИЕ</w:t>
            </w:r>
            <w:r>
              <w:rPr>
                <w:noProof/>
                <w:webHidden/>
              </w:rPr>
              <w:tab/>
            </w:r>
            <w:r>
              <w:rPr>
                <w:noProof/>
                <w:webHidden/>
              </w:rPr>
              <w:fldChar w:fldCharType="begin"/>
            </w:r>
            <w:r>
              <w:rPr>
                <w:noProof/>
                <w:webHidden/>
              </w:rPr>
              <w:instrText xml:space="preserve"> PAGEREF _Toc70083826 \h </w:instrText>
            </w:r>
            <w:r>
              <w:rPr>
                <w:noProof/>
                <w:webHidden/>
              </w:rPr>
            </w:r>
            <w:r>
              <w:rPr>
                <w:noProof/>
                <w:webHidden/>
              </w:rPr>
              <w:fldChar w:fldCharType="separate"/>
            </w:r>
            <w:r>
              <w:rPr>
                <w:noProof/>
                <w:webHidden/>
              </w:rPr>
              <w:t>18</w:t>
            </w:r>
            <w:r>
              <w:rPr>
                <w:noProof/>
                <w:webHidden/>
              </w:rPr>
              <w:fldChar w:fldCharType="end"/>
            </w:r>
          </w:hyperlink>
        </w:p>
        <w:p w14:paraId="5D49D524" w14:textId="60AC997A" w:rsidR="00A9742C" w:rsidRDefault="00A9742C">
          <w:pPr>
            <w:pStyle w:val="11"/>
            <w:rPr>
              <w:rFonts w:asciiTheme="minorHAnsi" w:eastAsiaTheme="minorEastAsia" w:hAnsiTheme="minorHAnsi"/>
              <w:noProof/>
              <w:color w:val="auto"/>
              <w:sz w:val="22"/>
              <w:lang w:eastAsia="ru-RU"/>
            </w:rPr>
          </w:pPr>
          <w:hyperlink w:anchor="_Toc70083827" w:history="1">
            <w:r w:rsidRPr="000E3283">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_Toc70083827 \h </w:instrText>
            </w:r>
            <w:r>
              <w:rPr>
                <w:noProof/>
                <w:webHidden/>
              </w:rPr>
            </w:r>
            <w:r>
              <w:rPr>
                <w:noProof/>
                <w:webHidden/>
              </w:rPr>
              <w:fldChar w:fldCharType="separate"/>
            </w:r>
            <w:r>
              <w:rPr>
                <w:noProof/>
                <w:webHidden/>
              </w:rPr>
              <w:t>19</w:t>
            </w:r>
            <w:r>
              <w:rPr>
                <w:noProof/>
                <w:webHidden/>
              </w:rPr>
              <w:fldChar w:fldCharType="end"/>
            </w:r>
          </w:hyperlink>
        </w:p>
        <w:p w14:paraId="592C8084" w14:textId="7482AD40"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08381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8.75pt" o:ole="">
            <v:imagedata r:id="rId8" o:title=""/>
          </v:shape>
          <o:OLEObject Type="Embed" ProgID="Equation.DSMT4" ShapeID="_x0000_i1025" DrawAspect="Content" ObjectID="_1680697989"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7008381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7008381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2.75pt;height:19.5pt" o:ole="">
                  <v:imagedata r:id="rId11" o:title=""/>
                </v:shape>
                <o:OLEObject Type="Embed" ProgID="Equation.DSMT4" ShapeID="_x0000_i1026" DrawAspect="Content" ObjectID="_1680697990"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5pt" o:ole="">
                  <v:imagedata r:id="rId13" o:title=""/>
                </v:shape>
                <o:OLEObject Type="Embed" ProgID="Equation.DSMT4" ShapeID="_x0000_i1027" DrawAspect="Content" ObjectID="_1680697991"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4.25pt;height:19.5pt" o:ole="">
                  <v:imagedata r:id="rId15" o:title=""/>
                </v:shape>
                <o:OLEObject Type="Embed" ProgID="Equation.DSMT4" ShapeID="_x0000_i1028" DrawAspect="Content" ObjectID="_1680697992"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5pt" o:ole="">
                  <v:imagedata r:id="rId17" o:title=""/>
                </v:shape>
                <o:OLEObject Type="Embed" ProgID="Equation.DSMT4" ShapeID="_x0000_i1029" DrawAspect="Content" ObjectID="_1680697993"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3.25pt;height:19.5pt" o:ole="">
                  <v:imagedata r:id="rId19" o:title=""/>
                </v:shape>
                <o:OLEObject Type="Embed" ProgID="Equation.DSMT4" ShapeID="_x0000_i1030" DrawAspect="Content" ObjectID="_1680697994"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5pt;height:19.5pt" o:ole="">
                  <v:imagedata r:id="rId21" o:title=""/>
                </v:shape>
                <o:OLEObject Type="Embed" ProgID="Equation.DSMT4" ShapeID="_x0000_i1031" DrawAspect="Content" ObjectID="_1680697995"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4.25pt;height:19.5pt" o:ole="">
                  <v:imagedata r:id="rId23" o:title=""/>
                </v:shape>
                <o:OLEObject Type="Embed" ProgID="Equation.DSMT4" ShapeID="_x0000_i1032" DrawAspect="Content" ObjectID="_1680697996"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5pt;height:19.5pt" o:ole="">
                  <v:imagedata r:id="rId25" o:title=""/>
                </v:shape>
                <o:OLEObject Type="Embed" ProgID="Equation.DSMT4" ShapeID="_x0000_i1033" DrawAspect="Content" ObjectID="_1680697997"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5pt;height:19.5pt" o:ole="">
                  <v:imagedata r:id="rId27" o:title=""/>
                </v:shape>
                <o:OLEObject Type="Embed" ProgID="Equation.DSMT4" ShapeID="_x0000_i1034" DrawAspect="Content" ObjectID="_1680697998"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5pt" o:ole="">
                  <v:imagedata r:id="rId29" o:title=""/>
                </v:shape>
                <o:OLEObject Type="Embed" ProgID="Equation.DSMT4" ShapeID="_x0000_i1035" DrawAspect="Content" ObjectID="_1680697999"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3.25pt;height:19.5pt" o:ole="">
                  <v:imagedata r:id="rId19" o:title=""/>
                </v:shape>
                <o:OLEObject Type="Embed" ProgID="Equation.DSMT4" ShapeID="_x0000_i1036" DrawAspect="Content" ObjectID="_1680698000"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5pt" o:ole="">
                  <v:imagedata r:id="rId32" o:title=""/>
                </v:shape>
                <o:OLEObject Type="Embed" ProgID="Equation.DSMT4" ShapeID="_x0000_i1037" DrawAspect="Content" ObjectID="_1680698001"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pt;height:19.5pt" o:ole="">
                  <v:imagedata r:id="rId34" o:title=""/>
                </v:shape>
                <o:OLEObject Type="Embed" ProgID="Equation.DSMT4" ShapeID="_x0000_i1038" DrawAspect="Content" ObjectID="_1680698002"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5pt" o:ole="">
                  <v:imagedata r:id="rId36" o:title=""/>
                </v:shape>
                <o:OLEObject Type="Embed" ProgID="Equation.DSMT4" ShapeID="_x0000_i1039" DrawAspect="Content" ObjectID="_1680698003"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75pt;height:19.5pt" o:ole="">
                  <v:imagedata r:id="rId38" o:title=""/>
                </v:shape>
                <o:OLEObject Type="Embed" ProgID="Equation.DSMT4" ShapeID="_x0000_i1040" DrawAspect="Content" ObjectID="_1680698004"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7008381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70083816"/>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1pt;height:19.5pt" o:ole="">
            <v:imagedata r:id="rId40" o:title=""/>
          </v:shape>
          <o:OLEObject Type="Embed" ProgID="Equation.DSMT4" ShapeID="_x0000_i1041" DrawAspect="Content" ObjectID="_1680698005"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4pt;height:19.5pt" o:ole="">
            <v:imagedata r:id="rId42" o:title=""/>
          </v:shape>
          <o:OLEObject Type="Embed" ProgID="Equation.DSMT4" ShapeID="_x0000_i1042" DrawAspect="Content" ObjectID="_1680698006"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5pt;height:19.5pt" o:ole="">
            <v:imagedata r:id="rId44" o:title=""/>
          </v:shape>
          <o:OLEObject Type="Embed" ProgID="Equation.DSMT4" ShapeID="_x0000_i1043" DrawAspect="Content" ObjectID="_1680698007"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5pt" o:ole="">
            <v:imagedata r:id="rId46" o:title=""/>
          </v:shape>
          <o:OLEObject Type="Embed" ProgID="Equation.DSMT4" ShapeID="_x0000_i1044" DrawAspect="Content" ObjectID="_1680698008"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5pt" o:ole="">
            <v:imagedata r:id="rId48" o:title=""/>
          </v:shape>
          <o:OLEObject Type="Embed" ProgID="Equation.DSMT4" ShapeID="_x0000_i1045" DrawAspect="Content" ObjectID="_1680698009"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1pt;height:19.5pt" o:ole="">
            <v:imagedata r:id="rId50" o:title=""/>
          </v:shape>
          <o:OLEObject Type="Embed" ProgID="Equation.DSMT4" ShapeID="_x0000_i1046" DrawAspect="Content" ObjectID="_1680698010"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pt;height:19.5pt" o:ole="">
            <v:imagedata r:id="rId52" o:title=""/>
          </v:shape>
          <o:OLEObject Type="Embed" ProgID="Equation.DSMT4" ShapeID="_x0000_i1047" DrawAspect="Content" ObjectID="_1680698011"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5pt" o:ole="">
            <v:imagedata r:id="rId54" o:title=""/>
          </v:shape>
          <o:OLEObject Type="Embed" ProgID="Equation.DSMT4" ShapeID="_x0000_i1048" DrawAspect="Content" ObjectID="_1680698012"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4pt;height:19.5pt" o:ole="">
            <v:imagedata r:id="rId56" o:title=""/>
          </v:shape>
          <o:OLEObject Type="Embed" ProgID="Equation.DSMT4" ShapeID="_x0000_i1049" DrawAspect="Content" ObjectID="_1680698013"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pt;height:14.25pt" o:ole="">
            <v:imagedata r:id="rId58" o:title=""/>
          </v:shape>
          <o:OLEObject Type="Embed" ProgID="Equation.DSMT4" ShapeID="_x0000_i1050" DrawAspect="Content" ObjectID="_1680698014"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75pt;height:18.75pt" o:ole="">
            <v:imagedata r:id="rId60" o:title=""/>
          </v:shape>
          <o:OLEObject Type="Embed" ProgID="Equation.DSMT4" ShapeID="_x0000_i1051" DrawAspect="Content" ObjectID="_1680698015"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75pt" o:ole="">
            <v:imagedata r:id="rId66" o:title=""/>
          </v:shape>
          <o:OLEObject Type="Embed" ProgID="Equation.DSMT4" ShapeID="_x0000_i1052" DrawAspect="Content" ObjectID="_1680698016"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5pt;height:19.5pt" o:ole="">
            <v:imagedata r:id="rId68" o:title=""/>
          </v:shape>
          <o:OLEObject Type="Embed" ProgID="Equation.DSMT4" ShapeID="_x0000_i1053" DrawAspect="Content" ObjectID="_1680698017"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5pt;height:19.5pt" o:ole="">
            <v:imagedata r:id="rId70" o:title=""/>
          </v:shape>
          <o:OLEObject Type="Embed" ProgID="Equation.DSMT4" ShapeID="_x0000_i1054" DrawAspect="Content" ObjectID="_1680698018"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75pt;height:19.5pt" o:ole="">
            <v:imagedata r:id="rId72" o:title=""/>
          </v:shape>
          <o:OLEObject Type="Embed" ProgID="Equation.DSMT4" ShapeID="_x0000_i1055" DrawAspect="Content" ObjectID="_1680698019"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5pt;height:19.5pt" o:ole="">
            <v:imagedata r:id="rId74" o:title=""/>
          </v:shape>
          <o:OLEObject Type="Embed" ProgID="Equation.DSMT4" ShapeID="_x0000_i1056" DrawAspect="Content" ObjectID="_1680698020"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75pt" o:ole="">
            <v:imagedata r:id="rId77" o:title=""/>
          </v:shape>
          <o:OLEObject Type="Embed" ProgID="Equation.DSMT4" ShapeID="_x0000_i1057" DrawAspect="Content" ObjectID="_1680698021"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25pt;height:21.75pt" o:ole="">
            <v:imagedata r:id="rId79" o:title=""/>
          </v:shape>
          <o:OLEObject Type="Embed" ProgID="Equation.DSMT4" ShapeID="_x0000_i1058" DrawAspect="Content" ObjectID="_1680698022"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75pt;height:41.25pt" o:ole="">
            <v:imagedata r:id="rId81" o:title=""/>
          </v:shape>
          <o:OLEObject Type="Embed" ProgID="Equation.DSMT4" ShapeID="_x0000_i1059" DrawAspect="Content" ObjectID="_1680698023"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25pt;height:21.75pt" o:ole="">
            <v:imagedata r:id="rId83" o:title=""/>
          </v:shape>
          <o:OLEObject Type="Embed" ProgID="Equation.DSMT4" ShapeID="_x0000_i1060" DrawAspect="Content" ObjectID="_1680698024"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75pt;height:21.75pt" o:ole="">
            <v:imagedata r:id="rId85" o:title=""/>
          </v:shape>
          <o:OLEObject Type="Embed" ProgID="Equation.DSMT4" ShapeID="_x0000_i1061" DrawAspect="Content" ObjectID="_1680698025"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5.75pt;height:21.75pt" o:ole="">
            <v:imagedata r:id="rId87" o:title=""/>
          </v:shape>
          <o:OLEObject Type="Embed" ProgID="Equation.DSMT4" ShapeID="_x0000_i1062" DrawAspect="Content" ObjectID="_1680698026"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75pt" o:ole="">
            <v:imagedata r:id="rId89" o:title=""/>
          </v:shape>
          <o:OLEObject Type="Embed" ProgID="Equation.DSMT4" ShapeID="_x0000_i1063" DrawAspect="Content" ObjectID="_1680698027"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1.25pt;height:19.5pt" o:ole="">
            <v:imagedata r:id="rId91" o:title=""/>
          </v:shape>
          <o:OLEObject Type="Embed" ProgID="Equation.DSMT4" ShapeID="_x0000_i1064" DrawAspect="Content" ObjectID="_1680698028"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80698029"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2.75pt;height:21.75pt" o:ole="">
            <v:imagedata r:id="rId95" o:title=""/>
          </v:shape>
          <o:OLEObject Type="Embed" ProgID="Equation.DSMT4" ShapeID="_x0000_i1066" DrawAspect="Content" ObjectID="_1680698030"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9.5pt;height:19.5pt" o:ole="">
            <v:imagedata r:id="rId98" o:title=""/>
          </v:shape>
          <o:OLEObject Type="Embed" ProgID="Equation.DSMT4" ShapeID="_x0000_i1067" DrawAspect="Content" ObjectID="_1680698031"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5pt" o:ole="">
            <v:imagedata r:id="rId100" o:title=""/>
          </v:shape>
          <o:OLEObject Type="Embed" ProgID="Equation.DSMT4" ShapeID="_x0000_i1068" DrawAspect="Content" ObjectID="_1680698032"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0.5pt;height:37.5pt" o:ole="">
            <v:imagedata r:id="rId102" o:title=""/>
          </v:shape>
          <o:OLEObject Type="Embed" ProgID="Equation.DSMT4" ShapeID="_x0000_i1069" DrawAspect="Content" ObjectID="_1680698033"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5pt;height:16.5pt" o:ole="">
            <v:imagedata r:id="rId104" o:title=""/>
          </v:shape>
          <o:OLEObject Type="Embed" ProgID="Equation.DSMT4" ShapeID="_x0000_i1070" DrawAspect="Content" ObjectID="_1680698034"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5pt;height:19.5pt" o:ole="">
            <v:imagedata r:id="rId106" o:title=""/>
          </v:shape>
          <o:OLEObject Type="Embed" ProgID="Equation.DSMT4" ShapeID="_x0000_i1071" DrawAspect="Content" ObjectID="_1680698035"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1.5pt;height:18.75pt" o:ole="">
            <v:imagedata r:id="rId108" o:title=""/>
          </v:shape>
          <o:OLEObject Type="Embed" ProgID="Equation.DSMT4" ShapeID="_x0000_i1072" DrawAspect="Content" ObjectID="_1680698036"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75pt" o:ole="">
            <v:imagedata r:id="rId110" o:title=""/>
          </v:shape>
          <o:OLEObject Type="Embed" ProgID="Equation.DSMT4" ShapeID="_x0000_i1073" DrawAspect="Content" ObjectID="_1680698037"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4.25pt;height:37.5pt" o:ole="">
            <v:imagedata r:id="rId112" o:title=""/>
          </v:shape>
          <o:OLEObject Type="Embed" ProgID="Equation.DSMT4" ShapeID="_x0000_i1074" DrawAspect="Content" ObjectID="_1680698038"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5pt;height:37.5pt" o:ole="">
            <v:imagedata r:id="rId114" o:title=""/>
          </v:shape>
          <o:OLEObject Type="Embed" ProgID="Equation.DSMT4" ShapeID="_x0000_i1075" DrawAspect="Content" ObjectID="_1680698039"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5pt;height:19.5pt" o:ole="">
            <v:imagedata r:id="rId116" o:title=""/>
          </v:shape>
          <o:OLEObject Type="Embed" ProgID="Equation.DSMT4" ShapeID="_x0000_i1076" DrawAspect="Content" ObjectID="_1680698040"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75pt;height:19.5pt" o:ole="">
            <v:imagedata r:id="rId118" o:title=""/>
          </v:shape>
          <o:OLEObject Type="Embed" ProgID="Equation.DSMT4" ShapeID="_x0000_i1077" DrawAspect="Content" ObjectID="_1680698041"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9.5pt;height:19.5pt" o:ole="">
            <v:imagedata r:id="rId120" o:title=""/>
          </v:shape>
          <o:OLEObject Type="Embed" ProgID="Equation.DSMT4" ShapeID="_x0000_i1078" DrawAspect="Content" ObjectID="_1680698042"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4.25pt" o:ole="">
                  <v:imagedata r:id="rId122" o:title=""/>
                </v:shape>
                <o:OLEObject Type="Embed" ProgID="Equation.DSMT4" ShapeID="_x0000_i1079" DrawAspect="Content" ObjectID="_1680698043"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70083817"/>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BC33A9" w14:paraId="2FC18F50" w14:textId="77777777" w:rsidTr="00BC33A9">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636FA434" w14:textId="77777777" w:rsidR="00BC33A9" w:rsidRDefault="00BC33A9">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CFB5BF2" w14:textId="77777777" w:rsidR="00BC33A9" w:rsidRDefault="00BC33A9">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620332D2" w14:textId="77777777" w:rsidR="00BC33A9" w:rsidRDefault="00BC33A9">
            <w:pPr>
              <w:spacing w:line="240" w:lineRule="auto"/>
              <w:ind w:firstLine="0"/>
              <w:jc w:val="center"/>
            </w:pPr>
            <w:r>
              <w:t>Характеристики</w:t>
            </w:r>
          </w:p>
        </w:tc>
      </w:tr>
      <w:tr w:rsidR="00BC33A9" w14:paraId="5055039B" w14:textId="77777777" w:rsidTr="00BC33A9">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3AE8E" w14:textId="77777777" w:rsidR="00BC33A9" w:rsidRDefault="00BC33A9">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C43CB" w14:textId="77777777" w:rsidR="00BC33A9" w:rsidRDefault="00BC33A9">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1A428" w14:textId="77777777" w:rsidR="00BC33A9" w:rsidRDefault="00BC33A9">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3B34B1A" w14:textId="77777777" w:rsidR="00BC33A9" w:rsidRDefault="00BC33A9">
            <w:pPr>
              <w:spacing w:line="240" w:lineRule="auto"/>
              <w:ind w:firstLine="0"/>
              <w:jc w:val="center"/>
            </w:pPr>
            <w:r>
              <w:t xml:space="preserve">Момент, </w:t>
            </w:r>
            <w:r>
              <w:rPr>
                <w:position w:val="-4"/>
              </w:rPr>
              <w:object w:dxaOrig="600" w:dyaOrig="285" w14:anchorId="19D6E082">
                <v:shape id="_x0000_i1080" type="#_x0000_t75" style="width:30pt;height:14.25pt" o:ole="">
                  <v:imagedata r:id="rId124" o:title=""/>
                </v:shape>
                <o:OLEObject Type="Embed" ProgID="Equation.DSMT4" ShapeID="_x0000_i1080" DrawAspect="Content" ObjectID="_1680698044" r:id="rId125"/>
              </w:object>
            </w:r>
          </w:p>
        </w:tc>
      </w:tr>
      <w:tr w:rsidR="00BC33A9" w14:paraId="19C388F2"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68781F02" w14:textId="77777777" w:rsidR="00BC33A9" w:rsidRDefault="00BC33A9">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34A776D" w14:textId="77777777" w:rsidR="00BC33A9" w:rsidRDefault="00BC33A9">
            <w:pPr>
              <w:spacing w:line="240" w:lineRule="auto"/>
              <w:ind w:firstLine="0"/>
              <w:jc w:val="center"/>
              <w:rPr>
                <w:lang w:val="en-US"/>
              </w:rPr>
            </w:pPr>
            <w:commentRangeStart w:id="15"/>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4796C" w14:textId="483200B0" w:rsidR="00BC33A9" w:rsidRPr="00BC33A9" w:rsidRDefault="00BC33A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4430280" w14:textId="77777777" w:rsidR="00BC33A9" w:rsidRDefault="00BC33A9">
            <w:pPr>
              <w:spacing w:line="240" w:lineRule="auto"/>
              <w:ind w:firstLine="0"/>
              <w:jc w:val="center"/>
              <w:rPr>
                <w:lang w:val="en-US"/>
              </w:rPr>
            </w:pPr>
            <w:r>
              <w:rPr>
                <w:lang w:val="en-US"/>
              </w:rPr>
              <w:t>3,80</w:t>
            </w:r>
            <w:commentRangeEnd w:id="15"/>
            <w:r w:rsidR="00A9742C">
              <w:rPr>
                <w:rStyle w:val="ad"/>
              </w:rPr>
              <w:commentReference w:id="15"/>
            </w:r>
          </w:p>
        </w:tc>
      </w:tr>
      <w:tr w:rsidR="00A67859" w14:paraId="74BAFB1A"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D697856" w14:textId="77777777" w:rsidR="00A67859" w:rsidRDefault="00A67859" w:rsidP="00A67859">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23A85EF" w14:textId="6365D7AE" w:rsidR="00A67859" w:rsidRDefault="00A67859" w:rsidP="00A6785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31040F" w14:textId="64B55983" w:rsidR="00A67859" w:rsidRPr="00BC33A9" w:rsidRDefault="00A67859" w:rsidP="00A6785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5756BF2" w14:textId="26044976" w:rsidR="00A67859" w:rsidRDefault="00A67859" w:rsidP="00A67859">
            <w:pPr>
              <w:spacing w:line="240" w:lineRule="auto"/>
              <w:ind w:firstLine="0"/>
              <w:jc w:val="center"/>
              <w:rPr>
                <w:lang w:val="en-US"/>
              </w:rPr>
            </w:pPr>
            <w:r>
              <w:rPr>
                <w:lang w:val="en-US"/>
              </w:rPr>
              <w:t>3,80</w:t>
            </w:r>
          </w:p>
        </w:tc>
      </w:tr>
      <w:tr w:rsidR="00BC33A9" w14:paraId="5379EFBD"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44400CA1" w14:textId="77777777" w:rsidR="00BC33A9" w:rsidRDefault="00BC33A9">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83163D0" w14:textId="77777777" w:rsidR="00BC33A9" w:rsidRDefault="00BC33A9">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CF0EE9" w14:textId="77777777" w:rsidR="00BC33A9" w:rsidRDefault="00BC33A9">
            <w:pPr>
              <w:spacing w:line="240" w:lineRule="auto"/>
              <w:ind w:firstLine="0"/>
              <w:jc w:val="center"/>
              <w:rPr>
                <w:lang w:val="en-US"/>
              </w:rPr>
            </w:pPr>
            <w:r>
              <w:rPr>
                <w:lang w:val="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77BCD26" w14:textId="77777777" w:rsidR="00BC33A9" w:rsidRDefault="00BC33A9">
            <w:pPr>
              <w:spacing w:line="240" w:lineRule="auto"/>
              <w:ind w:firstLine="0"/>
              <w:jc w:val="center"/>
              <w:rPr>
                <w:lang w:val="en-US"/>
              </w:rPr>
            </w:pPr>
            <w:r>
              <w:rPr>
                <w:lang w:val="en-US"/>
              </w:rPr>
              <w:t>1,72</w:t>
            </w:r>
          </w:p>
        </w:tc>
      </w:tr>
    </w:tbl>
    <w:p w14:paraId="1854037A" w14:textId="77777777" w:rsidR="00161D13" w:rsidRDefault="00161D13">
      <w:pPr>
        <w:spacing w:after="160" w:line="259" w:lineRule="auto"/>
        <w:ind w:firstLine="0"/>
        <w:jc w:val="left"/>
      </w:pPr>
      <w:r>
        <w:br w:type="page"/>
      </w:r>
    </w:p>
    <w:p w14:paraId="33F32D80" w14:textId="71CF7127" w:rsidR="00EF07C1" w:rsidRDefault="00825F6F" w:rsidP="00161D13">
      <w:pPr>
        <w:pStyle w:val="1"/>
      </w:pPr>
      <w:bookmarkStart w:id="16" w:name="_Toc70083818"/>
      <w:r>
        <w:lastRenderedPageBreak/>
        <w:t>Конструкции</w:t>
      </w:r>
      <w:r w:rsidR="00161D13">
        <w:t xml:space="preserve"> шарниров</w:t>
      </w:r>
      <w:bookmarkEnd w:id="16"/>
    </w:p>
    <w:p w14:paraId="198B6E1C" w14:textId="1D654A62" w:rsidR="00161D13" w:rsidRPr="008438A9" w:rsidRDefault="005702CB" w:rsidP="00161D13">
      <w:r>
        <w:t xml:space="preserve">Корпуса шарниров будут изготовлены из </w:t>
      </w:r>
      <w:commentRangeStart w:id="17"/>
      <w:r w:rsidR="008438A9">
        <w:rPr>
          <w:lang w:val="en-US"/>
        </w:rPr>
        <w:t>ABS</w:t>
      </w:r>
      <w:r>
        <w:t xml:space="preserve">. </w:t>
      </w:r>
      <w:r w:rsidR="008438A9">
        <w:t>Также</w:t>
      </w:r>
      <w:r>
        <w:t xml:space="preserve"> вал</w:t>
      </w:r>
      <w:r w:rsidR="008438A9">
        <w:t>ы</w:t>
      </w:r>
      <w:r>
        <w:t xml:space="preserve"> и втул</w:t>
      </w:r>
      <w:r w:rsidR="008438A9">
        <w:t>ки</w:t>
      </w:r>
      <w:r>
        <w:t xml:space="preserve"> </w:t>
      </w:r>
      <w:r w:rsidR="008438A9">
        <w:t>будут изготовлены из</w:t>
      </w:r>
      <w:r>
        <w:t xml:space="preserve"> </w:t>
      </w:r>
      <w:r w:rsidR="008438A9">
        <w:rPr>
          <w:lang w:val="en-US"/>
        </w:rPr>
        <w:t>ABS</w:t>
      </w:r>
      <w:r w:rsidR="008438A9" w:rsidRPr="008438A9">
        <w:t>.</w:t>
      </w:r>
      <w:commentRangeEnd w:id="17"/>
      <w:r w:rsidR="00CF385C">
        <w:rPr>
          <w:rStyle w:val="ad"/>
        </w:rPr>
        <w:commentReference w:id="17"/>
      </w:r>
    </w:p>
    <w:p w14:paraId="6467DA4B" w14:textId="51902827" w:rsidR="005702CB" w:rsidRDefault="005702CB" w:rsidP="00161D13">
      <w:r>
        <w:t xml:space="preserve">Звенья изготавливаются из </w:t>
      </w:r>
      <w:r w:rsidR="008438A9">
        <w:rPr>
          <w:lang w:val="en-US"/>
        </w:rPr>
        <w:t>PC</w:t>
      </w:r>
      <w:r w:rsidR="008438A9" w:rsidRPr="008438A9">
        <w:t>/</w:t>
      </w:r>
      <w:r w:rsidR="008438A9">
        <w:rPr>
          <w:lang w:val="en-US"/>
        </w:rPr>
        <w:t>ABS</w:t>
      </w:r>
      <w:r>
        <w:t>.</w:t>
      </w:r>
      <w:r w:rsidR="00B075C8">
        <w:t xml:space="preserve"> </w:t>
      </w:r>
      <w:commentRangeStart w:id="18"/>
      <w:r>
        <w:t>Звенья</w:t>
      </w:r>
      <w:commentRangeEnd w:id="18"/>
      <w:r w:rsidR="00B075C8">
        <w:rPr>
          <w:rStyle w:val="ad"/>
        </w:rPr>
        <w:commentReference w:id="18"/>
      </w:r>
      <w:r>
        <w:t xml:space="preserve"> имеют цилиндрическую форму, полые внутри. Проводка проложена во внутренних полостях. В местах шарниров провода выступают наружу в виде петли, защищённой гибкой </w:t>
      </w:r>
      <w:commentRangeStart w:id="19"/>
      <w:r>
        <w:t>пластмассовой</w:t>
      </w:r>
      <w:commentRangeEnd w:id="19"/>
      <w:r w:rsidR="006373BB">
        <w:rPr>
          <w:rStyle w:val="ad"/>
        </w:rPr>
        <w:commentReference w:id="19"/>
      </w:r>
      <w:r>
        <w:t xml:space="preserve"> оболочкой.</w:t>
      </w:r>
    </w:p>
    <w:p w14:paraId="26C1EFA8" w14:textId="4647660B" w:rsidR="00754065" w:rsidRDefault="00754065" w:rsidP="00754065">
      <w:pPr>
        <w:pStyle w:val="2"/>
      </w:pPr>
      <w:bookmarkStart w:id="20" w:name="_Toc70083819"/>
      <w:r>
        <w:t>Конструкция опорно-поворотного устройства</w:t>
      </w:r>
      <w:r w:rsidR="00871E5D">
        <w:t xml:space="preserve"> (ОПУ)</w:t>
      </w:r>
      <w:bookmarkEnd w:id="20"/>
    </w:p>
    <w:p w14:paraId="680B79F0" w14:textId="72444FE0" w:rsidR="00754065" w:rsidRDefault="00754065" w:rsidP="00754065">
      <w:r>
        <w:t xml:space="preserve">В сборку </w:t>
      </w:r>
      <w:r w:rsidR="00930D28">
        <w:t>ОПУ</w:t>
      </w:r>
      <w:r>
        <w:t xml:space="preserve"> входит </w:t>
      </w:r>
      <w:r w:rsidRPr="00201054">
        <w:t xml:space="preserve">сервопривод </w:t>
      </w:r>
      <w:commentRangeStart w:id="21"/>
      <w:commentRangeStart w:id="22"/>
      <w:r w:rsidRPr="00930D28">
        <w:rPr>
          <w:highlight w:val="yellow"/>
          <w:lang w:val="en-US"/>
        </w:rPr>
        <w:t>Fan</w:t>
      </w:r>
      <w:r w:rsidRPr="00930D28">
        <w:rPr>
          <w:highlight w:val="yellow"/>
        </w:rPr>
        <w:t xml:space="preserve"> </w:t>
      </w:r>
      <w:r w:rsidRPr="00930D28">
        <w:rPr>
          <w:highlight w:val="yellow"/>
          <w:lang w:val="en-US"/>
        </w:rPr>
        <w:t>Model</w:t>
      </w:r>
      <w:r w:rsidRPr="00930D28">
        <w:rPr>
          <w:highlight w:val="yellow"/>
        </w:rPr>
        <w:t xml:space="preserve"> </w:t>
      </w:r>
      <w:r w:rsidRPr="00930D28">
        <w:rPr>
          <w:highlight w:val="yellow"/>
          <w:lang w:val="en-US"/>
        </w:rPr>
        <w:t>FS</w:t>
      </w:r>
      <w:r w:rsidRPr="00930D28">
        <w:rPr>
          <w:highlight w:val="yellow"/>
        </w:rPr>
        <w:t>-38</w:t>
      </w:r>
      <w:r w:rsidRPr="00930D28">
        <w:rPr>
          <w:highlight w:val="yellow"/>
          <w:lang w:val="en-US"/>
        </w:rPr>
        <w:t>W</w:t>
      </w:r>
      <w:commentRangeEnd w:id="21"/>
      <w:r w:rsidR="00D46522">
        <w:rPr>
          <w:rStyle w:val="ad"/>
        </w:rPr>
        <w:commentReference w:id="21"/>
      </w:r>
      <w:commentRangeEnd w:id="22"/>
      <w:r w:rsidR="006373BB">
        <w:rPr>
          <w:rStyle w:val="ad"/>
        </w:rPr>
        <w:commentReference w:id="22"/>
      </w:r>
      <w:r>
        <w:t>, который обеспечивает вращение</w:t>
      </w:r>
      <w:r w:rsidR="00871E5D">
        <w:t xml:space="preserve">. Сервопривод крепится к центрирующей детали при помощи болтов М4х14 ГОСТ </w:t>
      </w:r>
      <w:proofErr w:type="gramStart"/>
      <w:r w:rsidR="00871E5D">
        <w:t>11738-84</w:t>
      </w:r>
      <w:proofErr w:type="gramEnd"/>
      <w:r w:rsidR="00871E5D">
        <w:t>. Крепление центрирующей детали к фланцу ОПУ осуществляется при помощи четырех болтов М3х25 ГОСТ 11738-84, центрирование производится по краю фланца при помощи выступающей части детали.</w:t>
      </w:r>
    </w:p>
    <w:p w14:paraId="2C0EC752" w14:textId="77777777" w:rsidR="00B97A11" w:rsidRDefault="00B97A11" w:rsidP="00B97A11">
      <w:commentRangeStart w:id="23"/>
      <w:commentRangeStart w:id="24"/>
      <w:r w:rsidRPr="00A80B51">
        <w:rPr>
          <w:highlight w:val="yellow"/>
        </w:rPr>
        <w:t xml:space="preserve">Характеристики сервопривода, то есть то, насколько может </w:t>
      </w:r>
      <w:proofErr w:type="spellStart"/>
      <w:proofErr w:type="gramStart"/>
      <w:r w:rsidRPr="00A80B51">
        <w:rPr>
          <w:highlight w:val="yellow"/>
        </w:rPr>
        <w:t>поварачиватся</w:t>
      </w:r>
      <w:proofErr w:type="spellEnd"/>
      <w:r w:rsidRPr="00A80B51">
        <w:rPr>
          <w:highlight w:val="yellow"/>
        </w:rPr>
        <w:t xml:space="preserve">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23"/>
      <w:r>
        <w:rPr>
          <w:rStyle w:val="ad"/>
        </w:rPr>
        <w:commentReference w:id="23"/>
      </w:r>
      <w:commentRangeEnd w:id="24"/>
      <w:r w:rsidR="003D4E05">
        <w:rPr>
          <w:rStyle w:val="ad"/>
        </w:rPr>
        <w:commentReference w:id="24"/>
      </w:r>
    </w:p>
    <w:p w14:paraId="05ED047F" w14:textId="47C46141" w:rsidR="00754065" w:rsidRPr="0000155E" w:rsidRDefault="00754065" w:rsidP="00754065">
      <w:r>
        <w:t>На рисунке 3.</w:t>
      </w:r>
      <w:r w:rsidR="005E6F74">
        <w:t>1</w:t>
      </w:r>
      <w:r>
        <w:t xml:space="preserve"> представлена конструкция опорно-поворотного устройства </w:t>
      </w:r>
      <w:commentRangeStart w:id="25"/>
      <w:r>
        <w:t>в аксонометрии</w:t>
      </w:r>
      <w:commentRangeEnd w:id="25"/>
      <w:r w:rsidR="00D60318">
        <w:rPr>
          <w:rStyle w:val="ad"/>
        </w:rPr>
        <w:commentReference w:id="25"/>
      </w:r>
      <w:r>
        <w:t>.</w:t>
      </w:r>
    </w:p>
    <w:p w14:paraId="70D23BE6" w14:textId="7838B996" w:rsidR="00754065" w:rsidRPr="00C1346E" w:rsidRDefault="00754065" w:rsidP="00754065">
      <w:r>
        <w:t xml:space="preserve">В конструкцию ОПУ входит подшипниковый узел, состоящий из двух подшипников </w:t>
      </w:r>
      <w:r w:rsidRPr="00F461BD">
        <w:t>1000905 2RS</w:t>
      </w:r>
      <w:r>
        <w:t xml:space="preserve"> </w:t>
      </w:r>
      <w:r w:rsidRPr="00F461BD">
        <w:t xml:space="preserve">ГОСТ </w:t>
      </w:r>
      <w:proofErr w:type="gramStart"/>
      <w:r w:rsidRPr="00F461BD">
        <w:t>8338-75</w:t>
      </w:r>
      <w:proofErr w:type="gramEnd"/>
      <w:r>
        <w:t xml:space="preserve">, размещенный в </w:t>
      </w:r>
      <w:r w:rsidR="00930D28">
        <w:t>подшипниковой чаше</w:t>
      </w:r>
      <w:r>
        <w:t xml:space="preserve">, данная конструкция используется для того, чтобы переносить на подшипники и, следовательно, на корпус радиальные силы, а </w:t>
      </w:r>
      <w:commentRangeStart w:id="26"/>
      <w:r>
        <w:t>также вращающие не по оси вращения моменты</w:t>
      </w:r>
      <w:commentRangeEnd w:id="26"/>
      <w:r w:rsidR="009B183E">
        <w:rPr>
          <w:rStyle w:val="ad"/>
        </w:rPr>
        <w:commentReference w:id="26"/>
      </w:r>
      <w:r>
        <w:t xml:space="preserve">. </w:t>
      </w:r>
      <w:r w:rsidR="00930D28">
        <w:t>Подшипниковая чаша</w:t>
      </w:r>
      <w:r>
        <w:t xml:space="preserve"> крепится к корпусу </w:t>
      </w:r>
      <w:r w:rsidR="00930D28">
        <w:t>ОПУ</w:t>
      </w:r>
      <w:r>
        <w:t xml:space="preserve"> при помощи </w:t>
      </w:r>
      <w:r w:rsidR="00C1346E">
        <w:t xml:space="preserve">шести </w:t>
      </w:r>
      <w:r>
        <w:t>болтов с потайной головкой</w:t>
      </w:r>
      <w:r w:rsidR="00930D28">
        <w:t xml:space="preserve"> М3</w:t>
      </w:r>
      <w:commentRangeStart w:id="27"/>
      <w:r w:rsidR="00930D28">
        <w:t>х</w:t>
      </w:r>
      <w:commentRangeEnd w:id="27"/>
      <w:r w:rsidR="009B183E">
        <w:rPr>
          <w:rStyle w:val="ad"/>
        </w:rPr>
        <w:commentReference w:id="27"/>
      </w:r>
      <w:r w:rsidR="00930D28">
        <w:t xml:space="preserve">10 ГОСТ </w:t>
      </w:r>
      <w:proofErr w:type="gramStart"/>
      <w:r w:rsidR="00930D28">
        <w:t>17475-80</w:t>
      </w:r>
      <w:proofErr w:type="gramEnd"/>
      <w:r>
        <w:t xml:space="preserve">. В местах соединения </w:t>
      </w:r>
      <w:commentRangeStart w:id="28"/>
      <w:r w:rsidR="00930D28">
        <w:t xml:space="preserve">«подшипниковая чаша - корпус», </w:t>
      </w:r>
      <w:r>
        <w:t>«</w:t>
      </w:r>
      <w:r w:rsidR="00930D28">
        <w:t>фланец</w:t>
      </w:r>
      <w:r>
        <w:t xml:space="preserve"> сервопривода - вал подшипникового узла» и «вал подшипникового узла </w:t>
      </w:r>
      <w:r w:rsidR="00930D28">
        <w:t>–</w:t>
      </w:r>
      <w:r>
        <w:t xml:space="preserve"> </w:t>
      </w:r>
      <w:r w:rsidR="00930D28">
        <w:t>первый шарнир</w:t>
      </w:r>
      <w:r>
        <w:t>»</w:t>
      </w:r>
      <w:commentRangeEnd w:id="28"/>
      <w:r w:rsidR="009B183E">
        <w:rPr>
          <w:rStyle w:val="ad"/>
        </w:rPr>
        <w:commentReference w:id="28"/>
      </w:r>
      <w:r>
        <w:t xml:space="preserve"> предусмотрены центрирующие выступы.</w:t>
      </w:r>
      <w:r w:rsidR="00930D28">
        <w:t xml:space="preserve"> </w:t>
      </w:r>
      <w:r w:rsidR="00C1346E">
        <w:t>Фланец</w:t>
      </w:r>
      <w:r w:rsidR="00930D28">
        <w:t xml:space="preserve"> сервопривода</w:t>
      </w:r>
      <w:r w:rsidR="00C1346E">
        <w:t xml:space="preserve"> крепится к валу подшипникового узла при помощи четырех болтов М3х8 ГОСТ </w:t>
      </w:r>
      <w:proofErr w:type="gramStart"/>
      <w:r w:rsidR="00C1346E">
        <w:t>11738-84</w:t>
      </w:r>
      <w:proofErr w:type="gramEnd"/>
      <w:r w:rsidR="00C1346E">
        <w:t xml:space="preserve">. Вал </w:t>
      </w:r>
      <w:r w:rsidR="00C1346E">
        <w:lastRenderedPageBreak/>
        <w:t>подшипникового узла крепится к корпусу первого шарнира при помощи четырех болтов М3х12 ГОСТ 17475-80.</w:t>
      </w:r>
    </w:p>
    <w:p w14:paraId="4C50D67F" w14:textId="00D0B239" w:rsidR="00754065" w:rsidRDefault="00754065" w:rsidP="00754065">
      <w:pPr>
        <w:pStyle w:val="af6"/>
      </w:pPr>
      <w:r>
        <w:rPr>
          <w:noProof/>
        </w:rPr>
        <w:drawing>
          <wp:inline distT="0" distB="0" distL="0" distR="0" wp14:anchorId="6151F585" wp14:editId="590E7896">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0425" cy="4564380"/>
                    </a:xfrm>
                    <a:prstGeom prst="rect">
                      <a:avLst/>
                    </a:prstGeom>
                  </pic:spPr>
                </pic:pic>
              </a:graphicData>
            </a:graphic>
          </wp:inline>
        </w:drawing>
      </w:r>
    </w:p>
    <w:p w14:paraId="5441AE5C" w14:textId="6056065E" w:rsidR="00754065" w:rsidRDefault="00754065" w:rsidP="00754065">
      <w:pPr>
        <w:pStyle w:val="af6"/>
      </w:pPr>
      <w:r>
        <w:t>Рисунок 3.</w:t>
      </w:r>
      <w:r w:rsidR="005E6F74">
        <w:t>1</w:t>
      </w:r>
      <w:r>
        <w:t xml:space="preserve"> – ОПУ в разрезе</w:t>
      </w:r>
    </w:p>
    <w:p w14:paraId="0A893F1A" w14:textId="77777777" w:rsidR="00754065" w:rsidRPr="00161D13" w:rsidRDefault="00754065" w:rsidP="00161D13"/>
    <w:p w14:paraId="4BA45285" w14:textId="150BF474" w:rsidR="00161D13" w:rsidRDefault="00161D13" w:rsidP="00161D13">
      <w:pPr>
        <w:pStyle w:val="2"/>
      </w:pPr>
      <w:bookmarkStart w:id="29" w:name="_Toc70083820"/>
      <w:r>
        <w:t xml:space="preserve">Конструкция </w:t>
      </w:r>
      <w:commentRangeStart w:id="30"/>
      <w:r>
        <w:t xml:space="preserve">первого </w:t>
      </w:r>
      <w:commentRangeEnd w:id="30"/>
      <w:r w:rsidR="00516BC9">
        <w:rPr>
          <w:rStyle w:val="ad"/>
          <w:rFonts w:eastAsiaTheme="minorHAnsi" w:cstheme="minorBidi"/>
          <w:b w:val="0"/>
        </w:rPr>
        <w:commentReference w:id="30"/>
      </w:r>
      <w:r>
        <w:t>шарнира</w:t>
      </w:r>
      <w:bookmarkEnd w:id="29"/>
    </w:p>
    <w:p w14:paraId="06ADB62C" w14:textId="462850B4" w:rsidR="00161D13" w:rsidRDefault="005702CB" w:rsidP="00161D13">
      <w:r>
        <w:t xml:space="preserve">В </w:t>
      </w:r>
      <w:r w:rsidR="00A80B51">
        <w:t>сборку</w:t>
      </w:r>
      <w:r>
        <w:t xml:space="preserve"> первого шарнира вход</w:t>
      </w:r>
      <w:r w:rsidR="00A80B51">
        <w:t>ит</w:t>
      </w:r>
      <w:r>
        <w:t xml:space="preserve"> </w:t>
      </w:r>
      <w:r w:rsidRPr="00201054">
        <w:t>сервопривод</w:t>
      </w:r>
      <w:r w:rsidR="00201054" w:rsidRPr="00201054">
        <w:t xml:space="preserve"> </w:t>
      </w:r>
      <w:r w:rsidR="00201054">
        <w:rPr>
          <w:lang w:val="en-US"/>
        </w:rPr>
        <w:t>Fan</w:t>
      </w:r>
      <w:r w:rsidR="00201054" w:rsidRPr="00201054">
        <w:t xml:space="preserve"> </w:t>
      </w:r>
      <w:r w:rsidR="00201054">
        <w:rPr>
          <w:lang w:val="en-US"/>
        </w:rPr>
        <w:t>Model</w:t>
      </w:r>
      <w:r w:rsidR="00201054" w:rsidRPr="00201054">
        <w:t xml:space="preserve"> </w:t>
      </w:r>
      <w:r w:rsidR="00201054">
        <w:rPr>
          <w:lang w:val="en-US"/>
        </w:rPr>
        <w:t>FS</w:t>
      </w:r>
      <w:r w:rsidR="00201054" w:rsidRPr="00201054">
        <w:t>-38</w:t>
      </w:r>
      <w:r w:rsidR="00201054">
        <w:rPr>
          <w:lang w:val="en-US"/>
        </w:rPr>
        <w:t>W</w:t>
      </w:r>
      <w:r w:rsidR="00A80B51">
        <w:t>, который обеспечивает вращение</w:t>
      </w:r>
      <w:r w:rsidR="00FF23A4">
        <w:t xml:space="preserve"> и крепится к корпусу при помощи четырех болтов М3х8 ГОСТ </w:t>
      </w:r>
      <w:proofErr w:type="gramStart"/>
      <w:r w:rsidR="00FF23A4">
        <w:t>11738-84</w:t>
      </w:r>
      <w:proofErr w:type="gramEnd"/>
      <w:r w:rsidR="00FF23A4">
        <w:t>.</w:t>
      </w:r>
    </w:p>
    <w:p w14:paraId="1FFB4E70" w14:textId="77777777" w:rsidR="00B97A11" w:rsidRDefault="00B97A11" w:rsidP="00B97A11">
      <w:commentRangeStart w:id="31"/>
      <w:r w:rsidRPr="00A80B51">
        <w:rPr>
          <w:highlight w:val="yellow"/>
        </w:rPr>
        <w:t xml:space="preserve">Характеристики сервопривода, то есть то, насколько может </w:t>
      </w:r>
      <w:proofErr w:type="spellStart"/>
      <w:proofErr w:type="gramStart"/>
      <w:r w:rsidRPr="00A80B51">
        <w:rPr>
          <w:highlight w:val="yellow"/>
        </w:rPr>
        <w:t>поварачиватся</w:t>
      </w:r>
      <w:proofErr w:type="spellEnd"/>
      <w:r w:rsidRPr="00A80B51">
        <w:rPr>
          <w:highlight w:val="yellow"/>
        </w:rPr>
        <w:t xml:space="preserve">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31"/>
      <w:r>
        <w:rPr>
          <w:rStyle w:val="ad"/>
        </w:rPr>
        <w:commentReference w:id="31"/>
      </w:r>
    </w:p>
    <w:p w14:paraId="7576F506" w14:textId="1511F1B4" w:rsidR="00A80B51" w:rsidRDefault="00627E9A" w:rsidP="00161D13">
      <w:r>
        <w:t>На рисунке 3.</w:t>
      </w:r>
      <w:r w:rsidR="005E6F74">
        <w:t>2</w:t>
      </w:r>
      <w:r>
        <w:t xml:space="preserve"> представлена конструкция первого шарнира </w:t>
      </w:r>
      <w:commentRangeStart w:id="32"/>
      <w:r>
        <w:t>в аксонометрии</w:t>
      </w:r>
      <w:commentRangeEnd w:id="32"/>
      <w:r w:rsidR="007E3BCE">
        <w:rPr>
          <w:rStyle w:val="ad"/>
        </w:rPr>
        <w:commentReference w:id="32"/>
      </w:r>
      <w:r>
        <w:t>.</w:t>
      </w:r>
    </w:p>
    <w:p w14:paraId="0EB0E59B" w14:textId="0593D7CE" w:rsidR="00627E9A" w:rsidRPr="00FF23A4" w:rsidRDefault="00627E9A" w:rsidP="00161D13">
      <w:r>
        <w:t>В конструкцию первого шарнира также входит подшипниковый узел</w:t>
      </w:r>
      <w:r w:rsidR="00F461BD">
        <w:t xml:space="preserve">, состоящий из двух подшипников </w:t>
      </w:r>
      <w:r w:rsidR="00F461BD" w:rsidRPr="00F461BD">
        <w:t>1000905 2RS</w:t>
      </w:r>
      <w:r w:rsidR="00F461BD">
        <w:t xml:space="preserve"> </w:t>
      </w:r>
      <w:r w:rsidR="00F461BD" w:rsidRPr="00F461BD">
        <w:t xml:space="preserve">ГОСТ </w:t>
      </w:r>
      <w:proofErr w:type="gramStart"/>
      <w:r w:rsidR="00F461BD" w:rsidRPr="00F461BD">
        <w:t>8338-75</w:t>
      </w:r>
      <w:proofErr w:type="gramEnd"/>
      <w:r>
        <w:t xml:space="preserve">, </w:t>
      </w:r>
      <w:r w:rsidR="00F461BD">
        <w:t>и р</w:t>
      </w:r>
      <w:r>
        <w:t xml:space="preserve">азмещенный </w:t>
      </w:r>
      <w:r>
        <w:lastRenderedPageBreak/>
        <w:t>в корпусе, выполненном по подобию подшипниковой чаши</w:t>
      </w:r>
      <w:commentRangeStart w:id="33"/>
      <w:r>
        <w:t xml:space="preserve">, </w:t>
      </w:r>
      <w:commentRangeEnd w:id="33"/>
      <w:r w:rsidR="009D7E6C">
        <w:rPr>
          <w:rStyle w:val="ad"/>
        </w:rPr>
        <w:commentReference w:id="33"/>
      </w:r>
      <w:r>
        <w:t>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w:t>
      </w:r>
      <w:r w:rsidR="00F461BD">
        <w:t xml:space="preserve"> Подшипники запираются при помощи крышки, которая крепится к корпусу первого звена при помощи болтов с потайной </w:t>
      </w:r>
      <w:commentRangeStart w:id="34"/>
      <w:r w:rsidR="00F461BD">
        <w:t>головкой</w:t>
      </w:r>
      <w:r w:rsidR="00FF23A4">
        <w:t xml:space="preserve"> </w:t>
      </w:r>
      <w:r w:rsidR="00FF23A4">
        <w:br/>
      </w:r>
      <w:commentRangeEnd w:id="34"/>
      <w:r w:rsidR="00DA4EB9">
        <w:rPr>
          <w:rStyle w:val="ad"/>
        </w:rPr>
        <w:commentReference w:id="34"/>
      </w:r>
      <w:r w:rsidR="00FF23A4">
        <w:t xml:space="preserve">М2х8 ГОСТ </w:t>
      </w:r>
      <w:proofErr w:type="gramStart"/>
      <w:r w:rsidR="00FF23A4">
        <w:t>17475-80</w:t>
      </w:r>
      <w:proofErr w:type="gramEnd"/>
      <w:r w:rsidR="00F461BD">
        <w:t>.</w:t>
      </w:r>
      <w:r>
        <w:t xml:space="preserve"> В местах соединения «</w:t>
      </w:r>
      <w:r w:rsidR="00930D28">
        <w:t>фланец</w:t>
      </w:r>
      <w:r>
        <w:t xml:space="preserve"> сервопривода - вал подшипникового узла» и «вал подшипникового узла - второе звено» </w:t>
      </w:r>
      <w:commentRangeStart w:id="35"/>
      <w:proofErr w:type="spellStart"/>
      <w:r>
        <w:t>предусмотренны</w:t>
      </w:r>
      <w:commentRangeEnd w:id="35"/>
      <w:proofErr w:type="spellEnd"/>
      <w:r w:rsidR="00B70C36">
        <w:rPr>
          <w:rStyle w:val="ad"/>
        </w:rPr>
        <w:commentReference w:id="35"/>
      </w:r>
      <w:r>
        <w:t xml:space="preserve"> специальные центрирующие выступы</w:t>
      </w:r>
      <w:r w:rsidR="00F461BD">
        <w:t>.</w:t>
      </w:r>
      <w:r w:rsidR="00FF23A4">
        <w:t xml:space="preserve"> Крепление фланца к валу подшипникового узла происходит при помощи четырех болтов </w:t>
      </w:r>
      <w:r w:rsidR="00FF23A4">
        <w:br/>
        <w:t xml:space="preserve">М3х8 ГОСТ </w:t>
      </w:r>
      <w:proofErr w:type="gramStart"/>
      <w:r w:rsidR="00FF23A4">
        <w:t>11738-84</w:t>
      </w:r>
      <w:proofErr w:type="gramEnd"/>
      <w:r w:rsidR="00FF23A4">
        <w:t>. Крепление вала подшипникового узла ко второму звену происходит при помощи четырех болтов М3х8 ГОСТ 11738-84.</w:t>
      </w:r>
    </w:p>
    <w:p w14:paraId="0D27CA04" w14:textId="75794BB2" w:rsidR="008253D4" w:rsidRDefault="008253D4" w:rsidP="00627E9A">
      <w:pPr>
        <w:pStyle w:val="af6"/>
      </w:pPr>
      <w:r>
        <w:rPr>
          <w:noProof/>
        </w:rPr>
        <w:drawing>
          <wp:inline distT="0" distB="0" distL="0" distR="0" wp14:anchorId="73210DA8" wp14:editId="4ABAA5D9">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0425" cy="3786505"/>
                    </a:xfrm>
                    <a:prstGeom prst="rect">
                      <a:avLst/>
                    </a:prstGeom>
                  </pic:spPr>
                </pic:pic>
              </a:graphicData>
            </a:graphic>
          </wp:inline>
        </w:drawing>
      </w:r>
    </w:p>
    <w:p w14:paraId="4959F203" w14:textId="76E33724" w:rsidR="008253D4" w:rsidRDefault="008253D4" w:rsidP="00627E9A">
      <w:pPr>
        <w:pStyle w:val="af6"/>
      </w:pPr>
      <w:r>
        <w:t>Рисунок 3.</w:t>
      </w:r>
      <w:r w:rsidR="005E6F74">
        <w:t>2</w:t>
      </w:r>
      <w:r>
        <w:t xml:space="preserve"> – </w:t>
      </w:r>
      <w:r w:rsidR="00627E9A">
        <w:t>Первый шарнир в разрезе</w:t>
      </w:r>
    </w:p>
    <w:p w14:paraId="5419C1B5" w14:textId="77777777" w:rsidR="008253D4" w:rsidRPr="00161D13" w:rsidRDefault="008253D4" w:rsidP="00161D13"/>
    <w:p w14:paraId="3E4E8A37" w14:textId="51327A05" w:rsidR="00161D13" w:rsidRDefault="00161D13" w:rsidP="00161D13">
      <w:pPr>
        <w:pStyle w:val="2"/>
      </w:pPr>
      <w:bookmarkStart w:id="36" w:name="_Toc70083821"/>
      <w:r>
        <w:t>Конструкция второго шарнира</w:t>
      </w:r>
      <w:bookmarkEnd w:id="36"/>
    </w:p>
    <w:p w14:paraId="058E30BF" w14:textId="4E1E6C62" w:rsidR="00A75BD4" w:rsidRDefault="00A75BD4" w:rsidP="00A75BD4">
      <w:r>
        <w:t>На рисунке 3.</w:t>
      </w:r>
      <w:r w:rsidR="005E6F74">
        <w:t>3</w:t>
      </w:r>
      <w:r>
        <w:t xml:space="preserve"> представлена конструкция второго шарнира </w:t>
      </w:r>
      <w:commentRangeStart w:id="37"/>
      <w:r>
        <w:t>в аксонометрии.</w:t>
      </w:r>
      <w:commentRangeEnd w:id="37"/>
      <w:r w:rsidR="00DA4EB9">
        <w:rPr>
          <w:rStyle w:val="ad"/>
        </w:rPr>
        <w:commentReference w:id="37"/>
      </w:r>
    </w:p>
    <w:p w14:paraId="77354F47" w14:textId="18F1FB9F" w:rsidR="00601DD8" w:rsidRPr="00FF23A4" w:rsidRDefault="00A75BD4" w:rsidP="00601DD8">
      <w:commentRangeStart w:id="38"/>
      <w:r>
        <w:lastRenderedPageBreak/>
        <w:t xml:space="preserve">В конструкцию второго шарнира входит </w:t>
      </w:r>
      <w:r w:rsidRPr="00201054">
        <w:t xml:space="preserve">сервопривод </w:t>
      </w:r>
      <w:r w:rsidR="0000450C">
        <w:br/>
      </w:r>
      <w:commentRangeStart w:id="39"/>
      <w:r>
        <w:rPr>
          <w:lang w:val="en-US"/>
        </w:rPr>
        <w:t>Fan</w:t>
      </w:r>
      <w:r w:rsidRPr="00201054">
        <w:t xml:space="preserve"> </w:t>
      </w:r>
      <w:r>
        <w:rPr>
          <w:lang w:val="en-US"/>
        </w:rPr>
        <w:t>Model</w:t>
      </w:r>
      <w:r w:rsidRPr="00201054">
        <w:t xml:space="preserve"> </w:t>
      </w:r>
      <w:r>
        <w:rPr>
          <w:lang w:val="en-US"/>
        </w:rPr>
        <w:t>FS</w:t>
      </w:r>
      <w:r w:rsidRPr="00201054">
        <w:t>-38</w:t>
      </w:r>
      <w:r>
        <w:rPr>
          <w:lang w:val="en-US"/>
        </w:rPr>
        <w:t>W</w:t>
      </w:r>
      <w:commentRangeEnd w:id="39"/>
      <w:r w:rsidR="009D72D8">
        <w:rPr>
          <w:rStyle w:val="ad"/>
        </w:rPr>
        <w:commentReference w:id="39"/>
      </w:r>
      <w:r>
        <w:t>, который обеспечивает вращение</w:t>
      </w:r>
      <w:r w:rsidR="00FF23A4">
        <w:t xml:space="preserve"> </w:t>
      </w:r>
      <w:proofErr w:type="spellStart"/>
      <w:r w:rsidR="00FF23A4">
        <w:t>вращение</w:t>
      </w:r>
      <w:proofErr w:type="spellEnd"/>
      <w:r w:rsidR="00FF23A4">
        <w:t xml:space="preserve"> и крепится к корпусу при помощи четырех болтов М3х8 ГОСТ </w:t>
      </w:r>
      <w:proofErr w:type="gramStart"/>
      <w:r w:rsidR="00FF23A4">
        <w:t>11738-84</w:t>
      </w:r>
      <w:proofErr w:type="gramEnd"/>
      <w:r>
        <w:t xml:space="preserve">. 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w:t>
      </w:r>
      <w:r w:rsidR="00EF524A">
        <w:t xml:space="preserve">справа </w:t>
      </w:r>
      <w:r>
        <w:t>на рисунке 3.</w:t>
      </w:r>
      <w:r w:rsidR="005E6F74">
        <w:t>3</w:t>
      </w:r>
      <w:r>
        <w:t xml:space="preserve">. В шарнире используется подшипниковый узел, состоящий из двух подшипников </w:t>
      </w:r>
      <w:r w:rsidRPr="00F461BD">
        <w:t>1000905 2RS</w:t>
      </w:r>
      <w:r>
        <w:t xml:space="preserve"> </w:t>
      </w:r>
      <w:r w:rsidRPr="00F461BD">
        <w:t xml:space="preserve">ГОСТ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второго звена при помощи болтов с потайной головкой</w:t>
      </w:r>
      <w:r w:rsidR="00601DD8" w:rsidRPr="00601DD8">
        <w:t xml:space="preserve"> </w:t>
      </w:r>
      <w:r w:rsidR="00601DD8">
        <w:t xml:space="preserve">М2х8 ГОСТ </w:t>
      </w:r>
      <w:proofErr w:type="gramStart"/>
      <w:r w:rsidR="00601DD8">
        <w:t>17475-80</w:t>
      </w:r>
      <w:proofErr w:type="gramEnd"/>
      <w:r>
        <w:t>. В местах соединения «</w:t>
      </w:r>
      <w:r w:rsidR="00930D28">
        <w:t>фланец</w:t>
      </w:r>
      <w:r>
        <w:t xml:space="preserve"> сервопривода - вал подшипникового узла» и «вал подшипникового узла - третье звено» предусмотрены специальные центрирующие выступы.</w:t>
      </w:r>
      <w:r w:rsidR="00601DD8">
        <w:t xml:space="preserve"> Крепление фланца к валу подшипникового узла происходит при помощи четырех болтов М3х8 ГОСТ </w:t>
      </w:r>
      <w:proofErr w:type="gramStart"/>
      <w:r w:rsidR="00601DD8">
        <w:t>11738-84</w:t>
      </w:r>
      <w:proofErr w:type="gramEnd"/>
      <w:r w:rsidR="00601DD8">
        <w:t>. Крепление вала подшипникового узла ко второму звену происходит при помощи четырех болтов М3х8 ГОСТ 11738-84.</w:t>
      </w:r>
      <w:commentRangeEnd w:id="38"/>
      <w:r w:rsidR="0089091D">
        <w:rPr>
          <w:rStyle w:val="ad"/>
        </w:rPr>
        <w:commentReference w:id="38"/>
      </w:r>
    </w:p>
    <w:p w14:paraId="187FE8F6" w14:textId="51253A30" w:rsidR="00161D13" w:rsidRDefault="00A75BD4" w:rsidP="00161D13">
      <w:r>
        <w:t>На рисунке 3.</w:t>
      </w:r>
      <w:r w:rsidR="005E6F74">
        <w:t>3</w:t>
      </w:r>
      <w:r>
        <w:t xml:space="preserve"> также видн</w:t>
      </w:r>
      <w:r w:rsidR="00C33B7B">
        <w:t>ы</w:t>
      </w:r>
      <w:r>
        <w:t xml:space="preserve"> </w:t>
      </w:r>
      <w:commentRangeStart w:id="40"/>
      <w:r w:rsidR="00C33B7B">
        <w:t xml:space="preserve">выводы для проводов </w:t>
      </w:r>
      <w:commentRangeEnd w:id="40"/>
      <w:r w:rsidR="008653D6">
        <w:rPr>
          <w:rStyle w:val="ad"/>
        </w:rPr>
        <w:commentReference w:id="40"/>
      </w:r>
      <w:r w:rsidR="00C33B7B">
        <w:t>управления сервоприводами и схватом, которые служат для перекидки проводов из второго звена в третье по внешней петле.</w:t>
      </w:r>
    </w:p>
    <w:p w14:paraId="1DEEEE56" w14:textId="4A522F3E" w:rsidR="00F461BD" w:rsidRDefault="00F461BD" w:rsidP="00A75BD4">
      <w:pPr>
        <w:pStyle w:val="af6"/>
      </w:pPr>
      <w:r>
        <w:rPr>
          <w:noProof/>
        </w:rPr>
        <w:drawing>
          <wp:inline distT="0" distB="0" distL="0" distR="0" wp14:anchorId="5531959E" wp14:editId="1F4EB166">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350055" cy="2460856"/>
                    </a:xfrm>
                    <a:prstGeom prst="rect">
                      <a:avLst/>
                    </a:prstGeom>
                  </pic:spPr>
                </pic:pic>
              </a:graphicData>
            </a:graphic>
          </wp:inline>
        </w:drawing>
      </w:r>
    </w:p>
    <w:p w14:paraId="4DEB3650" w14:textId="6BAE5F3A" w:rsidR="00F461BD" w:rsidRDefault="00F461BD" w:rsidP="00601DD8">
      <w:pPr>
        <w:pStyle w:val="af6"/>
      </w:pPr>
      <w:r>
        <w:t>Рисунок 3.</w:t>
      </w:r>
      <w:r w:rsidR="005E6F74">
        <w:t>3</w:t>
      </w:r>
      <w:r>
        <w:t xml:space="preserve"> – </w:t>
      </w:r>
      <w:r w:rsidR="008438A9">
        <w:t>Второй</w:t>
      </w:r>
      <w:r>
        <w:t xml:space="preserve"> шарнир в разрезе</w:t>
      </w:r>
    </w:p>
    <w:p w14:paraId="2C279F34" w14:textId="77777777" w:rsidR="00601DD8" w:rsidRPr="00161D13" w:rsidRDefault="00601DD8" w:rsidP="00601DD8"/>
    <w:p w14:paraId="53F956DB" w14:textId="592DA2C3" w:rsidR="00161D13" w:rsidRDefault="00161D13" w:rsidP="00161D13">
      <w:pPr>
        <w:pStyle w:val="2"/>
      </w:pPr>
      <w:bookmarkStart w:id="41" w:name="_Toc70083822"/>
      <w:r>
        <w:t>Конструкция третьего шарнира</w:t>
      </w:r>
      <w:bookmarkEnd w:id="41"/>
    </w:p>
    <w:p w14:paraId="570157AC" w14:textId="764C5F75" w:rsidR="008438A9" w:rsidRDefault="008438A9" w:rsidP="008438A9">
      <w:r>
        <w:t xml:space="preserve">В сборку третий шарнира входит </w:t>
      </w:r>
      <w:r w:rsidRPr="00201054">
        <w:t xml:space="preserve">сервопривод </w:t>
      </w:r>
      <w:r>
        <w:rPr>
          <w:lang w:val="en-US"/>
        </w:rPr>
        <w:t>TD</w:t>
      </w:r>
      <w:r w:rsidRPr="008438A9">
        <w:t>-8320</w:t>
      </w:r>
      <w:r>
        <w:rPr>
          <w:lang w:val="en-US"/>
        </w:rPr>
        <w:t>MG</w:t>
      </w:r>
      <w:r>
        <w:t>, который обеспечивает вращение.</w:t>
      </w:r>
      <w:r w:rsidR="00833E01">
        <w:t xml:space="preserve"> Крепление сервопривода к корпусу осуществляется при помощи четырех болтов </w:t>
      </w:r>
      <w:commentRangeStart w:id="42"/>
      <w:r w:rsidR="00833E01">
        <w:t>БОЛТ</w:t>
      </w:r>
      <w:commentRangeEnd w:id="42"/>
      <w:r w:rsidR="00833E01">
        <w:rPr>
          <w:rStyle w:val="ad"/>
        </w:rPr>
        <w:commentReference w:id="42"/>
      </w:r>
      <w:r w:rsidR="00833E01">
        <w:t>.</w:t>
      </w:r>
    </w:p>
    <w:p w14:paraId="698D5193" w14:textId="77777777" w:rsidR="008438A9" w:rsidRDefault="008438A9" w:rsidP="008438A9">
      <w:commentRangeStart w:id="43"/>
      <w:r w:rsidRPr="00A80B51">
        <w:rPr>
          <w:highlight w:val="yellow"/>
        </w:rPr>
        <w:t xml:space="preserve">Характеристики сервопривода, то есть то, насколько может </w:t>
      </w:r>
      <w:proofErr w:type="spellStart"/>
      <w:proofErr w:type="gramStart"/>
      <w:r w:rsidRPr="00A80B51">
        <w:rPr>
          <w:highlight w:val="yellow"/>
        </w:rPr>
        <w:t>поварачиватся</w:t>
      </w:r>
      <w:proofErr w:type="spellEnd"/>
      <w:r w:rsidRPr="00A80B51">
        <w:rPr>
          <w:highlight w:val="yellow"/>
        </w:rPr>
        <w:t xml:space="preserve">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43"/>
      <w:r w:rsidR="00871E5D">
        <w:rPr>
          <w:rStyle w:val="ad"/>
        </w:rPr>
        <w:commentReference w:id="43"/>
      </w:r>
    </w:p>
    <w:p w14:paraId="2BFFBECB" w14:textId="22C15D87" w:rsidR="008438A9" w:rsidRDefault="008438A9" w:rsidP="008438A9">
      <w:r>
        <w:t>На рисунке 3.</w:t>
      </w:r>
      <w:r w:rsidR="005E6F74">
        <w:t>4</w:t>
      </w:r>
      <w:r>
        <w:t xml:space="preserve"> представлена конструкция третьего шарнира в </w:t>
      </w:r>
      <w:commentRangeStart w:id="44"/>
      <w:r>
        <w:t>аксонометрии.</w:t>
      </w:r>
      <w:commentRangeEnd w:id="44"/>
      <w:r w:rsidR="008653D6">
        <w:rPr>
          <w:rStyle w:val="ad"/>
        </w:rPr>
        <w:commentReference w:id="44"/>
      </w:r>
    </w:p>
    <w:p w14:paraId="46CA021C" w14:textId="3333F0DD" w:rsidR="00161D13" w:rsidRDefault="008438A9" w:rsidP="00161D13">
      <w:r>
        <w:t xml:space="preserve">В конструкцию третьего шарнира также входит подшипниковый узел, состоящий из двух подшипников </w:t>
      </w:r>
      <w:r w:rsidRPr="008438A9">
        <w:t>1000803 2RS</w:t>
      </w:r>
      <w:r>
        <w:t xml:space="preserve"> </w:t>
      </w:r>
      <w:r w:rsidRPr="00F461BD">
        <w:t xml:space="preserve">ГОСТ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первого звена при помощи болтов с потайной головкой</w:t>
      </w:r>
      <w:r w:rsidR="00833E01">
        <w:t xml:space="preserve"> </w:t>
      </w:r>
      <w:commentRangeStart w:id="45"/>
      <w:r w:rsidR="00833E01" w:rsidRPr="00833E01">
        <w:rPr>
          <w:highlight w:val="yellow"/>
        </w:rPr>
        <w:t>БОЛТ</w:t>
      </w:r>
      <w:commentRangeEnd w:id="45"/>
      <w:r w:rsidR="00833E01">
        <w:rPr>
          <w:rStyle w:val="ad"/>
        </w:rPr>
        <w:commentReference w:id="45"/>
      </w:r>
      <w:r>
        <w:t>, и которая центрируется</w:t>
      </w:r>
      <w:r w:rsidR="00833E01">
        <w:t xml:space="preserve"> с корпусом шарнира</w:t>
      </w:r>
      <w:r>
        <w:t xml:space="preserve"> с помощью выступа на крышке. В местах соединения «</w:t>
      </w:r>
      <w:r w:rsidR="00833E01">
        <w:t>фланец сервопривода</w:t>
      </w:r>
      <w:r>
        <w:t xml:space="preserve"> - вал подшипникового узла» предусмотренный специальный центрирующий выступ.</w:t>
      </w:r>
      <w:r w:rsidR="00833E01">
        <w:t xml:space="preserve"> Соединение фланца с валом подшипникового узла осуществляется при помощи четырех болтов </w:t>
      </w:r>
      <w:commentRangeStart w:id="46"/>
      <w:r w:rsidR="00833E01" w:rsidRPr="00833E01">
        <w:rPr>
          <w:highlight w:val="yellow"/>
        </w:rPr>
        <w:t>БОЛТ</w:t>
      </w:r>
      <w:commentRangeEnd w:id="46"/>
      <w:r w:rsidR="00833E01">
        <w:rPr>
          <w:rStyle w:val="ad"/>
        </w:rPr>
        <w:commentReference w:id="46"/>
      </w:r>
      <w:r w:rsidR="00833E01">
        <w:t>.</w:t>
      </w:r>
    </w:p>
    <w:p w14:paraId="1AFFB259" w14:textId="5FE1CA87" w:rsidR="008438A9" w:rsidRDefault="008438A9" w:rsidP="008438A9">
      <w:pPr>
        <w:pStyle w:val="af6"/>
      </w:pPr>
      <w:r>
        <w:rPr>
          <w:noProof/>
        </w:rPr>
        <w:lastRenderedPageBreak/>
        <w:drawing>
          <wp:inline distT="0" distB="0" distL="0" distR="0" wp14:anchorId="74237EF9" wp14:editId="0E1FEE80">
            <wp:extent cx="3040083" cy="301409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067234" cy="3041016"/>
                    </a:xfrm>
                    <a:prstGeom prst="rect">
                      <a:avLst/>
                    </a:prstGeom>
                  </pic:spPr>
                </pic:pic>
              </a:graphicData>
            </a:graphic>
          </wp:inline>
        </w:drawing>
      </w:r>
    </w:p>
    <w:p w14:paraId="2E15C618" w14:textId="53BCD418" w:rsidR="008438A9" w:rsidRDefault="008438A9" w:rsidP="00833E01">
      <w:pPr>
        <w:pStyle w:val="af6"/>
      </w:pPr>
      <w:r>
        <w:t>Рисунок 3</w:t>
      </w:r>
      <w:r w:rsidR="00C1346E">
        <w:t>.</w:t>
      </w:r>
      <w:r w:rsidR="005E6F74">
        <w:t>4</w:t>
      </w:r>
      <w:r>
        <w:t xml:space="preserve"> – Третий шарнир в разрезе</w:t>
      </w:r>
    </w:p>
    <w:p w14:paraId="2C982439" w14:textId="63B264FD" w:rsidR="00161D13" w:rsidRDefault="00161D13">
      <w:pPr>
        <w:spacing w:after="160" w:line="259" w:lineRule="auto"/>
        <w:ind w:firstLine="0"/>
        <w:jc w:val="left"/>
      </w:pPr>
      <w:r>
        <w:br w:type="page"/>
      </w:r>
    </w:p>
    <w:p w14:paraId="496A19E0" w14:textId="78714982" w:rsidR="00825F6F" w:rsidRPr="00825F6F" w:rsidRDefault="00161D13" w:rsidP="00825F6F">
      <w:pPr>
        <w:pStyle w:val="1"/>
      </w:pPr>
      <w:bookmarkStart w:id="47" w:name="_Toc70083823"/>
      <w:r>
        <w:lastRenderedPageBreak/>
        <w:t>Соединение с остальными частями робота</w:t>
      </w:r>
      <w:bookmarkEnd w:id="47"/>
    </w:p>
    <w:p w14:paraId="047E18CE" w14:textId="556BBF95" w:rsidR="00161D13" w:rsidRDefault="00161D13" w:rsidP="00161D13">
      <w:pPr>
        <w:pStyle w:val="2"/>
      </w:pPr>
      <w:bookmarkStart w:id="48" w:name="_Toc70083824"/>
      <w:r>
        <w:t xml:space="preserve">Соединение с </w:t>
      </w:r>
      <w:r w:rsidR="00871E5D">
        <w:t>платформой</w:t>
      </w:r>
      <w:bookmarkEnd w:id="48"/>
    </w:p>
    <w:p w14:paraId="348D7970" w14:textId="173BE02E" w:rsidR="00FB0AA9" w:rsidRDefault="00A81E70" w:rsidP="00825F6F">
      <w:r>
        <w:t>На рисунке 4.1 представлено соединение</w:t>
      </w:r>
      <w:r w:rsidR="00B97A11">
        <w:t xml:space="preserve"> платформа-манипулятор. Присоединение осуществляется в ответное отверстие платформы. Закрепление частей осуществляется при помощи шести болтов </w:t>
      </w:r>
      <w:commentRangeStart w:id="49"/>
      <w:r w:rsidR="00B97A11" w:rsidRPr="00B97A11">
        <w:rPr>
          <w:highlight w:val="yellow"/>
        </w:rPr>
        <w:t>БОЛТ</w:t>
      </w:r>
      <w:commentRangeEnd w:id="49"/>
      <w:r w:rsidR="00B97A11">
        <w:rPr>
          <w:rStyle w:val="ad"/>
        </w:rPr>
        <w:commentReference w:id="49"/>
      </w:r>
      <w:r w:rsidR="00B97A11">
        <w:t>.</w:t>
      </w:r>
    </w:p>
    <w:p w14:paraId="57A78FB9" w14:textId="4C5B25D9" w:rsidR="00FB0AA9" w:rsidRDefault="00A81E70" w:rsidP="00754065">
      <w:pPr>
        <w:pStyle w:val="af6"/>
      </w:pPr>
      <w:r>
        <w:rPr>
          <w:noProof/>
        </w:rPr>
        <w:drawing>
          <wp:inline distT="0" distB="0" distL="0" distR="0" wp14:anchorId="5FC7D4EA" wp14:editId="37A05795">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785205" cy="2439021"/>
                    </a:xfrm>
                    <a:prstGeom prst="rect">
                      <a:avLst/>
                    </a:prstGeom>
                  </pic:spPr>
                </pic:pic>
              </a:graphicData>
            </a:graphic>
          </wp:inline>
        </w:drawing>
      </w:r>
    </w:p>
    <w:p w14:paraId="39739CE4" w14:textId="1F0FD854" w:rsidR="00FB0AA9" w:rsidRDefault="00FB0AA9" w:rsidP="00754065">
      <w:pPr>
        <w:pStyle w:val="af6"/>
      </w:pPr>
      <w:r>
        <w:t xml:space="preserve">Рисунок 4.1 – </w:t>
      </w:r>
      <w:r w:rsidR="00A81E70">
        <w:t>Соединение</w:t>
      </w:r>
      <w:r w:rsidR="00754065">
        <w:t xml:space="preserve"> </w:t>
      </w:r>
      <w:r w:rsidR="00A81E70">
        <w:t>платформа-манипулятор</w:t>
      </w:r>
    </w:p>
    <w:p w14:paraId="377FFE95" w14:textId="77777777" w:rsidR="00833E01" w:rsidRPr="00825F6F" w:rsidRDefault="00833E01" w:rsidP="00825F6F"/>
    <w:p w14:paraId="0AEF0644" w14:textId="72BA7CE8" w:rsidR="00825F6F" w:rsidRDefault="00825F6F" w:rsidP="00825F6F">
      <w:pPr>
        <w:pStyle w:val="2"/>
      </w:pPr>
      <w:bookmarkStart w:id="50" w:name="_Toc70083825"/>
      <w:r>
        <w:t>Соединение с захватным устройством</w:t>
      </w:r>
      <w:bookmarkEnd w:id="50"/>
    </w:p>
    <w:p w14:paraId="7756B655" w14:textId="2FA16070" w:rsidR="00825F6F" w:rsidRDefault="00B97A11" w:rsidP="00825F6F">
      <w:r>
        <w:t xml:space="preserve">На рисунке 4.2 представлено соединение манипулятор-схват. Присоединение осуществляется на вал ответной части схвата. Закрепление частей осуществляется при помощи четырех болтов </w:t>
      </w:r>
      <w:commentRangeStart w:id="51"/>
      <w:r w:rsidRPr="00B97A11">
        <w:rPr>
          <w:highlight w:val="yellow"/>
        </w:rPr>
        <w:t>БОЛТ</w:t>
      </w:r>
      <w:commentRangeEnd w:id="51"/>
      <w:r>
        <w:rPr>
          <w:rStyle w:val="ad"/>
        </w:rPr>
        <w:commentReference w:id="51"/>
      </w:r>
      <w:r>
        <w:t>.</w:t>
      </w:r>
    </w:p>
    <w:p w14:paraId="2340B92F" w14:textId="34C438D3" w:rsidR="00871E5D" w:rsidRDefault="00871E5D" w:rsidP="00A81E70">
      <w:pPr>
        <w:pStyle w:val="af6"/>
      </w:pPr>
      <w:r>
        <w:rPr>
          <w:noProof/>
        </w:rPr>
        <w:drawing>
          <wp:inline distT="0" distB="0" distL="0" distR="0" wp14:anchorId="66C4B9A3" wp14:editId="1EDE4050">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251904" cy="2548613"/>
                    </a:xfrm>
                    <a:prstGeom prst="rect">
                      <a:avLst/>
                    </a:prstGeom>
                  </pic:spPr>
                </pic:pic>
              </a:graphicData>
            </a:graphic>
          </wp:inline>
        </w:drawing>
      </w:r>
    </w:p>
    <w:p w14:paraId="452A1A8D" w14:textId="08877BF6" w:rsidR="00825F6F" w:rsidRDefault="00871E5D" w:rsidP="00B97A11">
      <w:pPr>
        <w:pStyle w:val="af6"/>
      </w:pPr>
      <w:r>
        <w:t>Рисунок 4</w:t>
      </w:r>
      <w:r w:rsidR="00B97A11">
        <w:t>.2</w:t>
      </w:r>
      <w:r>
        <w:t xml:space="preserve"> – </w:t>
      </w:r>
      <w:r w:rsidR="00A81E70">
        <w:t>Соединение</w:t>
      </w:r>
      <w:r>
        <w:t xml:space="preserve"> </w:t>
      </w:r>
      <w:r w:rsidR="00A81E70">
        <w:t>манипулятор-схват</w:t>
      </w:r>
      <w:r w:rsidR="00825F6F">
        <w:br w:type="page"/>
      </w:r>
    </w:p>
    <w:p w14:paraId="4A7F7545" w14:textId="27ED71F9" w:rsidR="00825F6F" w:rsidRDefault="00825F6F" w:rsidP="000B36B9">
      <w:pPr>
        <w:pStyle w:val="1"/>
        <w:numPr>
          <w:ilvl w:val="0"/>
          <w:numId w:val="0"/>
        </w:numPr>
        <w:jc w:val="center"/>
      </w:pPr>
      <w:bookmarkStart w:id="52" w:name="_Toc70083826"/>
      <w:r>
        <w:lastRenderedPageBreak/>
        <w:t>ЗАКЛЮЧЕНИЕ</w:t>
      </w:r>
      <w:bookmarkEnd w:id="52"/>
    </w:p>
    <w:p w14:paraId="583955B6" w14:textId="3F1185AC" w:rsidR="00C33B7B" w:rsidRDefault="00C33B7B" w:rsidP="00C33B7B">
      <w:pPr>
        <w:rPr>
          <w:lang w:eastAsia="ru-RU"/>
        </w:rPr>
      </w:pPr>
      <w:commentRangeStart w:id="53"/>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2A9A1EB4" w14:textId="77777777" w:rsidR="00C33B7B" w:rsidRPr="00887368" w:rsidRDefault="00C33B7B" w:rsidP="00C33B7B">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53"/>
      <w:r w:rsidR="000B36B9">
        <w:rPr>
          <w:rStyle w:val="ad"/>
        </w:rPr>
        <w:commentReference w:id="53"/>
      </w:r>
    </w:p>
    <w:p w14:paraId="5B3A31AD" w14:textId="60700DBF" w:rsidR="00825F6F" w:rsidRDefault="00825F6F" w:rsidP="00825F6F"/>
    <w:p w14:paraId="45CC30E1" w14:textId="457BEF12" w:rsidR="00825F6F" w:rsidRDefault="00825F6F">
      <w:pPr>
        <w:spacing w:after="160" w:line="259" w:lineRule="auto"/>
        <w:ind w:firstLine="0"/>
        <w:jc w:val="left"/>
      </w:pPr>
      <w:r>
        <w:br w:type="page"/>
      </w:r>
    </w:p>
    <w:p w14:paraId="3E8F5C62" w14:textId="79D61A28" w:rsidR="00825F6F" w:rsidRPr="00825F6F" w:rsidRDefault="00AF366A" w:rsidP="00AF366A">
      <w:pPr>
        <w:pStyle w:val="1"/>
        <w:numPr>
          <w:ilvl w:val="0"/>
          <w:numId w:val="0"/>
        </w:numPr>
        <w:ind w:left="720"/>
        <w:jc w:val="center"/>
      </w:pPr>
      <w:bookmarkStart w:id="54" w:name="_Toc70083827"/>
      <w:commentRangeStart w:id="55"/>
      <w:commentRangeStart w:id="56"/>
      <w:r>
        <w:lastRenderedPageBreak/>
        <w:t>СПИСОК ИСПОЛЬЗОВАННЫХ ИСТОЧНИКОВ</w:t>
      </w:r>
      <w:commentRangeEnd w:id="55"/>
      <w:r>
        <w:rPr>
          <w:rStyle w:val="ad"/>
          <w:rFonts w:eastAsiaTheme="minorHAnsi" w:cstheme="minorBidi"/>
          <w:b w:val="0"/>
        </w:rPr>
        <w:commentReference w:id="55"/>
      </w:r>
      <w:bookmarkEnd w:id="54"/>
      <w:commentRangeEnd w:id="56"/>
      <w:r w:rsidR="00361086">
        <w:rPr>
          <w:rStyle w:val="ad"/>
          <w:rFonts w:eastAsiaTheme="minorHAnsi" w:cstheme="minorBidi"/>
          <w:b w:val="0"/>
        </w:rPr>
        <w:commentReference w:id="56"/>
      </w:r>
    </w:p>
    <w:sectPr w:rsidR="00825F6F" w:rsidRPr="00825F6F" w:rsidSect="00DF5667">
      <w:footerReference w:type="default" r:id="rId1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Илья Паньков" w:date="2021-04-14T10:49:00Z" w:initials="ИП">
    <w:p w14:paraId="23FA6FB1" w14:textId="5F074393" w:rsidR="00A9742C" w:rsidRDefault="00A9742C">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A9742C" w:rsidRDefault="00A9742C"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A9742C" w:rsidRDefault="00A9742C"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A9742C" w:rsidRDefault="00A9742C">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A9742C" w:rsidRPr="00376A73" w:rsidRDefault="00A9742C">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A9742C" w:rsidRDefault="00A9742C"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A9742C" w:rsidRDefault="00A9742C">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A9742C" w:rsidRDefault="00A9742C">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5" w:author="Илья Паньков" w:date="2021-04-23T15:23:00Z" w:initials="ИП">
    <w:p w14:paraId="0875DEF4" w14:textId="722435ED" w:rsidR="00A9742C" w:rsidRDefault="00A9742C">
      <w:pPr>
        <w:pStyle w:val="ae"/>
      </w:pPr>
      <w:r>
        <w:rPr>
          <w:rStyle w:val="ad"/>
        </w:rPr>
        <w:annotationRef/>
      </w:r>
      <w:r>
        <w:t>Сервопривод так и не поменяли. Надо бы уже нужный «поставить». Может, добавить сервопривод и для четвёртой кинематической пары заодно?</w:t>
      </w:r>
    </w:p>
  </w:comment>
  <w:comment w:id="17" w:author="Илья Паньков" w:date="2021-04-23T15:25:00Z" w:initials="ИП">
    <w:p w14:paraId="6B4A3B4F" w14:textId="2CE393F5" w:rsidR="00CF385C" w:rsidRDefault="00CF385C"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18" w:author="Илья Паньков" w:date="2021-04-23T15:26:00Z" w:initials="ИП">
    <w:p w14:paraId="22614FBD" w14:textId="31C3456A" w:rsidR="006373BB" w:rsidRDefault="00B075C8" w:rsidP="006373BB">
      <w:pPr>
        <w:pStyle w:val="ae"/>
      </w:pPr>
      <w:r>
        <w:rPr>
          <w:rStyle w:val="ad"/>
        </w:rPr>
        <w:annotationRef/>
      </w:r>
      <w:r>
        <w:t xml:space="preserve">Звенья — это сборочные узла, состоящие из присоединительного и </w:t>
      </w:r>
      <w:proofErr w:type="spellStart"/>
      <w:r>
        <w:t>подшипникого</w:t>
      </w:r>
      <w:proofErr w:type="spellEnd"/>
      <w:r>
        <w:t xml:space="preserve"> узлов, соединённых пластиковой трубой с помощью цанговых зажимов. </w:t>
      </w:r>
      <w:r w:rsidR="006373BB">
        <w:t>Не надо писать здесь ерунду, лучше спросить.</w:t>
      </w:r>
    </w:p>
  </w:comment>
  <w:comment w:id="19" w:author="Илья Паньков" w:date="2021-04-23T15:28:00Z" w:initials="ИП">
    <w:p w14:paraId="18189233" w14:textId="4AE1BB89" w:rsidR="006373BB" w:rsidRDefault="006373BB">
      <w:pPr>
        <w:pStyle w:val="ae"/>
      </w:pPr>
      <w:r>
        <w:rPr>
          <w:rStyle w:val="ad"/>
        </w:rPr>
        <w:annotationRef/>
      </w:r>
      <w:r>
        <w:t>Сомневаюсь, что в реальности она будет пластмассовой. Скорее какая-нибудь изоляция, не могу авторитетно сказать, из какого материала.</w:t>
      </w:r>
    </w:p>
  </w:comment>
  <w:comment w:id="21" w:author="Роман Кочурин" w:date="2021-04-22T12:55:00Z" w:initials="РК">
    <w:p w14:paraId="28736A9A" w14:textId="39E4FEE6" w:rsidR="00A9742C" w:rsidRDefault="00A9742C">
      <w:pPr>
        <w:pStyle w:val="ae"/>
      </w:pPr>
      <w:r>
        <w:rPr>
          <w:rStyle w:val="ad"/>
        </w:rPr>
        <w:annotationRef/>
      </w:r>
      <w:r>
        <w:t>Какой сервопривод используется? Или я неправильно понял таблицу сервоприводов?</w:t>
      </w:r>
    </w:p>
  </w:comment>
  <w:comment w:id="22" w:author="Илья Паньков" w:date="2021-04-23T15:28:00Z" w:initials="ИП">
    <w:p w14:paraId="2B4AC5DB" w14:textId="2D1BA1BD" w:rsidR="006373BB" w:rsidRDefault="006373BB">
      <w:pPr>
        <w:pStyle w:val="ae"/>
      </w:pPr>
      <w:r>
        <w:rPr>
          <w:rStyle w:val="ad"/>
        </w:rPr>
        <w:annotationRef/>
      </w:r>
      <w:r>
        <w:t>Здесь неверный привод указан, нужно пнуть Дениса с Ильёй, чтобы верный указали.</w:t>
      </w:r>
    </w:p>
  </w:comment>
  <w:comment w:id="23" w:author="Роман Кочурин" w:date="2021-04-22T12:33:00Z" w:initials="РК">
    <w:p w14:paraId="4E01542E" w14:textId="77777777" w:rsidR="00A9742C" w:rsidRDefault="00A9742C"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24" w:author="Илья Паньков" w:date="2021-04-23T15:29:00Z" w:initials="ИП">
    <w:p w14:paraId="5E323AB0" w14:textId="0CB431CB" w:rsidR="003D4E05" w:rsidRDefault="003D4E05">
      <w:pPr>
        <w:pStyle w:val="ae"/>
      </w:pPr>
      <w:r>
        <w:rPr>
          <w:rStyle w:val="ad"/>
        </w:rPr>
        <w:annotationRef/>
      </w:r>
      <w:r>
        <w:t>«Поворачивается» до сих пор писалось через «о». Будет полноповоротный сервопривод.</w:t>
      </w:r>
    </w:p>
  </w:comment>
  <w:comment w:id="25" w:author="Илья Паньков" w:date="2021-04-23T15:30:00Z" w:initials="ИП">
    <w:p w14:paraId="6F3E6A31" w14:textId="3FE2EDD4" w:rsidR="00D60318" w:rsidRDefault="00D60318">
      <w:pPr>
        <w:pStyle w:val="ae"/>
      </w:pPr>
      <w:r>
        <w:rPr>
          <w:rStyle w:val="ad"/>
        </w:rPr>
        <w:annotationRef/>
      </w:r>
      <w:r>
        <w:t>В аксонометрии или в разрезе?</w:t>
      </w:r>
    </w:p>
  </w:comment>
  <w:comment w:id="26" w:author="Илья Паньков" w:date="2021-04-23T15:31:00Z" w:initials="ИП">
    <w:p w14:paraId="34CFBD68" w14:textId="44717612" w:rsidR="009B183E" w:rsidRDefault="009B183E">
      <w:pPr>
        <w:pStyle w:val="ae"/>
      </w:pPr>
      <w:r>
        <w:rPr>
          <w:rStyle w:val="ad"/>
        </w:rPr>
        <w:annotationRef/>
      </w:r>
      <w:r>
        <w:t>Чего?</w:t>
      </w:r>
    </w:p>
  </w:comment>
  <w:comment w:id="27" w:author="Илья Паньков" w:date="2021-04-23T15:32:00Z" w:initials="ИП">
    <w:p w14:paraId="73F61425" w14:textId="0D816D40" w:rsidR="009B183E" w:rsidRPr="0000155E" w:rsidRDefault="009B183E">
      <w:pPr>
        <w:pStyle w:val="ae"/>
      </w:pPr>
      <w:r>
        <w:rPr>
          <w:rStyle w:val="ad"/>
        </w:rPr>
        <w:annotationRef/>
      </w:r>
      <w:r w:rsidR="0000155E">
        <w:t>Умножение ставится комбинацией клави</w:t>
      </w:r>
      <w:r w:rsidR="007E3BCE">
        <w:t>ш</w:t>
      </w:r>
      <w:r w:rsidR="0000155E">
        <w:t xml:space="preserve"> </w:t>
      </w:r>
      <w:r w:rsidR="0000155E">
        <w:rPr>
          <w:lang w:val="en-US"/>
        </w:rPr>
        <w:t>Alt</w:t>
      </w:r>
      <w:r w:rsidR="0000155E" w:rsidRPr="0000155E">
        <w:t xml:space="preserve"> + 0215 </w:t>
      </w:r>
      <w:r w:rsidR="0000155E">
        <w:t>на латинской раскладке.</w:t>
      </w:r>
    </w:p>
  </w:comment>
  <w:comment w:id="28" w:author="Илья Паньков" w:date="2021-04-23T15:31:00Z" w:initials="ИП">
    <w:p w14:paraId="4FCB7BC3" w14:textId="5646C4BB" w:rsidR="009B183E" w:rsidRPr="009B183E" w:rsidRDefault="009B183E">
      <w:pPr>
        <w:pStyle w:val="ae"/>
      </w:pPr>
      <w:r>
        <w:rPr>
          <w:rStyle w:val="ad"/>
        </w:rPr>
        <w:annotationRef/>
      </w:r>
      <w:r>
        <w:t xml:space="preserve">Тире ставится комбинацией клавиш </w:t>
      </w:r>
      <w:r>
        <w:rPr>
          <w:lang w:val="en-US"/>
        </w:rPr>
        <w:t>Alt</w:t>
      </w:r>
      <w:r w:rsidRPr="009B183E">
        <w:t xml:space="preserve"> + 0151.</w:t>
      </w:r>
    </w:p>
  </w:comment>
  <w:comment w:id="30" w:author="Илья Паньков" w:date="2021-04-23T15:36:00Z" w:initials="ИП">
    <w:p w14:paraId="45DFF44A" w14:textId="068CAB6F" w:rsidR="00516BC9" w:rsidRDefault="00516BC9">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31" w:author="Роман Кочурин" w:date="2021-04-22T12:33:00Z" w:initials="РК">
    <w:p w14:paraId="06FCD1F1" w14:textId="77777777" w:rsidR="00A9742C" w:rsidRDefault="00A9742C"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32" w:author="Илья Паньков" w:date="2021-04-23T15:34:00Z" w:initials="ИП">
    <w:p w14:paraId="3948EAEB" w14:textId="08DC0ECB" w:rsidR="007E3BCE" w:rsidRDefault="007E3BCE">
      <w:pPr>
        <w:pStyle w:val="ae"/>
      </w:pPr>
      <w:r>
        <w:rPr>
          <w:rStyle w:val="ad"/>
        </w:rPr>
        <w:annotationRef/>
      </w:r>
      <w:r>
        <w:t>Может, по-прежнему в разрезе?</w:t>
      </w:r>
    </w:p>
  </w:comment>
  <w:comment w:id="33" w:author="Илья Паньков" w:date="2021-04-23T15:34:00Z" w:initials="ИП">
    <w:p w14:paraId="587D7FD2" w14:textId="111DE2E7" w:rsidR="009D7E6C" w:rsidRDefault="009D7E6C">
      <w:pPr>
        <w:pStyle w:val="ae"/>
      </w:pPr>
      <w:r>
        <w:rPr>
          <w:rStyle w:val="ad"/>
        </w:rPr>
        <w:annotationRef/>
      </w:r>
      <w:r>
        <w:t>Здесь могла бы быть точка и начинаться новое предложение. Это не читается.</w:t>
      </w:r>
    </w:p>
  </w:comment>
  <w:comment w:id="34" w:author="Илья Паньков" w:date="2021-04-23T15:38:00Z" w:initials="ИП">
    <w:p w14:paraId="5EEC035C" w14:textId="753742B9" w:rsidR="00DA4EB9" w:rsidRPr="00DA4EB9" w:rsidRDefault="00DA4EB9">
      <w:pPr>
        <w:pStyle w:val="ae"/>
        <w:rPr>
          <w:lang w:val="en-US"/>
        </w:rPr>
      </w:pPr>
      <w:r>
        <w:rPr>
          <w:rStyle w:val="ad"/>
        </w:rPr>
        <w:annotationRef/>
      </w:r>
      <w:r>
        <w:t xml:space="preserve">Лучше не абзац разрывать, а неразрывный пробел ставить. Комбинаций клавиш </w:t>
      </w:r>
      <w:r>
        <w:rPr>
          <w:lang w:val="en-US"/>
        </w:rPr>
        <w:t>Alt + 0160.</w:t>
      </w:r>
    </w:p>
  </w:comment>
  <w:comment w:id="35" w:author="Илья Паньков" w:date="2021-04-23T15:35:00Z" w:initials="ИП">
    <w:p w14:paraId="153A4750" w14:textId="692EED95" w:rsidR="00B70C36" w:rsidRDefault="00B70C36">
      <w:pPr>
        <w:pStyle w:val="ae"/>
      </w:pPr>
      <w:r>
        <w:rPr>
          <w:rStyle w:val="ad"/>
        </w:rPr>
        <w:annotationRef/>
      </w:r>
      <w:r>
        <w:t>Краткие причастия пишутся, вроде бы, с одной «н».</w:t>
      </w:r>
    </w:p>
  </w:comment>
  <w:comment w:id="37" w:author="Илья Паньков" w:date="2021-04-23T15:38:00Z" w:initials="ИП">
    <w:p w14:paraId="64079F7A" w14:textId="55194BD2" w:rsidR="00DA4EB9" w:rsidRDefault="00DA4EB9">
      <w:pPr>
        <w:pStyle w:val="ae"/>
      </w:pPr>
      <w:r>
        <w:rPr>
          <w:rStyle w:val="ad"/>
        </w:rPr>
        <w:annotationRef/>
      </w:r>
      <w:r>
        <w:t>Может, стоит зайти в интернет, и почитать, что такое аксонометрия?</w:t>
      </w:r>
    </w:p>
  </w:comment>
  <w:comment w:id="39" w:author="Илья Паньков" w:date="2021-04-23T15:39:00Z" w:initials="ИП">
    <w:p w14:paraId="1FD6D2D5" w14:textId="24F09C37" w:rsidR="009D72D8" w:rsidRDefault="009D72D8">
      <w:pPr>
        <w:pStyle w:val="ae"/>
      </w:pPr>
      <w:r>
        <w:rPr>
          <w:rStyle w:val="ad"/>
        </w:rPr>
        <w:annotationRef/>
      </w:r>
      <w:r>
        <w:t>Неправда, там другой сервопривод.</w:t>
      </w:r>
    </w:p>
  </w:comment>
  <w:comment w:id="38" w:author="Илья Паньков" w:date="2021-04-23T15:40:00Z" w:initials="ИП">
    <w:p w14:paraId="47A26C49" w14:textId="0EC3A99F" w:rsidR="0089091D" w:rsidRDefault="0089091D">
      <w:pPr>
        <w:pStyle w:val="ae"/>
      </w:pPr>
      <w:r>
        <w:rPr>
          <w:rStyle w:val="ad"/>
        </w:rPr>
        <w:annotationRef/>
      </w:r>
      <w:r>
        <w:t>Абзац на полстраницы. Это же ужас! Кто такое читать будет? Его просто необходимо разбить.</w:t>
      </w:r>
    </w:p>
  </w:comment>
  <w:comment w:id="40" w:author="Илья Паньков" w:date="2021-04-23T15:41:00Z" w:initials="ИП">
    <w:p w14:paraId="6F9C9B99" w14:textId="5E60BC18" w:rsidR="008653D6" w:rsidRDefault="008653D6">
      <w:pPr>
        <w:pStyle w:val="ae"/>
      </w:pPr>
      <w:r>
        <w:rPr>
          <w:rStyle w:val="ad"/>
        </w:rPr>
        <w:annotationRef/>
      </w:r>
      <w:r>
        <w:t>Это называется «разъёмы».</w:t>
      </w:r>
    </w:p>
  </w:comment>
  <w:comment w:id="42" w:author="Роман Кочурин" w:date="2021-04-22T12:23:00Z" w:initials="РК">
    <w:p w14:paraId="6AF71093" w14:textId="715B69B5" w:rsidR="00A9742C" w:rsidRDefault="00A9742C">
      <w:pPr>
        <w:pStyle w:val="ae"/>
      </w:pPr>
      <w:r>
        <w:rPr>
          <w:rStyle w:val="ad"/>
        </w:rPr>
        <w:annotationRef/>
      </w:r>
      <w:r>
        <w:t>В сборке вообще отсутствует данные болты</w:t>
      </w:r>
    </w:p>
  </w:comment>
  <w:comment w:id="43" w:author="Роман Кочурин" w:date="2021-04-22T12:33:00Z" w:initials="РК">
    <w:p w14:paraId="3334A355" w14:textId="3C65B707" w:rsidR="00A9742C" w:rsidRDefault="00A9742C">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44" w:author="Илья Паньков" w:date="2021-04-23T15:42:00Z" w:initials="ИП">
    <w:p w14:paraId="401CD928" w14:textId="66103FEC" w:rsidR="008653D6" w:rsidRDefault="008653D6">
      <w:pPr>
        <w:pStyle w:val="ae"/>
      </w:pPr>
      <w:r>
        <w:rPr>
          <w:rStyle w:val="ad"/>
        </w:rPr>
        <w:annotationRef/>
      </w:r>
      <w:r>
        <w:t xml:space="preserve">Вообще, даже «аксонометрия» — уже так себе звучит. </w:t>
      </w:r>
      <w:r w:rsidR="00860639">
        <w:t>Есть же понятие «аксонометрическая проекция». Но это по-прежнему не она.</w:t>
      </w:r>
    </w:p>
  </w:comment>
  <w:comment w:id="45" w:author="Роман Кочурин" w:date="2021-04-22T12:19:00Z" w:initials="РК">
    <w:p w14:paraId="7D81F735" w14:textId="7E2E53FA" w:rsidR="00A9742C" w:rsidRDefault="00A9742C">
      <w:pPr>
        <w:pStyle w:val="ae"/>
      </w:pPr>
      <w:r>
        <w:rPr>
          <w:rStyle w:val="ad"/>
        </w:rPr>
        <w:annotationRef/>
      </w:r>
      <w:r>
        <w:t>В сборке отсутствует название</w:t>
      </w:r>
    </w:p>
  </w:comment>
  <w:comment w:id="46" w:author="Роман Кочурин" w:date="2021-04-22T12:21:00Z" w:initials="РК">
    <w:p w14:paraId="441D0CA6" w14:textId="296217B3" w:rsidR="00A9742C" w:rsidRDefault="00A9742C">
      <w:pPr>
        <w:pStyle w:val="ae"/>
      </w:pPr>
      <w:r>
        <w:rPr>
          <w:rStyle w:val="ad"/>
        </w:rPr>
        <w:annotationRef/>
      </w:r>
      <w:r>
        <w:t>В сборке вообще отсутствуют данные болты</w:t>
      </w:r>
    </w:p>
  </w:comment>
  <w:comment w:id="49" w:author="Роман Кочурин" w:date="2021-04-22T12:49:00Z" w:initials="РК">
    <w:p w14:paraId="7AE6D35A" w14:textId="10C533F3" w:rsidR="00A9742C" w:rsidRDefault="00A9742C">
      <w:pPr>
        <w:pStyle w:val="ae"/>
      </w:pPr>
      <w:r>
        <w:rPr>
          <w:rStyle w:val="ad"/>
        </w:rPr>
        <w:annotationRef/>
      </w:r>
      <w:r>
        <w:t>Отсутствуют в сборке</w:t>
      </w:r>
    </w:p>
  </w:comment>
  <w:comment w:id="51" w:author="Роман Кочурин" w:date="2021-04-22T12:49:00Z" w:initials="РК">
    <w:p w14:paraId="68F6E47A" w14:textId="77777777" w:rsidR="00A9742C" w:rsidRDefault="00A9742C" w:rsidP="00B97A11">
      <w:pPr>
        <w:pStyle w:val="ae"/>
      </w:pPr>
      <w:r>
        <w:rPr>
          <w:rStyle w:val="ad"/>
        </w:rPr>
        <w:annotationRef/>
      </w:r>
      <w:r>
        <w:t>Отсутствуют в сборке</w:t>
      </w:r>
    </w:p>
  </w:comment>
  <w:comment w:id="53" w:author="Илья Паньков" w:date="2021-04-23T15:44:00Z" w:initials="ИП">
    <w:p w14:paraId="007CA66A" w14:textId="532E654E" w:rsidR="000B36B9" w:rsidRDefault="000B36B9">
      <w:pPr>
        <w:pStyle w:val="ae"/>
      </w:pPr>
      <w:r>
        <w:rPr>
          <w:rStyle w:val="ad"/>
        </w:rPr>
        <w:annotationRef/>
      </w:r>
      <w:r>
        <w:t>Прямицын просит заключения размером со страницу.</w:t>
      </w:r>
    </w:p>
  </w:comment>
  <w:comment w:id="55" w:author="Роман Кочурин" w:date="2021-04-20T17:04:00Z" w:initials="РК">
    <w:p w14:paraId="1BCDFE5C" w14:textId="69ECDCA7" w:rsidR="00A9742C" w:rsidRDefault="00A9742C">
      <w:pPr>
        <w:pStyle w:val="ae"/>
      </w:pPr>
      <w:r>
        <w:rPr>
          <w:rStyle w:val="ad"/>
        </w:rPr>
        <w:annotationRef/>
      </w:r>
      <w:r>
        <w:t>Не ну я один с этим не справлюсь. Хоть кто-нибудь бы помог</w:t>
      </w:r>
    </w:p>
  </w:comment>
  <w:comment w:id="56" w:author="Илья Паньков" w:date="2021-04-23T15:44:00Z" w:initials="ИП">
    <w:p w14:paraId="0F9FE3F9" w14:textId="210FA219" w:rsidR="00361086" w:rsidRDefault="0036108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875DEF4" w15:done="0"/>
  <w15:commentEx w15:paraId="6B4A3B4F" w15:done="0"/>
  <w15:commentEx w15:paraId="22614FBD" w15:done="0"/>
  <w15:commentEx w15:paraId="18189233" w15:done="0"/>
  <w15:commentEx w15:paraId="28736A9A" w15:done="0"/>
  <w15:commentEx w15:paraId="2B4AC5DB" w15:paraIdParent="28736A9A" w15:done="0"/>
  <w15:commentEx w15:paraId="4E01542E" w15:done="0"/>
  <w15:commentEx w15:paraId="5E323AB0" w15:paraIdParent="4E01542E" w15:done="0"/>
  <w15:commentEx w15:paraId="6F3E6A31" w15:done="0"/>
  <w15:commentEx w15:paraId="34CFBD68" w15:done="0"/>
  <w15:commentEx w15:paraId="73F61425" w15:done="0"/>
  <w15:commentEx w15:paraId="4FCB7BC3" w15:done="0"/>
  <w15:commentEx w15:paraId="45DFF44A" w15:done="0"/>
  <w15:commentEx w15:paraId="06FCD1F1" w15:done="0"/>
  <w15:commentEx w15:paraId="3948EAEB" w15:done="0"/>
  <w15:commentEx w15:paraId="587D7FD2" w15:done="0"/>
  <w15:commentEx w15:paraId="5EEC035C" w15:done="0"/>
  <w15:commentEx w15:paraId="153A4750" w15:done="0"/>
  <w15:commentEx w15:paraId="64079F7A" w15:done="0"/>
  <w15:commentEx w15:paraId="1FD6D2D5" w15:done="0"/>
  <w15:commentEx w15:paraId="47A26C49" w15:done="0"/>
  <w15:commentEx w15:paraId="6F9C9B99" w15:done="0"/>
  <w15:commentEx w15:paraId="6AF71093" w15:done="0"/>
  <w15:commentEx w15:paraId="3334A355" w15:done="0"/>
  <w15:commentEx w15:paraId="401CD928" w15:done="0"/>
  <w15:commentEx w15:paraId="7D81F735" w15:done="0"/>
  <w15:commentEx w15:paraId="441D0CA6" w15:done="0"/>
  <w15:commentEx w15:paraId="7AE6D35A" w15:done="0"/>
  <w15:commentEx w15:paraId="68F6E47A" w15:done="0"/>
  <w15:commentEx w15:paraId="007CA66A" w15:done="0"/>
  <w15:commentEx w15:paraId="1BCDFE5C" w15:done="0"/>
  <w15:commentEx w15:paraId="0F9FE3F9" w15:paraIdParent="1BCDF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D6503" w16cex:dateUtc="2021-04-23T12:23:00Z"/>
  <w16cex:commentExtensible w16cex:durableId="242D654D" w16cex:dateUtc="2021-04-23T12:25:00Z"/>
  <w16cex:commentExtensible w16cex:durableId="242D6597" w16cex:dateUtc="2021-04-23T12:26:00Z"/>
  <w16cex:commentExtensible w16cex:durableId="242D6628" w16cex:dateUtc="2021-04-23T12:28:00Z"/>
  <w16cex:commentExtensible w16cex:durableId="242BF0A8" w16cex:dateUtc="2021-04-22T09:55:00Z"/>
  <w16cex:commentExtensible w16cex:durableId="242D6606" w16cex:dateUtc="2021-04-23T12:28:00Z"/>
  <w16cex:commentExtensible w16cex:durableId="242BF098" w16cex:dateUtc="2021-04-22T09:33:00Z"/>
  <w16cex:commentExtensible w16cex:durableId="242D666A" w16cex:dateUtc="2021-04-23T12:29:00Z"/>
  <w16cex:commentExtensible w16cex:durableId="242D6698" w16cex:dateUtc="2021-04-23T12:30:00Z"/>
  <w16cex:commentExtensible w16cex:durableId="242D66CE" w16cex:dateUtc="2021-04-23T12:31:00Z"/>
  <w16cex:commentExtensible w16cex:durableId="242D6704" w16cex:dateUtc="2021-04-23T12:32:00Z"/>
  <w16cex:commentExtensible w16cex:durableId="242D66ED" w16cex:dateUtc="2021-04-23T12:31:00Z"/>
  <w16cex:commentExtensible w16cex:durableId="242D681A" w16cex:dateUtc="2021-04-23T12:36:00Z"/>
  <w16cex:commentExtensible w16cex:durableId="242BF094" w16cex:dateUtc="2021-04-22T09:33:00Z"/>
  <w16cex:commentExtensible w16cex:durableId="242D6775" w16cex:dateUtc="2021-04-23T12:34:00Z"/>
  <w16cex:commentExtensible w16cex:durableId="242D6797" w16cex:dateUtc="2021-04-23T12:34:00Z"/>
  <w16cex:commentExtensible w16cex:durableId="242D685F" w16cex:dateUtc="2021-04-23T12:38:00Z"/>
  <w16cex:commentExtensible w16cex:durableId="242D67CB" w16cex:dateUtc="2021-04-23T12:35:00Z"/>
  <w16cex:commentExtensible w16cex:durableId="242D6889" w16cex:dateUtc="2021-04-23T12:38:00Z"/>
  <w16cex:commentExtensible w16cex:durableId="242D68B1" w16cex:dateUtc="2021-04-23T12:39:00Z"/>
  <w16cex:commentExtensible w16cex:durableId="242D68FB" w16cex:dateUtc="2021-04-23T12:40:00Z"/>
  <w16cex:commentExtensible w16cex:durableId="242D6934" w16cex:dateUtc="2021-04-23T12:41:00Z"/>
  <w16cex:commentExtensible w16cex:durableId="242BE95F" w16cex:dateUtc="2021-04-22T09:23:00Z"/>
  <w16cex:commentExtensible w16cex:durableId="242BEBA5" w16cex:dateUtc="2021-04-22T09:33:00Z"/>
  <w16cex:commentExtensible w16cex:durableId="242D6954" w16cex:dateUtc="2021-04-23T12:42:00Z"/>
  <w16cex:commentExtensible w16cex:durableId="242BE850" w16cex:dateUtc="2021-04-22T09:19:00Z"/>
  <w16cex:commentExtensible w16cex:durableId="242BE8AE" w16cex:dateUtc="2021-04-22T09:21:00Z"/>
  <w16cex:commentExtensible w16cex:durableId="242BEF6D" w16cex:dateUtc="2021-04-22T09:49:00Z"/>
  <w16cex:commentExtensible w16cex:durableId="242BF003" w16cex:dateUtc="2021-04-22T09:49:00Z"/>
  <w16cex:commentExtensible w16cex:durableId="242D69D0" w16cex:dateUtc="2021-04-23T12:44:00Z"/>
  <w16cex:commentExtensible w16cex:durableId="24298809" w16cex:dateUtc="2021-04-20T14:04:00Z"/>
  <w16cex:commentExtensible w16cex:durableId="242D69EF" w16cex:dateUtc="2021-04-23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875DEF4" w16cid:durableId="242D6503"/>
  <w16cid:commentId w16cid:paraId="6B4A3B4F" w16cid:durableId="242D654D"/>
  <w16cid:commentId w16cid:paraId="22614FBD" w16cid:durableId="242D6597"/>
  <w16cid:commentId w16cid:paraId="18189233" w16cid:durableId="242D6628"/>
  <w16cid:commentId w16cid:paraId="28736A9A" w16cid:durableId="242BF0A8"/>
  <w16cid:commentId w16cid:paraId="2B4AC5DB" w16cid:durableId="242D6606"/>
  <w16cid:commentId w16cid:paraId="4E01542E" w16cid:durableId="242BF098"/>
  <w16cid:commentId w16cid:paraId="5E323AB0" w16cid:durableId="242D666A"/>
  <w16cid:commentId w16cid:paraId="6F3E6A31" w16cid:durableId="242D6698"/>
  <w16cid:commentId w16cid:paraId="34CFBD68" w16cid:durableId="242D66CE"/>
  <w16cid:commentId w16cid:paraId="73F61425" w16cid:durableId="242D6704"/>
  <w16cid:commentId w16cid:paraId="4FCB7BC3" w16cid:durableId="242D66ED"/>
  <w16cid:commentId w16cid:paraId="45DFF44A" w16cid:durableId="242D681A"/>
  <w16cid:commentId w16cid:paraId="06FCD1F1" w16cid:durableId="242BF094"/>
  <w16cid:commentId w16cid:paraId="3948EAEB" w16cid:durableId="242D6775"/>
  <w16cid:commentId w16cid:paraId="587D7FD2" w16cid:durableId="242D6797"/>
  <w16cid:commentId w16cid:paraId="5EEC035C" w16cid:durableId="242D685F"/>
  <w16cid:commentId w16cid:paraId="153A4750" w16cid:durableId="242D67CB"/>
  <w16cid:commentId w16cid:paraId="64079F7A" w16cid:durableId="242D6889"/>
  <w16cid:commentId w16cid:paraId="1FD6D2D5" w16cid:durableId="242D68B1"/>
  <w16cid:commentId w16cid:paraId="47A26C49" w16cid:durableId="242D68FB"/>
  <w16cid:commentId w16cid:paraId="6F9C9B99" w16cid:durableId="242D6934"/>
  <w16cid:commentId w16cid:paraId="6AF71093" w16cid:durableId="242BE95F"/>
  <w16cid:commentId w16cid:paraId="3334A355" w16cid:durableId="242BEBA5"/>
  <w16cid:commentId w16cid:paraId="401CD928" w16cid:durableId="242D6954"/>
  <w16cid:commentId w16cid:paraId="7D81F735" w16cid:durableId="242BE850"/>
  <w16cid:commentId w16cid:paraId="441D0CA6" w16cid:durableId="242BE8AE"/>
  <w16cid:commentId w16cid:paraId="7AE6D35A" w16cid:durableId="242BEF6D"/>
  <w16cid:commentId w16cid:paraId="68F6E47A" w16cid:durableId="242BF003"/>
  <w16cid:commentId w16cid:paraId="007CA66A" w16cid:durableId="242D69D0"/>
  <w16cid:commentId w16cid:paraId="1BCDFE5C" w16cid:durableId="24298809"/>
  <w16cid:commentId w16cid:paraId="0F9FE3F9" w16cid:durableId="242D69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A81F" w14:textId="77777777" w:rsidR="00CD2F46" w:rsidRDefault="00CD2F46" w:rsidP="00FB7350">
      <w:pPr>
        <w:spacing w:line="240" w:lineRule="auto"/>
      </w:pPr>
      <w:r>
        <w:separator/>
      </w:r>
    </w:p>
  </w:endnote>
  <w:endnote w:type="continuationSeparator" w:id="0">
    <w:p w14:paraId="05BB3880" w14:textId="77777777" w:rsidR="00CD2F46" w:rsidRDefault="00CD2F46"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A9742C" w:rsidRDefault="00A9742C"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943A" w14:textId="77777777" w:rsidR="00CD2F46" w:rsidRDefault="00CD2F46" w:rsidP="00FB7350">
      <w:pPr>
        <w:spacing w:line="240" w:lineRule="auto"/>
      </w:pPr>
      <w:r>
        <w:separator/>
      </w:r>
    </w:p>
  </w:footnote>
  <w:footnote w:type="continuationSeparator" w:id="0">
    <w:p w14:paraId="6A38178B" w14:textId="77777777" w:rsidR="00CD2F46" w:rsidRDefault="00CD2F46"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103B6"/>
    <w:rsid w:val="00043D14"/>
    <w:rsid w:val="0006229C"/>
    <w:rsid w:val="0006747A"/>
    <w:rsid w:val="00085F58"/>
    <w:rsid w:val="000A3D14"/>
    <w:rsid w:val="000B1220"/>
    <w:rsid w:val="000B36B9"/>
    <w:rsid w:val="000D16AA"/>
    <w:rsid w:val="001250E3"/>
    <w:rsid w:val="00127C81"/>
    <w:rsid w:val="00135783"/>
    <w:rsid w:val="00142483"/>
    <w:rsid w:val="00143FB2"/>
    <w:rsid w:val="00153E33"/>
    <w:rsid w:val="00161D13"/>
    <w:rsid w:val="00184110"/>
    <w:rsid w:val="001A6678"/>
    <w:rsid w:val="001C1E78"/>
    <w:rsid w:val="001F0266"/>
    <w:rsid w:val="001F0F77"/>
    <w:rsid w:val="001F1986"/>
    <w:rsid w:val="001F3772"/>
    <w:rsid w:val="00201054"/>
    <w:rsid w:val="00211827"/>
    <w:rsid w:val="002211F0"/>
    <w:rsid w:val="00226549"/>
    <w:rsid w:val="002319F2"/>
    <w:rsid w:val="00240968"/>
    <w:rsid w:val="00246594"/>
    <w:rsid w:val="00256C18"/>
    <w:rsid w:val="00261947"/>
    <w:rsid w:val="002740EF"/>
    <w:rsid w:val="00275CD9"/>
    <w:rsid w:val="002773F3"/>
    <w:rsid w:val="00281A00"/>
    <w:rsid w:val="0029689B"/>
    <w:rsid w:val="002B2764"/>
    <w:rsid w:val="002C3027"/>
    <w:rsid w:val="002C480B"/>
    <w:rsid w:val="002C6E90"/>
    <w:rsid w:val="002E010A"/>
    <w:rsid w:val="002F3528"/>
    <w:rsid w:val="00317DC6"/>
    <w:rsid w:val="00325095"/>
    <w:rsid w:val="00336FE8"/>
    <w:rsid w:val="0034505A"/>
    <w:rsid w:val="00361086"/>
    <w:rsid w:val="0036244F"/>
    <w:rsid w:val="003638B5"/>
    <w:rsid w:val="00367AC3"/>
    <w:rsid w:val="00376A73"/>
    <w:rsid w:val="00387BF2"/>
    <w:rsid w:val="00393D4B"/>
    <w:rsid w:val="003C552A"/>
    <w:rsid w:val="003D4E05"/>
    <w:rsid w:val="003E0F79"/>
    <w:rsid w:val="003E38DE"/>
    <w:rsid w:val="003F7DEC"/>
    <w:rsid w:val="00403746"/>
    <w:rsid w:val="00422859"/>
    <w:rsid w:val="004267A0"/>
    <w:rsid w:val="00426EBB"/>
    <w:rsid w:val="00440A1C"/>
    <w:rsid w:val="00441403"/>
    <w:rsid w:val="00447927"/>
    <w:rsid w:val="00454A71"/>
    <w:rsid w:val="004726D1"/>
    <w:rsid w:val="00472949"/>
    <w:rsid w:val="00483003"/>
    <w:rsid w:val="004936E1"/>
    <w:rsid w:val="00493A24"/>
    <w:rsid w:val="004A0A74"/>
    <w:rsid w:val="004C0C2A"/>
    <w:rsid w:val="004C640D"/>
    <w:rsid w:val="004E1F44"/>
    <w:rsid w:val="00500778"/>
    <w:rsid w:val="00516BC9"/>
    <w:rsid w:val="005371C9"/>
    <w:rsid w:val="00555539"/>
    <w:rsid w:val="00556460"/>
    <w:rsid w:val="00556A45"/>
    <w:rsid w:val="005702CB"/>
    <w:rsid w:val="00572E7E"/>
    <w:rsid w:val="005912BE"/>
    <w:rsid w:val="005A0465"/>
    <w:rsid w:val="005C503F"/>
    <w:rsid w:val="005D2389"/>
    <w:rsid w:val="005E6F74"/>
    <w:rsid w:val="005F4F91"/>
    <w:rsid w:val="005F6061"/>
    <w:rsid w:val="00601BDA"/>
    <w:rsid w:val="00601DD8"/>
    <w:rsid w:val="0060624C"/>
    <w:rsid w:val="006079E8"/>
    <w:rsid w:val="00623F80"/>
    <w:rsid w:val="006242A7"/>
    <w:rsid w:val="00627E9A"/>
    <w:rsid w:val="00630ACD"/>
    <w:rsid w:val="0063279D"/>
    <w:rsid w:val="00632F87"/>
    <w:rsid w:val="006373BB"/>
    <w:rsid w:val="00650810"/>
    <w:rsid w:val="00655B90"/>
    <w:rsid w:val="00663A77"/>
    <w:rsid w:val="00670C95"/>
    <w:rsid w:val="0067255A"/>
    <w:rsid w:val="00683F9D"/>
    <w:rsid w:val="0069216A"/>
    <w:rsid w:val="006A580C"/>
    <w:rsid w:val="006C075B"/>
    <w:rsid w:val="006D364D"/>
    <w:rsid w:val="006D51BC"/>
    <w:rsid w:val="006D64A9"/>
    <w:rsid w:val="006E01A0"/>
    <w:rsid w:val="006E611A"/>
    <w:rsid w:val="006F5AF5"/>
    <w:rsid w:val="0070710D"/>
    <w:rsid w:val="00744E35"/>
    <w:rsid w:val="00753707"/>
    <w:rsid w:val="00754065"/>
    <w:rsid w:val="00756F96"/>
    <w:rsid w:val="007604D7"/>
    <w:rsid w:val="00770ED6"/>
    <w:rsid w:val="00785326"/>
    <w:rsid w:val="007A1164"/>
    <w:rsid w:val="007B322A"/>
    <w:rsid w:val="007C2D26"/>
    <w:rsid w:val="007E3BCE"/>
    <w:rsid w:val="008253D4"/>
    <w:rsid w:val="00825F6F"/>
    <w:rsid w:val="008269FF"/>
    <w:rsid w:val="00831A7F"/>
    <w:rsid w:val="00833E01"/>
    <w:rsid w:val="00836769"/>
    <w:rsid w:val="00842B7B"/>
    <w:rsid w:val="008438A9"/>
    <w:rsid w:val="00860639"/>
    <w:rsid w:val="008653D6"/>
    <w:rsid w:val="00871E5D"/>
    <w:rsid w:val="0087737C"/>
    <w:rsid w:val="00882D92"/>
    <w:rsid w:val="0089091D"/>
    <w:rsid w:val="00897B67"/>
    <w:rsid w:val="008C08D9"/>
    <w:rsid w:val="008C2278"/>
    <w:rsid w:val="008C3F04"/>
    <w:rsid w:val="008C5414"/>
    <w:rsid w:val="008D5CA6"/>
    <w:rsid w:val="0090650D"/>
    <w:rsid w:val="00910457"/>
    <w:rsid w:val="00922444"/>
    <w:rsid w:val="00930D28"/>
    <w:rsid w:val="00936E96"/>
    <w:rsid w:val="009466DD"/>
    <w:rsid w:val="00962A16"/>
    <w:rsid w:val="0096714C"/>
    <w:rsid w:val="00982705"/>
    <w:rsid w:val="00985C1B"/>
    <w:rsid w:val="00987D62"/>
    <w:rsid w:val="0099718F"/>
    <w:rsid w:val="009A3582"/>
    <w:rsid w:val="009B183E"/>
    <w:rsid w:val="009D72D8"/>
    <w:rsid w:val="009D7E6C"/>
    <w:rsid w:val="009E2BA8"/>
    <w:rsid w:val="009F565B"/>
    <w:rsid w:val="00A00438"/>
    <w:rsid w:val="00A0347F"/>
    <w:rsid w:val="00A32446"/>
    <w:rsid w:val="00A440CA"/>
    <w:rsid w:val="00A444F3"/>
    <w:rsid w:val="00A446A1"/>
    <w:rsid w:val="00A471B2"/>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D5AC4"/>
    <w:rsid w:val="00AF366A"/>
    <w:rsid w:val="00AF5E3A"/>
    <w:rsid w:val="00B02DF7"/>
    <w:rsid w:val="00B052B7"/>
    <w:rsid w:val="00B075C8"/>
    <w:rsid w:val="00B46B80"/>
    <w:rsid w:val="00B57BD0"/>
    <w:rsid w:val="00B61737"/>
    <w:rsid w:val="00B70986"/>
    <w:rsid w:val="00B70C36"/>
    <w:rsid w:val="00B97A11"/>
    <w:rsid w:val="00BA78F6"/>
    <w:rsid w:val="00BC231D"/>
    <w:rsid w:val="00BC33A9"/>
    <w:rsid w:val="00BF3841"/>
    <w:rsid w:val="00C00FBE"/>
    <w:rsid w:val="00C1346E"/>
    <w:rsid w:val="00C13704"/>
    <w:rsid w:val="00C33B7B"/>
    <w:rsid w:val="00C372AB"/>
    <w:rsid w:val="00C97D0A"/>
    <w:rsid w:val="00CA1213"/>
    <w:rsid w:val="00CA2385"/>
    <w:rsid w:val="00CB384C"/>
    <w:rsid w:val="00CD2F46"/>
    <w:rsid w:val="00CD5E7F"/>
    <w:rsid w:val="00CF385C"/>
    <w:rsid w:val="00D17DE6"/>
    <w:rsid w:val="00D46522"/>
    <w:rsid w:val="00D60318"/>
    <w:rsid w:val="00DA4EB9"/>
    <w:rsid w:val="00DA7ECA"/>
    <w:rsid w:val="00DC39B3"/>
    <w:rsid w:val="00DD1E97"/>
    <w:rsid w:val="00DF5667"/>
    <w:rsid w:val="00E2297C"/>
    <w:rsid w:val="00E31178"/>
    <w:rsid w:val="00E34807"/>
    <w:rsid w:val="00E55702"/>
    <w:rsid w:val="00E5574A"/>
    <w:rsid w:val="00E61B9A"/>
    <w:rsid w:val="00E77155"/>
    <w:rsid w:val="00E91C8F"/>
    <w:rsid w:val="00EA6FBD"/>
    <w:rsid w:val="00EC63FD"/>
    <w:rsid w:val="00EE4417"/>
    <w:rsid w:val="00EF07C1"/>
    <w:rsid w:val="00EF306F"/>
    <w:rsid w:val="00EF5225"/>
    <w:rsid w:val="00EF524A"/>
    <w:rsid w:val="00F21893"/>
    <w:rsid w:val="00F3203E"/>
    <w:rsid w:val="00F361FD"/>
    <w:rsid w:val="00F461BD"/>
    <w:rsid w:val="00F51A5D"/>
    <w:rsid w:val="00F546E0"/>
    <w:rsid w:val="00F61D7C"/>
    <w:rsid w:val="00F91866"/>
    <w:rsid w:val="00F943ED"/>
    <w:rsid w:val="00F95F59"/>
    <w:rsid w:val="00FB0AA9"/>
    <w:rsid w:val="00FB7350"/>
    <w:rsid w:val="00FC4CDB"/>
    <w:rsid w:val="00FD112D"/>
    <w:rsid w:val="00FD187F"/>
    <w:rsid w:val="00FD4475"/>
    <w:rsid w:val="00FE4B5B"/>
    <w:rsid w:val="00FF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63" Type="http://schemas.microsoft.com/office/2011/relationships/commentsExtended" Target="commentsExtended.xml"/><Relationship Id="rId84" Type="http://schemas.openxmlformats.org/officeDocument/2006/relationships/oleObject" Target="embeddings/oleObject36.bin"/><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134" Type="http://schemas.microsoft.com/office/2011/relationships/people" Target="people.xml"/><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2.png"/><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image" Target="media/image63.png"/><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4.png"/><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60.png"/><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19</Pages>
  <Words>2996</Words>
  <Characters>17083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37</cp:revision>
  <dcterms:created xsi:type="dcterms:W3CDTF">2021-04-10T08:40:00Z</dcterms:created>
  <dcterms:modified xsi:type="dcterms:W3CDTF">2021-04-23T12:46:00Z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