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gul5w4twe3u" w:id="0"/>
      <w:bookmarkEnd w:id="0"/>
      <w:r w:rsidDel="00000000" w:rsidR="00000000" w:rsidRPr="00000000">
        <w:rPr>
          <w:b w:val="1"/>
          <w:rtl w:val="0"/>
        </w:rPr>
        <w:t xml:space="preserve">Role pracowników:</w:t>
      </w: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Chef - odczyt OrderDetails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Accountant - generowanie faktur i raportów, przeglądanie Orders, kursy walut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Waiter - dostep do </w:t>
      </w:r>
      <w:r w:rsidDel="00000000" w:rsidR="00000000" w:rsidRPr="00000000">
        <w:rPr>
          <w:rtl w:val="0"/>
        </w:rPr>
        <w:t xml:space="preserve">Orders i</w:t>
      </w:r>
      <w:r w:rsidDel="00000000" w:rsidR="00000000" w:rsidRPr="00000000">
        <w:rPr>
          <w:rtl w:val="0"/>
        </w:rPr>
        <w:t xml:space="preserve"> OrdersDetails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Menager - nadzoruje całość, kontrola Employees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Administrator IT - kontrola nad całym systemem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WarehouseMenager - nadzoruje zamówienia i dba o uzupełnianie warehouse</w:t>
      </w:r>
      <w:r w:rsidDel="00000000" w:rsidR="00000000" w:rsidRPr="00000000">
        <w:rPr>
          <w:rtl w:val="0"/>
        </w:rPr>
      </w:r>
    </w:p>
    <w:p w:rsidR="00000000" w:rsidDel="00000000" w:rsidP="00000000" w:rsidRDefault="00000000" w:rsidRPr="00000000" w14:paraId="00000008">
      <w:pPr>
        <w:pStyle w:val="Heading1"/>
        <w:rPr/>
      </w:pPr>
      <w:bookmarkStart w:colFirst="0" w:colLast="0" w:name="_6genfrg428em" w:id="1"/>
      <w:bookmarkEnd w:id="1"/>
      <w:r w:rsidDel="00000000" w:rsidR="00000000" w:rsidRPr="00000000">
        <w:rPr>
          <w:rtl w:val="0"/>
        </w:rPr>
        <w:t xml:space="preserve">Funkcjonalności systemu:</w:t>
      </w:r>
    </w:p>
    <w:p w:rsidR="00000000" w:rsidDel="00000000" w:rsidP="00000000" w:rsidRDefault="00000000" w:rsidRPr="00000000" w14:paraId="00000009">
      <w:pPr>
        <w:pStyle w:val="Heading3"/>
        <w:numPr>
          <w:ilvl w:val="0"/>
          <w:numId w:val="2"/>
        </w:numPr>
        <w:ind w:left="720" w:hanging="360"/>
      </w:pPr>
      <w:bookmarkStart w:colFirst="0" w:colLast="0" w:name="_33c1y2yf8um5" w:id="2"/>
      <w:bookmarkEnd w:id="2"/>
      <w:r w:rsidDel="00000000" w:rsidR="00000000" w:rsidRPr="00000000">
        <w:rPr>
          <w:rtl w:val="0"/>
        </w:rPr>
        <w:t xml:space="preserve">Zamówienia</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Obsługa zamówień została zrealizowana przez 2 tabele: Orders i Order Details. </w:t>
      </w:r>
    </w:p>
    <w:p w:rsidR="00000000" w:rsidDel="00000000" w:rsidP="00000000" w:rsidRDefault="00000000" w:rsidRPr="00000000" w14:paraId="0000000B">
      <w:pPr>
        <w:ind w:left="0" w:firstLine="0"/>
        <w:rPr/>
      </w:pPr>
      <w:r w:rsidDel="00000000" w:rsidR="00000000" w:rsidRPr="00000000">
        <w:rPr>
          <w:rtl w:val="0"/>
        </w:rPr>
        <w:t xml:space="preserve">Tabela orders przechowuje informacje o kliencie z zachowaniem podziału na klienta firmowego i indywidualnego. Zapamiętuje również parametry dot. zamówienia takie jak: dane pracownika przyjmującego zamówienie, dokładna data zamówienia, dokładna data realizacji zamówienia, nr ID użytej zniżki, czasu rezerwacji stolika, liczba zajętych miejsc przez klienta, status płatności oraz walutę w której dokonana jest zapłata. </w:t>
      </w:r>
    </w:p>
    <w:p w:rsidR="00000000" w:rsidDel="00000000" w:rsidP="00000000" w:rsidRDefault="00000000" w:rsidRPr="00000000" w14:paraId="0000000C">
      <w:pPr>
        <w:ind w:left="0" w:firstLine="0"/>
        <w:rPr/>
      </w:pPr>
      <w:r w:rsidDel="00000000" w:rsidR="00000000" w:rsidRPr="00000000">
        <w:rPr>
          <w:rtl w:val="0"/>
        </w:rPr>
        <w:t xml:space="preserve">Szczegóły zamówienia trzymane są w osobnej tabeli w formacie: ID zamówienia, ID potrawy, jej ilość i cena.</w:t>
      </w:r>
    </w:p>
    <w:p w:rsidR="00000000" w:rsidDel="00000000" w:rsidP="00000000" w:rsidRDefault="00000000" w:rsidRPr="00000000" w14:paraId="0000000D">
      <w:pPr>
        <w:ind w:left="0" w:firstLine="0"/>
        <w:rPr/>
      </w:pPr>
      <w:r w:rsidDel="00000000" w:rsidR="00000000" w:rsidRPr="00000000">
        <w:rPr>
          <w:rtl w:val="0"/>
        </w:rPr>
        <w:t xml:space="preserve">System pozwala również klientowi firmowemu na złożenie zamówienie imienne na swojego pracownika. Funkcjonalność ta implementowana jest poprzez użycie tabeli OrderdFor.</w:t>
      </w:r>
      <w:r w:rsidDel="00000000" w:rsidR="00000000" w:rsidRPr="00000000">
        <w:rPr>
          <w:rtl w:val="0"/>
        </w:rPr>
      </w:r>
    </w:p>
    <w:p w:rsidR="00000000" w:rsidDel="00000000" w:rsidP="00000000" w:rsidRDefault="00000000" w:rsidRPr="00000000" w14:paraId="0000000E">
      <w:pPr>
        <w:pStyle w:val="Heading3"/>
        <w:numPr>
          <w:ilvl w:val="0"/>
          <w:numId w:val="2"/>
        </w:numPr>
        <w:ind w:left="720" w:hanging="360"/>
        <w:rPr/>
      </w:pPr>
      <w:bookmarkStart w:colFirst="0" w:colLast="0" w:name="_33x3zoa6acpe" w:id="3"/>
      <w:bookmarkEnd w:id="3"/>
      <w:r w:rsidDel="00000000" w:rsidR="00000000" w:rsidRPr="00000000">
        <w:rPr>
          <w:rtl w:val="0"/>
        </w:rPr>
        <w:t xml:space="preserve">Rezerwacje i stoliki</w:t>
      </w:r>
    </w:p>
    <w:p w:rsidR="00000000" w:rsidDel="00000000" w:rsidP="00000000" w:rsidRDefault="00000000" w:rsidRPr="00000000" w14:paraId="0000000F">
      <w:pPr>
        <w:ind w:left="0" w:firstLine="0"/>
        <w:rPr/>
      </w:pPr>
      <w:r w:rsidDel="00000000" w:rsidR="00000000" w:rsidRPr="00000000">
        <w:rPr>
          <w:rtl w:val="0"/>
        </w:rPr>
        <w:t xml:space="preserve">System wymaga złożenia zamówienia w celu dokonania rezerwacji (nie jest możliwe rezerwowanie bez zamówienia). Rezerwacja stolików oraz zamówienia na wynos system implementuje poprzez tabelę Orders. Informacja o rezerwacji odczytywana jest za pomocą pola ForHowLong, jeżeli:</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if ForHowLong == 0 i SeatsNeaded &gt;0 =&gt; zamówienie na miejscu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if ForHowLong &gt; 0 i SeatsNeaded &gt;0 =&gt; zamówienie jest </w:t>
      </w:r>
      <w:r w:rsidDel="00000000" w:rsidR="00000000" w:rsidRPr="00000000">
        <w:rPr>
          <w:rtl w:val="0"/>
        </w:rPr>
        <w:t xml:space="preserve">rezerwacj</w:t>
      </w:r>
      <w:r w:rsidDel="00000000" w:rsidR="00000000" w:rsidRPr="00000000">
        <w:rPr>
          <w:rtl w:val="0"/>
        </w:rPr>
        <w:t xml:space="preserve">ą</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if ForHowLong == 0 i SeatsNedaed == 0 =&gt; zamówienie jest na wynos</w:t>
      </w:r>
    </w:p>
    <w:p w:rsidR="00000000" w:rsidDel="00000000" w:rsidP="00000000" w:rsidRDefault="00000000" w:rsidRPr="00000000" w14:paraId="00000013">
      <w:pPr>
        <w:ind w:left="0" w:firstLine="0"/>
        <w:rPr/>
      </w:pPr>
      <w:r w:rsidDel="00000000" w:rsidR="00000000" w:rsidRPr="00000000">
        <w:rPr>
          <w:color w:val="000000"/>
          <w:sz w:val="22"/>
          <w:szCs w:val="22"/>
          <w:rtl w:val="0"/>
        </w:rPr>
        <w:t xml:space="preserve">Informacja o stanie </w:t>
      </w:r>
      <w:r w:rsidDel="00000000" w:rsidR="00000000" w:rsidRPr="00000000">
        <w:rPr>
          <w:rtl w:val="0"/>
        </w:rPr>
        <w:t xml:space="preserve">poszczególnych</w:t>
      </w:r>
      <w:r w:rsidDel="00000000" w:rsidR="00000000" w:rsidRPr="00000000">
        <w:rPr>
          <w:color w:val="000000"/>
          <w:sz w:val="22"/>
          <w:szCs w:val="22"/>
          <w:rtl w:val="0"/>
        </w:rPr>
        <w:t xml:space="preserve"> stolików (zajęty/wolny) zachowana jest w tabeli TablesUsed. Podczas przyjmowania zamówienia wybrany stolik staje się zajęty. Odblokowanie następuje w momencie generacji rachunku przez kelnera. System zapewnia również łatwą możliwość regulacji liczby stolików. </w:t>
      </w:r>
      <w:r w:rsidDel="00000000" w:rsidR="00000000" w:rsidRPr="00000000">
        <w:rPr>
          <w:rtl w:val="0"/>
        </w:rPr>
        <w:t xml:space="preserve"> </w:t>
      </w:r>
    </w:p>
    <w:p w:rsidR="00000000" w:rsidDel="00000000" w:rsidP="00000000" w:rsidRDefault="00000000" w:rsidRPr="00000000" w14:paraId="00000014">
      <w:pPr>
        <w:pStyle w:val="Heading3"/>
        <w:numPr>
          <w:ilvl w:val="0"/>
          <w:numId w:val="2"/>
        </w:numPr>
        <w:ind w:left="720" w:hanging="360"/>
        <w:rPr/>
      </w:pPr>
      <w:bookmarkStart w:colFirst="0" w:colLast="0" w:name="_eajwvr70j23w" w:id="4"/>
      <w:bookmarkEnd w:id="4"/>
      <w:r w:rsidDel="00000000" w:rsidR="00000000" w:rsidRPr="00000000">
        <w:rPr>
          <w:rtl w:val="0"/>
        </w:rPr>
        <w:t xml:space="preserve">Menu i magazyn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System umożliwia przegląd obecnego menu oraz dostarcza informacje od kiedy dany produkt jest w menu oraz wymaga ręcznej zmiany produktów w menu. System przypomina które produkty są w menu ponad dwa tygodnie (tak aby była spełniona zasada, że co najmniej połowa pozycji menu była zmieniana co najmniej raz na dwa tygodnie). Możliwe jest również sprawdzenie ilości danego produktu na składzie oraz jego ceny jednostkowej.</w:t>
      </w:r>
    </w:p>
    <w:p w:rsidR="00000000" w:rsidDel="00000000" w:rsidP="00000000" w:rsidRDefault="00000000" w:rsidRPr="00000000" w14:paraId="00000016">
      <w:pPr>
        <w:pStyle w:val="Heading3"/>
        <w:numPr>
          <w:ilvl w:val="0"/>
          <w:numId w:val="2"/>
        </w:numPr>
        <w:ind w:left="720" w:hanging="360"/>
        <w:rPr/>
      </w:pPr>
      <w:bookmarkStart w:colFirst="0" w:colLast="0" w:name="_85w57wfbyztq" w:id="5"/>
      <w:bookmarkEnd w:id="5"/>
      <w:r w:rsidDel="00000000" w:rsidR="00000000" w:rsidRPr="00000000">
        <w:rPr>
          <w:rtl w:val="0"/>
        </w:rPr>
        <w:t xml:space="preserve">Klienci i firmy</w:t>
      </w:r>
    </w:p>
    <w:p w:rsidR="00000000" w:rsidDel="00000000" w:rsidP="00000000" w:rsidRDefault="00000000" w:rsidRPr="00000000" w14:paraId="00000017">
      <w:pPr>
        <w:ind w:left="0" w:firstLine="0"/>
        <w:rPr/>
      </w:pPr>
      <w:r w:rsidDel="00000000" w:rsidR="00000000" w:rsidRPr="00000000">
        <w:rPr>
          <w:rtl w:val="0"/>
        </w:rPr>
        <w:t xml:space="preserve">Przechowujemy bazę danych klientów indywidualnych (imię, nazwisko i email) oraz firm (departament, adres, nip) które dokonały zleceń, a także imiona i nazwiska pracowników owych firm, jeśli zamówienia zostały zlecone na nich imiennie.</w:t>
      </w:r>
    </w:p>
    <w:p w:rsidR="00000000" w:rsidDel="00000000" w:rsidP="00000000" w:rsidRDefault="00000000" w:rsidRPr="00000000" w14:paraId="00000018">
      <w:pPr>
        <w:pStyle w:val="Heading3"/>
        <w:numPr>
          <w:ilvl w:val="0"/>
          <w:numId w:val="2"/>
        </w:numPr>
        <w:ind w:left="720" w:hanging="360"/>
      </w:pPr>
      <w:bookmarkStart w:colFirst="0" w:colLast="0" w:name="_sczp343toh5l" w:id="6"/>
      <w:bookmarkEnd w:id="6"/>
      <w:r w:rsidDel="00000000" w:rsidR="00000000" w:rsidRPr="00000000">
        <w:rPr>
          <w:rtl w:val="0"/>
        </w:rPr>
        <w:t xml:space="preserve">Zniżki</w:t>
      </w:r>
    </w:p>
    <w:p w:rsidR="00000000" w:rsidDel="00000000" w:rsidP="00000000" w:rsidRDefault="00000000" w:rsidRPr="00000000" w14:paraId="00000019">
      <w:pPr>
        <w:rPr/>
      </w:pPr>
      <w:r w:rsidDel="00000000" w:rsidR="00000000" w:rsidRPr="00000000">
        <w:rPr>
          <w:rtl w:val="0"/>
        </w:rPr>
        <w:t xml:space="preserve">Klienci indywidualni mogą uzyskać dwa rodzaje zniżek, po spełnieniu odpowiednich warunków. Trzymamy informacje o tych zniżkach (o którą zniżkę chodzi, jaką ma wartość, przez jak długo jest aktywna), przypisane są one bezpośrednio do każdego klienta </w:t>
      </w:r>
    </w:p>
    <w:p w:rsidR="00000000" w:rsidDel="00000000" w:rsidP="00000000" w:rsidRDefault="00000000" w:rsidRPr="00000000" w14:paraId="0000001A">
      <w:pPr>
        <w:pStyle w:val="Heading3"/>
        <w:numPr>
          <w:ilvl w:val="0"/>
          <w:numId w:val="2"/>
        </w:numPr>
        <w:ind w:left="720" w:hanging="360"/>
        <w:rPr/>
      </w:pPr>
      <w:bookmarkStart w:colFirst="0" w:colLast="0" w:name="_f6zmudpjyfio" w:id="7"/>
      <w:bookmarkEnd w:id="7"/>
      <w:r w:rsidDel="00000000" w:rsidR="00000000" w:rsidRPr="00000000">
        <w:rPr>
          <w:rtl w:val="0"/>
        </w:rPr>
        <w:t xml:space="preserve">G</w:t>
      </w:r>
      <w:r w:rsidDel="00000000" w:rsidR="00000000" w:rsidRPr="00000000">
        <w:rPr>
          <w:rtl w:val="0"/>
        </w:rPr>
        <w:t xml:space="preserve">enerowanie faktur i raportów</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System umożliwia księgowemu (rola Accountant) generowanie faktur dla firm oraz wewnętrznych raportów dla restauracji poprzez wykorzystanie odpowiednich tabel (m.in. Orders, Currencies, OrderDetails, Companies) oraz funkcji generującej odp. widoki poprzez desygnowane zapytanie.</w:t>
      </w:r>
      <w:r w:rsidDel="00000000" w:rsidR="00000000" w:rsidRPr="00000000">
        <w:rPr>
          <w:b w:val="1"/>
          <w:rtl w:val="0"/>
        </w:rPr>
        <w:t xml:space="preserve"> </w:t>
      </w:r>
      <w:r w:rsidDel="00000000" w:rsidR="00000000" w:rsidRPr="00000000">
        <w:rPr>
          <w:rtl w:val="0"/>
        </w:rPr>
        <w:t xml:space="preserve">Zarówno faktury, jak i raporty nie są archiwizowane w bazie.</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Faktury mogą być wystawiane w innych walutach niż PLN, jeśli firma ma siedzibę główną za granicą i wyrazi taką chęć. Nie jest natomiast możliwe, aby faktura zawierała mieszane waluty*.</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Raporty wewnętrzne zawierają podsumowania na wybranych przez księgowego polach, np. ilość sprzedanych produktów każdej kategorii, ile razy firmy zamawiały jedzenie na wynos,  ile zamówień obsłużył każdy z kelnerów/kelnerek itp.</w:t>
      </w:r>
    </w:p>
    <w:p w:rsidR="00000000" w:rsidDel="00000000" w:rsidP="00000000" w:rsidRDefault="00000000" w:rsidRPr="00000000" w14:paraId="00000021">
      <w:pPr>
        <w:rPr/>
      </w:pPr>
      <w:r w:rsidDel="00000000" w:rsidR="00000000" w:rsidRPr="00000000">
        <w:rPr>
          <w:rtl w:val="0"/>
        </w:rPr>
        <w:t xml:space="preserve">Są one również generowane za pomocą odp. funkcji**.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Jeśli firma zadeklarowała przewalutowanie z PLN na inną walutę, a w Order wybraną walutą były PLN, przeliczenie odbywa się po aktualnym kursie, wpp korzystamy z atrybutu TotalCost w Orders.</w:t>
      </w:r>
    </w:p>
    <w:p w:rsidR="00000000" w:rsidDel="00000000" w:rsidP="00000000" w:rsidRDefault="00000000" w:rsidRPr="00000000" w14:paraId="00000024">
      <w:pPr>
        <w:rPr/>
      </w:pPr>
      <w:r w:rsidDel="00000000" w:rsidR="00000000" w:rsidRPr="00000000">
        <w:rPr>
          <w:rtl w:val="0"/>
        </w:rPr>
        <w:t xml:space="preserve">** Raporty w przeciwieństwie do faktur mogą mieć niespójną walutę, gdy np. przedstawiamy uzyskany zysk. </w:t>
      </w:r>
    </w:p>
    <w:p w:rsidR="00000000" w:rsidDel="00000000" w:rsidP="00000000" w:rsidRDefault="00000000" w:rsidRPr="00000000" w14:paraId="00000025">
      <w:pPr>
        <w:pStyle w:val="Heading3"/>
        <w:numPr>
          <w:ilvl w:val="0"/>
          <w:numId w:val="2"/>
        </w:numPr>
        <w:ind w:left="720" w:hanging="360"/>
        <w:rPr/>
      </w:pPr>
      <w:bookmarkStart w:colFirst="0" w:colLast="0" w:name="_7ujs5wabkub" w:id="8"/>
      <w:bookmarkEnd w:id="8"/>
      <w:r w:rsidDel="00000000" w:rsidR="00000000" w:rsidRPr="00000000">
        <w:rPr>
          <w:rtl w:val="0"/>
        </w:rPr>
        <w:t xml:space="preserve">Pracownicy</w:t>
      </w:r>
    </w:p>
    <w:p w:rsidR="00000000" w:rsidDel="00000000" w:rsidP="00000000" w:rsidRDefault="00000000" w:rsidRPr="00000000" w14:paraId="00000026">
      <w:pPr>
        <w:rPr/>
      </w:pPr>
      <w:r w:rsidDel="00000000" w:rsidR="00000000" w:rsidRPr="00000000">
        <w:rPr>
          <w:rtl w:val="0"/>
        </w:rPr>
        <w:t xml:space="preserve">System przechowuje podstawowe informacje o pracownikach tj. imię i nazwisko, datę urodzenia i zatrudnienia czy adres w tabeli Employees. Dodatkowe informacje jak na przykład ile zamówień obsłużył dany kelner można wywnioskować z tabeli Orders. Spis pracowników jest nadzorowany przez Menagera.</w:t>
      </w:r>
    </w:p>
    <w:p w:rsidR="00000000" w:rsidDel="00000000" w:rsidP="00000000" w:rsidRDefault="00000000" w:rsidRPr="00000000" w14:paraId="00000027">
      <w:pPr>
        <w:pStyle w:val="Heading3"/>
        <w:numPr>
          <w:ilvl w:val="0"/>
          <w:numId w:val="2"/>
        </w:numPr>
        <w:ind w:left="720" w:hanging="360"/>
        <w:rPr/>
      </w:pPr>
      <w:bookmarkStart w:colFirst="0" w:colLast="0" w:name="_cf169awz1gms" w:id="9"/>
      <w:bookmarkEnd w:id="9"/>
      <w:r w:rsidDel="00000000" w:rsidR="00000000" w:rsidRPr="00000000">
        <w:rPr>
          <w:rtl w:val="0"/>
        </w:rPr>
        <w:t xml:space="preserve">Waluty</w:t>
      </w:r>
    </w:p>
    <w:p w:rsidR="00000000" w:rsidDel="00000000" w:rsidP="00000000" w:rsidRDefault="00000000" w:rsidRPr="00000000" w14:paraId="00000028">
      <w:pPr>
        <w:rPr/>
      </w:pPr>
      <w:r w:rsidDel="00000000" w:rsidR="00000000" w:rsidRPr="00000000">
        <w:rPr>
          <w:rtl w:val="0"/>
        </w:rPr>
        <w:t xml:space="preserve">W restauracji możliwe jest zapłacenie za posiłek w kilku walutach innych niż PLN.  Koszty w walutach innych niż EUR i PLN są wyliczane na życzenie klienta, a wcześniej wymienione są zawsze wypisane w menu. Kursy aktualizowane są co tydzień, a wyznaczane są wg wskazań banku, z którym restauracja współpracuje. Waluta, która płaci klient zostaje zapisana w Orders, a TotalCost (także z Orders) to zapłacona kwota w danej walucie.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