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r>
              <w:rPr>
                <w:rFonts w:hint="eastAsia" w:ascii="仿宋_GB2312" w:eastAsia="仿宋_GB2312"/>
                <w:sz w:val="22"/>
                <w:szCs w:val="22"/>
              </w:rPr>
              <w:t>无</w:t>
            </w: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13761056767</w:t>
            </w: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r>
              <w:rPr>
                <w:rFonts w:ascii="仿宋_GB2312" w:eastAsia="仿宋_GB2312"/>
                <w:sz w:val="22"/>
                <w:szCs w:val="22"/>
              </w:rPr>
              <w:t>wja808@126.com</w:t>
            </w: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（2）缺少可核验的原文证据链。 现有工具多以自由文本返回解释或摘要，读者难以确认内容来自哪一章、哪一段、哪一句，也难以判断模型是否误读或遗漏上下文；在学术阅读中，缺少稳定的原文锚点会显著增加核验成本。</w:t>
            </w:r>
            <w:bookmarkStart w:id="4" w:name="_GoBack"/>
            <w:bookmarkEnd w:id="4"/>
          </w:p>
          <w:p w14:paraId="1A491893">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（3）缺少面向长文本的连续分层工作空间。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由多个承担不同阅读任务的Agent生成结构化辅助材料，支持任务排队、进度事件、取消、重试和结果复核；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项目团队由社会与公共管理学院学生组成，具备哲学社会科学阅读、社会科学研究方法和公共管理学科的基础训练，熟悉概念辨析、文本比较、论点提炼和论证分析等学习任务。</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在技术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能够把人文社科阅读需求转化为可实现的软件功能。</w:t>
            </w:r>
          </w:p>
          <w:p w14:paraId="43BD53C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29FAD39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p>
          <w:p w14:paraId="6BA830E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2452372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26F4FE9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14:paraId="46E71C7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4. 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61D914A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5. 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1. 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41B25EAE">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2. 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58FA76A2">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3. 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ED0EDFA">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4. 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开源/演示材料：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4A4613DC">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指导教师意见及指导计划：</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7"/>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8"/>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FFF8F50"/>
    <w:rsid w:val="34382EF5"/>
    <w:rsid w:val="34BE2AD3"/>
    <w:rsid w:val="36FB232F"/>
    <w:rsid w:val="374F1DF3"/>
    <w:rsid w:val="392C35FE"/>
    <w:rsid w:val="3AFF876D"/>
    <w:rsid w:val="3B7F639B"/>
    <w:rsid w:val="3BD5BBAD"/>
    <w:rsid w:val="3BFE5246"/>
    <w:rsid w:val="3DBA7A2F"/>
    <w:rsid w:val="3DFBBC1F"/>
    <w:rsid w:val="3E81B516"/>
    <w:rsid w:val="3F8BFBB6"/>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15</Pages>
  <Words>9770</Words>
  <Characters>10537</Characters>
  <Lines>614</Lines>
  <Paragraphs>256</Paragraphs>
  <TotalTime>10</TotalTime>
  <ScaleCrop>false</ScaleCrop>
  <LinksUpToDate>false</LinksUpToDate>
  <CharactersWithSpaces>10866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2026-10-19T17:39:02Z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