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360"/>
        <w:jc w:val="center"/>
      </w:pPr>
      <w:r>
        <w:rPr>
          <w:b/>
          <w:sz w:val="44"/>
          <w:rFonts w:eastAsia="黑体" w:ascii="黑体" w:hAnsi="黑体"/>
        </w:rPr>
        <w:t>“智驱思阅”——基于Agent驱动的哲学社科辅助阅读工具开发与应用</w:t>
      </w:r>
    </w:p>
    <w:p>
      <w:pPr>
        <w:spacing w:after="480"/>
        <w:jc w:val="center"/>
      </w:pPr>
      <w:r>
        <w:rPr>
          <w:b/>
          <w:sz w:val="32"/>
          <w:rFonts w:eastAsia="宋体" w:ascii="宋体" w:hAnsi="宋体"/>
        </w:rPr>
        <w:t>华东理工大学大学生创新创业训练计划创新训练类项目申报书</w:t>
      </w:r>
    </w:p>
    <w:p>
      <w:pPr>
        <w:spacing w:line="360" w:lineRule="auto"/>
        <w:ind w:firstLine="420"/>
      </w:pPr>
      <w:r>
        <w:rPr>
          <w:b w:val="0"/>
          <w:sz w:val="21"/>
          <w:rFonts w:eastAsia="宋体" w:ascii="宋体" w:hAnsi="宋体"/>
        </w:rPr>
        <w:t>项目编号：</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shd w:fill="D9E2F3"/>
          </w:tcPr>
          <w:p>
            <w:pPr>
              <w:spacing w:after="40" w:before="40" w:line="276" w:lineRule="auto"/>
            </w:pPr>
            <w:r>
              <w:rPr>
                <w:b/>
                <w:sz w:val="19"/>
                <w:rFonts w:eastAsia="宋体" w:ascii="宋体" w:hAnsi="宋体"/>
              </w:rPr>
              <w:t>项目</w:t>
            </w:r>
          </w:p>
        </w:tc>
        <w:tc>
          <w:tcPr>
            <w:tcW w:type="dxa" w:w="4535"/>
            <w:vAlign w:val="center"/>
            <w:shd w:fill="D9E2F3"/>
          </w:tcPr>
          <w:p>
            <w:pPr>
              <w:spacing w:after="40" w:before="40" w:line="276" w:lineRule="auto"/>
            </w:pPr>
            <w:r>
              <w:rPr>
                <w:b/>
                <w:sz w:val="19"/>
                <w:rFonts w:eastAsia="宋体" w:ascii="宋体" w:hAnsi="宋体"/>
              </w:rPr>
              <w:t>内容</w:t>
            </w:r>
          </w:p>
        </w:tc>
      </w:tr>
      <w:tr>
        <w:tc>
          <w:tcPr>
            <w:tcW w:type="dxa" w:w="4535"/>
            <w:vAlign w:val="center"/>
          </w:tcPr>
          <w:p>
            <w:pPr>
              <w:spacing w:after="40" w:before="40" w:line="276" w:lineRule="auto"/>
            </w:pPr>
            <w:r>
              <w:rPr>
                <w:b w:val="0"/>
                <w:sz w:val="19"/>
                <w:rFonts w:eastAsia="宋体" w:ascii="宋体" w:hAnsi="宋体"/>
              </w:rPr>
              <w:t>项目名称</w:t>
            </w:r>
          </w:p>
        </w:tc>
        <w:tc>
          <w:tcPr>
            <w:tcW w:type="dxa" w:w="4535"/>
            <w:vAlign w:val="center"/>
          </w:tcPr>
          <w:p>
            <w:pPr>
              <w:spacing w:after="40" w:before="40" w:line="276" w:lineRule="auto"/>
            </w:pPr>
            <w:r>
              <w:rPr>
                <w:b w:val="0"/>
                <w:sz w:val="19"/>
                <w:rFonts w:eastAsia="宋体" w:ascii="宋体" w:hAnsi="宋体"/>
              </w:rPr>
              <w:t>“智驱思阅”——基于Agent驱动的哲学社科辅助阅读工具开发与应用</w:t>
            </w:r>
          </w:p>
        </w:tc>
      </w:tr>
      <w:tr>
        <w:tc>
          <w:tcPr>
            <w:tcW w:type="dxa" w:w="4535"/>
            <w:vAlign w:val="center"/>
          </w:tcPr>
          <w:p>
            <w:pPr>
              <w:spacing w:after="40" w:before="40" w:line="276" w:lineRule="auto"/>
            </w:pPr>
            <w:r>
              <w:rPr>
                <w:b w:val="0"/>
                <w:sz w:val="19"/>
                <w:rFonts w:eastAsia="宋体" w:ascii="宋体" w:hAnsi="宋体"/>
              </w:rPr>
              <w:t>项目所属一级学科</w:t>
            </w:r>
          </w:p>
        </w:tc>
        <w:tc>
          <w:tcPr>
            <w:tcW w:type="dxa" w:w="4535"/>
            <w:vAlign w:val="center"/>
          </w:tcPr>
          <w:p>
            <w:pPr>
              <w:spacing w:after="40" w:before="40" w:line="276" w:lineRule="auto"/>
            </w:pPr>
            <w:r>
              <w:rPr>
                <w:b w:val="0"/>
                <w:sz w:val="19"/>
                <w:rFonts w:eastAsia="宋体" w:ascii="宋体" w:hAnsi="宋体"/>
              </w:rPr>
              <w:t>工学类（人工智能与人文社科交叉）</w:t>
            </w:r>
          </w:p>
        </w:tc>
      </w:tr>
      <w:tr>
        <w:tc>
          <w:tcPr>
            <w:tcW w:type="dxa" w:w="4535"/>
            <w:vAlign w:val="center"/>
          </w:tcPr>
          <w:p>
            <w:pPr>
              <w:spacing w:after="40" w:before="40" w:line="276" w:lineRule="auto"/>
            </w:pPr>
            <w:r>
              <w:rPr>
                <w:b w:val="0"/>
                <w:sz w:val="19"/>
                <w:rFonts w:eastAsia="宋体" w:ascii="宋体" w:hAnsi="宋体"/>
              </w:rPr>
              <w:t>项目负责人</w:t>
            </w:r>
          </w:p>
        </w:tc>
        <w:tc>
          <w:tcPr>
            <w:tcW w:type="dxa" w:w="4535"/>
            <w:vAlign w:val="center"/>
          </w:tcPr>
          <w:p>
            <w:pPr>
              <w:spacing w:after="40" w:before="40" w:line="276" w:lineRule="auto"/>
            </w:pPr>
            <w:r>
              <w:rPr>
                <w:b w:val="0"/>
                <w:sz w:val="19"/>
                <w:rFonts w:eastAsia="宋体" w:ascii="宋体" w:hAnsi="宋体"/>
              </w:rPr>
              <w:t>张文超</w:t>
            </w:r>
          </w:p>
        </w:tc>
      </w:tr>
      <w:tr>
        <w:tc>
          <w:tcPr>
            <w:tcW w:type="dxa" w:w="4535"/>
            <w:vAlign w:val="center"/>
          </w:tcPr>
          <w:p>
            <w:pPr>
              <w:spacing w:after="40" w:before="40" w:line="276" w:lineRule="auto"/>
            </w:pPr>
            <w:r>
              <w:rPr>
                <w:b w:val="0"/>
                <w:sz w:val="19"/>
                <w:rFonts w:eastAsia="宋体" w:ascii="宋体" w:hAnsi="宋体"/>
              </w:rPr>
              <w:t>项目组成员</w:t>
            </w:r>
          </w:p>
        </w:tc>
        <w:tc>
          <w:tcPr>
            <w:tcW w:type="dxa" w:w="4535"/>
            <w:vAlign w:val="center"/>
          </w:tcPr>
          <w:p>
            <w:pPr>
              <w:spacing w:after="40" w:before="40" w:line="276" w:lineRule="auto"/>
            </w:pPr>
            <w:r>
              <w:rPr>
                <w:b w:val="0"/>
                <w:sz w:val="19"/>
                <w:rFonts w:eastAsia="宋体" w:ascii="宋体" w:hAnsi="宋体"/>
              </w:rPr>
              <w:t>张博文</w:t>
            </w:r>
          </w:p>
        </w:tc>
      </w:tr>
      <w:tr>
        <w:tc>
          <w:tcPr>
            <w:tcW w:type="dxa" w:w="4535"/>
            <w:vAlign w:val="center"/>
          </w:tcPr>
          <w:p>
            <w:pPr>
              <w:spacing w:after="40" w:before="40" w:line="276" w:lineRule="auto"/>
            </w:pPr>
            <w:r>
              <w:rPr>
                <w:b w:val="0"/>
                <w:sz w:val="19"/>
                <w:rFonts w:eastAsia="宋体" w:ascii="宋体" w:hAnsi="宋体"/>
              </w:rPr>
              <w:t>指导教师</w:t>
            </w:r>
          </w:p>
        </w:tc>
        <w:tc>
          <w:tcPr>
            <w:tcW w:type="dxa" w:w="4535"/>
            <w:vAlign w:val="center"/>
          </w:tcPr>
          <w:p>
            <w:pPr>
              <w:spacing w:after="40" w:before="40" w:line="276" w:lineRule="auto"/>
            </w:pPr>
            <w:r>
              <w:rPr>
                <w:b w:val="0"/>
                <w:sz w:val="19"/>
                <w:rFonts w:eastAsia="宋体" w:ascii="宋体" w:hAnsi="宋体"/>
              </w:rPr>
              <w:t>汪金爱（副教授）</w:t>
            </w:r>
          </w:p>
        </w:tc>
      </w:tr>
      <w:tr>
        <w:tc>
          <w:tcPr>
            <w:tcW w:type="dxa" w:w="4535"/>
            <w:vAlign w:val="center"/>
          </w:tcPr>
          <w:p>
            <w:pPr>
              <w:spacing w:after="40" w:before="40" w:line="276" w:lineRule="auto"/>
            </w:pPr>
            <w:r>
              <w:rPr>
                <w:b w:val="0"/>
                <w:sz w:val="19"/>
                <w:rFonts w:eastAsia="宋体" w:ascii="宋体" w:hAnsi="宋体"/>
              </w:rPr>
              <w:t>所在学院</w:t>
            </w:r>
          </w:p>
        </w:tc>
        <w:tc>
          <w:tcPr>
            <w:tcW w:type="dxa" w:w="4535"/>
            <w:vAlign w:val="center"/>
          </w:tcPr>
          <w:p>
            <w:pPr>
              <w:spacing w:after="40" w:before="40" w:line="276" w:lineRule="auto"/>
            </w:pPr>
            <w:r>
              <w:rPr>
                <w:b w:val="0"/>
                <w:sz w:val="19"/>
                <w:rFonts w:eastAsia="宋体" w:ascii="宋体" w:hAnsi="宋体"/>
              </w:rPr>
              <w:t>商学院</w:t>
            </w:r>
          </w:p>
        </w:tc>
      </w:tr>
      <w:tr>
        <w:tc>
          <w:tcPr>
            <w:tcW w:type="dxa" w:w="4535"/>
            <w:vAlign w:val="center"/>
          </w:tcPr>
          <w:p>
            <w:pPr>
              <w:spacing w:after="40" w:before="40" w:line="276" w:lineRule="auto"/>
            </w:pPr>
            <w:r>
              <w:rPr>
                <w:b w:val="0"/>
                <w:sz w:val="19"/>
                <w:rFonts w:eastAsia="宋体" w:ascii="宋体" w:hAnsi="宋体"/>
              </w:rPr>
              <w:t>填报日期</w:t>
            </w:r>
          </w:p>
        </w:tc>
        <w:tc>
          <w:tcPr>
            <w:tcW w:type="dxa" w:w="4535"/>
            <w:vAlign w:val="center"/>
          </w:tcPr>
          <w:p>
            <w:pPr>
              <w:spacing w:after="40" w:before="40" w:line="276" w:lineRule="auto"/>
            </w:pPr>
            <w:r>
              <w:rPr>
                <w:b w:val="0"/>
                <w:sz w:val="19"/>
                <w:rFonts w:eastAsia="宋体" w:ascii="宋体" w:hAnsi="宋体"/>
              </w:rPr>
              <w:t>2026.10</w:t>
            </w:r>
          </w:p>
        </w:tc>
      </w:tr>
    </w:tbl>
    <w:p/>
    <w:p>
      <w:pPr>
        <w:spacing w:line="360" w:lineRule="auto"/>
        <w:ind w:firstLine="420"/>
      </w:pPr>
      <w:r>
        <w:rPr>
          <w:b w:val="0"/>
          <w:sz w:val="21"/>
          <w:rFonts w:eastAsia="宋体" w:ascii="宋体" w:hAnsi="宋体"/>
        </w:rPr>
        <w:t>华东理工大学创新创业学院制表</w:t>
      </w:r>
    </w:p>
    <w:p>
      <w:pPr>
        <w:pStyle w:val="Heading2"/>
      </w:pPr>
      <w:r>
        <w:rPr>
          <w:b/>
          <w:sz w:val="26"/>
          <w:rFonts w:eastAsia="黑体" w:ascii="黑体" w:hAnsi="黑体"/>
        </w:rPr>
        <w:t>填表说明</w:t>
      </w:r>
    </w:p>
    <w:p>
      <w:pPr>
        <w:spacing w:line="360" w:lineRule="auto"/>
        <w:ind w:firstLine="420"/>
      </w:pPr>
      <w:r>
        <w:rPr>
          <w:b w:val="0"/>
          <w:sz w:val="21"/>
          <w:rFonts w:eastAsia="宋体" w:ascii="宋体" w:hAnsi="宋体"/>
        </w:rPr>
        <w:t>一、本表要求按顺序逐项填写，项目要实事求是，讲究诚信，不能有雷同，表达要明确、严谨。空缺项要填“无”。一律用A4纸打印，于左侧装订成册。</w:t>
      </w:r>
    </w:p>
    <w:p>
      <w:pPr>
        <w:spacing w:line="360" w:lineRule="auto"/>
        <w:ind w:firstLine="420"/>
      </w:pPr>
      <w:r>
        <w:rPr>
          <w:b w:val="0"/>
          <w:sz w:val="21"/>
          <w:rFonts w:eastAsia="宋体" w:ascii="宋体" w:hAnsi="宋体"/>
        </w:rPr>
        <w:t>二、申请参加本项目团队人数不得超过4人（1人为立项负责人，参与合作研究者1—3人）。</w:t>
      </w:r>
    </w:p>
    <w:p>
      <w:pPr>
        <w:spacing w:line="360" w:lineRule="auto"/>
        <w:ind w:firstLine="420"/>
      </w:pPr>
      <w:r>
        <w:rPr>
          <w:b w:val="0"/>
          <w:sz w:val="21"/>
          <w:rFonts w:eastAsia="宋体" w:ascii="宋体" w:hAnsi="宋体"/>
        </w:rPr>
        <w:t>三、申请参加本项目的个人或团队必须聘请教师作为项目指导教师，并请指导教师在申请书上签名。</w:t>
      </w:r>
    </w:p>
    <w:p>
      <w:pPr>
        <w:spacing w:line="360" w:lineRule="auto"/>
        <w:ind w:firstLine="420"/>
      </w:pPr>
      <w:r>
        <w:rPr>
          <w:b w:val="0"/>
          <w:sz w:val="21"/>
          <w:rFonts w:eastAsia="宋体" w:ascii="宋体" w:hAnsi="宋体"/>
        </w:rPr>
        <w:t>四、项目执行周期一般为1年。</w:t>
      </w:r>
    </w:p>
    <w:p>
      <w:pPr>
        <w:spacing w:line="360" w:lineRule="auto"/>
        <w:ind w:firstLine="420"/>
      </w:pPr>
      <w:r>
        <w:rPr>
          <w:b w:val="0"/>
          <w:sz w:val="21"/>
          <w:rFonts w:eastAsia="宋体" w:ascii="宋体" w:hAnsi="宋体"/>
        </w:rPr>
        <w:t>五、本表由指导教师所在院系初审，签署意见后，由学院统一保存。</w:t>
      </w:r>
    </w:p>
    <w:p>
      <w:r>
        <w:br w:type="page"/>
      </w:r>
    </w:p>
    <w:p>
      <w:pPr>
        <w:pStyle w:val="Heading1"/>
        <w:jc w:val="left"/>
      </w:pPr>
      <w:r>
        <w:rPr>
          <w:b/>
          <w:sz w:val="32"/>
          <w:rFonts w:eastAsia="黑体" w:ascii="黑体" w:hAnsi="黑体"/>
        </w:rPr>
        <w:t>一、项目基本情况</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shd w:fill="D9E2F3"/>
          </w:tcPr>
          <w:p>
            <w:pPr>
              <w:spacing w:after="40" w:before="40" w:line="276" w:lineRule="auto"/>
            </w:pPr>
            <w:r>
              <w:rPr>
                <w:b/>
                <w:sz w:val="19"/>
                <w:rFonts w:eastAsia="宋体" w:ascii="宋体" w:hAnsi="宋体"/>
              </w:rPr>
              <w:t>项目</w:t>
            </w:r>
          </w:p>
        </w:tc>
        <w:tc>
          <w:tcPr>
            <w:tcW w:type="dxa" w:w="4535"/>
            <w:vAlign w:val="center"/>
            <w:shd w:fill="D9E2F3"/>
          </w:tcPr>
          <w:p>
            <w:pPr>
              <w:spacing w:after="40" w:before="40" w:line="276" w:lineRule="auto"/>
            </w:pPr>
            <w:r>
              <w:rPr>
                <w:b/>
                <w:sz w:val="19"/>
                <w:rFonts w:eastAsia="宋体" w:ascii="宋体" w:hAnsi="宋体"/>
              </w:rPr>
              <w:t>内容</w:t>
            </w:r>
          </w:p>
        </w:tc>
      </w:tr>
      <w:tr>
        <w:tc>
          <w:tcPr>
            <w:tcW w:type="dxa" w:w="4535"/>
            <w:vAlign w:val="center"/>
          </w:tcPr>
          <w:p>
            <w:pPr>
              <w:spacing w:after="40" w:before="40" w:line="276" w:lineRule="auto"/>
            </w:pPr>
            <w:r>
              <w:rPr>
                <w:b w:val="0"/>
                <w:sz w:val="19"/>
                <w:rFonts w:eastAsia="宋体" w:ascii="宋体" w:hAnsi="宋体"/>
              </w:rPr>
              <w:t>项目名称</w:t>
            </w:r>
          </w:p>
        </w:tc>
        <w:tc>
          <w:tcPr>
            <w:tcW w:type="dxa" w:w="4535"/>
            <w:vAlign w:val="center"/>
          </w:tcPr>
          <w:p>
            <w:pPr>
              <w:spacing w:after="40" w:before="40" w:line="276" w:lineRule="auto"/>
            </w:pPr>
            <w:r>
              <w:rPr>
                <w:b w:val="0"/>
                <w:sz w:val="19"/>
                <w:rFonts w:eastAsia="宋体" w:ascii="宋体" w:hAnsi="宋体"/>
              </w:rPr>
              <w:t>“智驱思阅”——基于Agent驱动的哲学社科辅助阅读工具开发与应用</w:t>
            </w:r>
          </w:p>
        </w:tc>
      </w:tr>
      <w:tr>
        <w:tc>
          <w:tcPr>
            <w:tcW w:type="dxa" w:w="4535"/>
            <w:vAlign w:val="center"/>
          </w:tcPr>
          <w:p>
            <w:pPr>
              <w:spacing w:after="40" w:before="40" w:line="276" w:lineRule="auto"/>
            </w:pPr>
            <w:r>
              <w:rPr>
                <w:b w:val="0"/>
                <w:sz w:val="19"/>
                <w:rFonts w:eastAsia="宋体" w:ascii="宋体" w:hAnsi="宋体"/>
              </w:rPr>
              <w:t>项目所属一级学科</w:t>
            </w:r>
          </w:p>
        </w:tc>
        <w:tc>
          <w:tcPr>
            <w:tcW w:type="dxa" w:w="4535"/>
            <w:vAlign w:val="center"/>
          </w:tcPr>
          <w:p>
            <w:pPr>
              <w:spacing w:after="40" w:before="40" w:line="276" w:lineRule="auto"/>
            </w:pPr>
            <w:r>
              <w:rPr>
                <w:b w:val="0"/>
                <w:sz w:val="19"/>
                <w:rFonts w:eastAsia="宋体" w:ascii="宋体" w:hAnsi="宋体"/>
              </w:rPr>
              <w:t>工学类（人工智能与人文社科交叉）</w:t>
            </w:r>
          </w:p>
        </w:tc>
      </w:tr>
      <w:tr>
        <w:tc>
          <w:tcPr>
            <w:tcW w:type="dxa" w:w="4535"/>
            <w:vAlign w:val="center"/>
          </w:tcPr>
          <w:p>
            <w:pPr>
              <w:spacing w:after="40" w:before="40" w:line="276" w:lineRule="auto"/>
            </w:pPr>
            <w:r>
              <w:rPr>
                <w:b w:val="0"/>
                <w:sz w:val="19"/>
                <w:rFonts w:eastAsia="宋体" w:ascii="宋体" w:hAnsi="宋体"/>
              </w:rPr>
              <w:t>项目来源</w:t>
            </w:r>
          </w:p>
        </w:tc>
        <w:tc>
          <w:tcPr>
            <w:tcW w:type="dxa" w:w="4535"/>
            <w:vAlign w:val="center"/>
          </w:tcPr>
          <w:p>
            <w:pPr>
              <w:spacing w:after="40" w:before="40" w:line="276" w:lineRule="auto"/>
            </w:pPr>
            <w:r>
              <w:rPr>
                <w:b w:val="0"/>
                <w:sz w:val="19"/>
                <w:rFonts w:eastAsia="宋体" w:ascii="宋体" w:hAnsi="宋体"/>
              </w:rPr>
              <w:t>☑ 学生自选课题　□ 导师科研项目</w:t>
            </w:r>
            <w:r>
              <w:br/>
            </w:r>
            <w:r>
              <w:rPr>
                <w:b w:val="0"/>
                <w:sz w:val="19"/>
                <w:rFonts w:eastAsia="宋体" w:ascii="宋体" w:hAnsi="宋体"/>
              </w:rPr>
              <w:t>☑ 与专业实践相关　□ 与课程设计相关</w:t>
            </w:r>
          </w:p>
        </w:tc>
      </w:tr>
      <w:tr>
        <w:tc>
          <w:tcPr>
            <w:tcW w:type="dxa" w:w="4535"/>
            <w:vAlign w:val="center"/>
          </w:tcPr>
          <w:p>
            <w:pPr>
              <w:spacing w:after="40" w:before="40" w:line="276" w:lineRule="auto"/>
            </w:pPr>
            <w:r>
              <w:rPr>
                <w:b w:val="0"/>
                <w:sz w:val="19"/>
                <w:rFonts w:eastAsia="宋体" w:ascii="宋体" w:hAnsi="宋体"/>
              </w:rPr>
              <w:t>是否以USRP课题为基础</w:t>
            </w:r>
          </w:p>
        </w:tc>
        <w:tc>
          <w:tcPr>
            <w:tcW w:type="dxa" w:w="4535"/>
            <w:vAlign w:val="center"/>
          </w:tcPr>
          <w:p>
            <w:pPr>
              <w:spacing w:after="40" w:before="40" w:line="276" w:lineRule="auto"/>
            </w:pPr>
            <w:r>
              <w:rPr>
                <w:b w:val="0"/>
                <w:sz w:val="19"/>
                <w:rFonts w:eastAsia="宋体" w:ascii="宋体" w:hAnsi="宋体"/>
              </w:rPr>
              <w:t>□ 是　☑ 否；如果是，请填写USRP课题名称：无</w:t>
            </w:r>
          </w:p>
        </w:tc>
      </w:tr>
      <w:tr>
        <w:tc>
          <w:tcPr>
            <w:tcW w:type="dxa" w:w="4535"/>
            <w:vAlign w:val="center"/>
          </w:tcPr>
          <w:p>
            <w:pPr>
              <w:spacing w:after="40" w:before="40" w:line="276" w:lineRule="auto"/>
            </w:pPr>
            <w:r>
              <w:rPr>
                <w:b w:val="0"/>
                <w:sz w:val="19"/>
                <w:rFonts w:eastAsia="宋体" w:ascii="宋体" w:hAnsi="宋体"/>
              </w:rPr>
              <w:t>成果导向</w:t>
            </w:r>
          </w:p>
        </w:tc>
        <w:tc>
          <w:tcPr>
            <w:tcW w:type="dxa" w:w="4535"/>
            <w:vAlign w:val="center"/>
          </w:tcPr>
          <w:p>
            <w:pPr>
              <w:spacing w:after="40" w:before="40" w:line="276" w:lineRule="auto"/>
            </w:pPr>
            <w:r>
              <w:rPr>
                <w:b w:val="0"/>
                <w:sz w:val="19"/>
                <w:rFonts w:eastAsia="宋体" w:ascii="宋体" w:hAnsi="宋体"/>
              </w:rPr>
              <w:t>☑ 以参与科创竞赛为导向：“挑战杯”全国大学生课外学术科技作品竞赛；中国国际“互联网+”大学生创新创业大赛</w:t>
            </w:r>
            <w:r>
              <w:br/>
            </w:r>
            <w:r>
              <w:rPr>
                <w:b w:val="0"/>
                <w:sz w:val="19"/>
                <w:rFonts w:eastAsia="宋体" w:ascii="宋体" w:hAnsi="宋体"/>
              </w:rPr>
              <w:t>☑ 以发表学术论文或专利、软件著作权为导向</w:t>
            </w:r>
          </w:p>
        </w:tc>
      </w:tr>
    </w:tbl>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vAlign w:val="center"/>
            <w:shd w:fill="D9E2F3"/>
          </w:tcPr>
          <w:p>
            <w:pPr>
              <w:spacing w:after="40" w:before="40" w:line="276" w:lineRule="auto"/>
            </w:pPr>
            <w:r>
              <w:rPr>
                <w:b/>
                <w:sz w:val="18"/>
                <w:rFonts w:eastAsia="宋体" w:ascii="宋体" w:hAnsi="宋体"/>
              </w:rPr>
              <w:t>负责人</w:t>
            </w:r>
          </w:p>
        </w:tc>
        <w:tc>
          <w:tcPr>
            <w:tcW w:type="dxa" w:w="1296"/>
            <w:vAlign w:val="center"/>
            <w:shd w:fill="D9E2F3"/>
          </w:tcPr>
          <w:p>
            <w:pPr>
              <w:spacing w:after="40" w:before="40" w:line="276" w:lineRule="auto"/>
            </w:pPr>
            <w:r>
              <w:rPr>
                <w:b/>
                <w:sz w:val="18"/>
                <w:rFonts w:eastAsia="宋体" w:ascii="宋体" w:hAnsi="宋体"/>
              </w:rPr>
              <w:t>姓名</w:t>
            </w:r>
          </w:p>
        </w:tc>
        <w:tc>
          <w:tcPr>
            <w:tcW w:type="dxa" w:w="1296"/>
            <w:vAlign w:val="center"/>
            <w:shd w:fill="D9E2F3"/>
          </w:tcPr>
          <w:p>
            <w:pPr>
              <w:spacing w:after="40" w:before="40" w:line="276" w:lineRule="auto"/>
            </w:pPr>
            <w:r>
              <w:rPr>
                <w:b/>
                <w:sz w:val="18"/>
                <w:rFonts w:eastAsia="宋体" w:ascii="宋体" w:hAnsi="宋体"/>
              </w:rPr>
              <w:t>学号</w:t>
            </w:r>
          </w:p>
        </w:tc>
        <w:tc>
          <w:tcPr>
            <w:tcW w:type="dxa" w:w="1296"/>
            <w:vAlign w:val="center"/>
            <w:shd w:fill="D9E2F3"/>
          </w:tcPr>
          <w:p>
            <w:pPr>
              <w:spacing w:after="40" w:before="40" w:line="276" w:lineRule="auto"/>
            </w:pPr>
            <w:r>
              <w:rPr>
                <w:b/>
                <w:sz w:val="18"/>
                <w:rFonts w:eastAsia="宋体" w:ascii="宋体" w:hAnsi="宋体"/>
              </w:rPr>
              <w:t>所在院系</w:t>
            </w:r>
          </w:p>
        </w:tc>
        <w:tc>
          <w:tcPr>
            <w:tcW w:type="dxa" w:w="1296"/>
            <w:vAlign w:val="center"/>
            <w:shd w:fill="D9E2F3"/>
          </w:tcPr>
          <w:p>
            <w:pPr>
              <w:spacing w:after="40" w:before="40" w:line="276" w:lineRule="auto"/>
            </w:pPr>
            <w:r>
              <w:rPr>
                <w:b/>
                <w:sz w:val="18"/>
                <w:rFonts w:eastAsia="宋体" w:ascii="宋体" w:hAnsi="宋体"/>
              </w:rPr>
              <w:t>专业</w:t>
            </w:r>
          </w:p>
        </w:tc>
        <w:tc>
          <w:tcPr>
            <w:tcW w:type="dxa" w:w="1296"/>
            <w:vAlign w:val="center"/>
            <w:shd w:fill="D9E2F3"/>
          </w:tcPr>
          <w:p>
            <w:pPr>
              <w:spacing w:after="40" w:before="40" w:line="276" w:lineRule="auto"/>
            </w:pPr>
            <w:r>
              <w:rPr>
                <w:b/>
                <w:sz w:val="18"/>
                <w:rFonts w:eastAsia="宋体" w:ascii="宋体" w:hAnsi="宋体"/>
              </w:rPr>
              <w:t>手机</w:t>
            </w:r>
          </w:p>
        </w:tc>
        <w:tc>
          <w:tcPr>
            <w:tcW w:type="dxa" w:w="1296"/>
            <w:vAlign w:val="center"/>
            <w:shd w:fill="D9E2F3"/>
          </w:tcPr>
          <w:p>
            <w:pPr>
              <w:spacing w:after="40" w:before="40" w:line="276" w:lineRule="auto"/>
            </w:pPr>
            <w:r>
              <w:rPr>
                <w:b/>
                <w:sz w:val="18"/>
                <w:rFonts w:eastAsia="宋体" w:ascii="宋体" w:hAnsi="宋体"/>
              </w:rPr>
              <w:t>E-mail</w:t>
            </w:r>
          </w:p>
        </w:tc>
      </w:tr>
      <w:tr>
        <w:tc>
          <w:tcPr>
            <w:tcW w:type="dxa" w:w="1296"/>
            <w:vAlign w:val="center"/>
          </w:tcPr>
          <w:p>
            <w:pPr>
              <w:spacing w:after="40" w:before="40" w:line="276" w:lineRule="auto"/>
            </w:pPr>
          </w:p>
        </w:tc>
        <w:tc>
          <w:tcPr>
            <w:tcW w:type="dxa" w:w="1296"/>
            <w:vAlign w:val="center"/>
          </w:tcPr>
          <w:p>
            <w:pPr>
              <w:spacing w:after="40" w:before="40" w:line="276" w:lineRule="auto"/>
            </w:pPr>
            <w:r>
              <w:rPr>
                <w:b w:val="0"/>
                <w:sz w:val="18"/>
                <w:rFonts w:eastAsia="宋体" w:ascii="宋体" w:hAnsi="宋体"/>
              </w:rPr>
              <w:t>张文超</w:t>
            </w:r>
          </w:p>
        </w:tc>
        <w:tc>
          <w:tcPr>
            <w:tcW w:type="dxa" w:w="1296"/>
            <w:vAlign w:val="center"/>
          </w:tcPr>
          <w:p>
            <w:pPr>
              <w:spacing w:after="40" w:before="40" w:line="276" w:lineRule="auto"/>
            </w:pPr>
            <w:r>
              <w:rPr>
                <w:b w:val="0"/>
                <w:sz w:val="18"/>
                <w:rFonts w:eastAsia="宋体" w:ascii="宋体" w:hAnsi="宋体"/>
              </w:rPr>
              <w:t>25012292</w:t>
            </w:r>
          </w:p>
        </w:tc>
        <w:tc>
          <w:tcPr>
            <w:tcW w:type="dxa" w:w="1296"/>
            <w:vAlign w:val="center"/>
          </w:tcPr>
          <w:p>
            <w:pPr>
              <w:spacing w:after="40" w:before="40" w:line="276" w:lineRule="auto"/>
            </w:pPr>
            <w:r>
              <w:rPr>
                <w:b w:val="0"/>
                <w:sz w:val="18"/>
                <w:rFonts w:eastAsia="宋体" w:ascii="宋体" w:hAnsi="宋体"/>
              </w:rPr>
              <w:t>社会与公共管理学院</w:t>
            </w:r>
          </w:p>
        </w:tc>
        <w:tc>
          <w:tcPr>
            <w:tcW w:type="dxa" w:w="1296"/>
            <w:vAlign w:val="center"/>
          </w:tcPr>
          <w:p>
            <w:pPr>
              <w:spacing w:after="40" w:before="40" w:line="276" w:lineRule="auto"/>
            </w:pPr>
            <w:r>
              <w:rPr>
                <w:b w:val="0"/>
                <w:sz w:val="18"/>
                <w:rFonts w:eastAsia="宋体" w:ascii="宋体" w:hAnsi="宋体"/>
              </w:rPr>
              <w:t>公共管理类</w:t>
            </w:r>
          </w:p>
        </w:tc>
        <w:tc>
          <w:tcPr>
            <w:tcW w:type="dxa" w:w="1296"/>
            <w:vAlign w:val="center"/>
          </w:tcPr>
          <w:p>
            <w:pPr>
              <w:spacing w:after="40" w:before="40" w:line="276" w:lineRule="auto"/>
            </w:pPr>
            <w:r>
              <w:rPr>
                <w:b w:val="0"/>
                <w:sz w:val="18"/>
                <w:rFonts w:eastAsia="宋体" w:ascii="宋体" w:hAnsi="宋体"/>
              </w:rPr>
              <w:t>15921021091</w:t>
            </w:r>
          </w:p>
        </w:tc>
        <w:tc>
          <w:tcPr>
            <w:tcW w:type="dxa" w:w="1296"/>
            <w:vAlign w:val="center"/>
          </w:tcPr>
          <w:p>
            <w:pPr>
              <w:spacing w:after="40" w:before="40" w:line="276" w:lineRule="auto"/>
            </w:pPr>
            <w:r>
              <w:rPr>
                <w:b w:val="0"/>
                <w:sz w:val="18"/>
                <w:rFonts w:eastAsia="宋体" w:ascii="宋体" w:hAnsi="宋体"/>
              </w:rPr>
              <w:t>2209251981@qq.com</w:t>
            </w:r>
          </w:p>
        </w:tc>
      </w:tr>
      <w:tr>
        <w:tc>
          <w:tcPr>
            <w:tcW w:type="dxa" w:w="1296"/>
            <w:vAlign w:val="center"/>
          </w:tcPr>
          <w:p>
            <w:pPr>
              <w:spacing w:after="40" w:before="40" w:line="276" w:lineRule="auto"/>
            </w:pPr>
            <w:r>
              <w:rPr>
                <w:b w:val="0"/>
                <w:sz w:val="18"/>
                <w:rFonts w:eastAsia="宋体" w:ascii="宋体" w:hAnsi="宋体"/>
              </w:rPr>
              <w:t>参与组员</w:t>
            </w:r>
          </w:p>
        </w:tc>
        <w:tc>
          <w:tcPr>
            <w:tcW w:type="dxa" w:w="1296"/>
            <w:vAlign w:val="center"/>
          </w:tcPr>
          <w:p>
            <w:pPr>
              <w:spacing w:after="40" w:before="40" w:line="276" w:lineRule="auto"/>
            </w:pPr>
            <w:r>
              <w:rPr>
                <w:b w:val="0"/>
                <w:sz w:val="18"/>
                <w:rFonts w:eastAsia="宋体" w:ascii="宋体" w:hAnsi="宋体"/>
              </w:rPr>
              <w:t>张博文</w:t>
            </w:r>
          </w:p>
        </w:tc>
        <w:tc>
          <w:tcPr>
            <w:tcW w:type="dxa" w:w="1296"/>
            <w:vAlign w:val="center"/>
          </w:tcPr>
          <w:p>
            <w:pPr>
              <w:spacing w:after="40" w:before="40" w:line="276" w:lineRule="auto"/>
            </w:pPr>
            <w:r>
              <w:rPr>
                <w:b w:val="0"/>
                <w:sz w:val="18"/>
                <w:rFonts w:eastAsia="宋体" w:ascii="宋体" w:hAnsi="宋体"/>
              </w:rPr>
              <w:t>25012317</w:t>
            </w:r>
          </w:p>
        </w:tc>
        <w:tc>
          <w:tcPr>
            <w:tcW w:type="dxa" w:w="1296"/>
            <w:vAlign w:val="center"/>
          </w:tcPr>
          <w:p>
            <w:pPr>
              <w:spacing w:after="40" w:before="40" w:line="276" w:lineRule="auto"/>
            </w:pPr>
            <w:r>
              <w:rPr>
                <w:b w:val="0"/>
                <w:sz w:val="18"/>
                <w:rFonts w:eastAsia="宋体" w:ascii="宋体" w:hAnsi="宋体"/>
              </w:rPr>
              <w:t>社会与公共管理学院</w:t>
            </w:r>
          </w:p>
        </w:tc>
        <w:tc>
          <w:tcPr>
            <w:tcW w:type="dxa" w:w="1296"/>
            <w:vAlign w:val="center"/>
          </w:tcPr>
          <w:p>
            <w:pPr>
              <w:spacing w:after="40" w:before="40" w:line="276" w:lineRule="auto"/>
            </w:pPr>
            <w:r>
              <w:rPr>
                <w:b w:val="0"/>
                <w:sz w:val="18"/>
                <w:rFonts w:eastAsia="宋体" w:ascii="宋体" w:hAnsi="宋体"/>
              </w:rPr>
              <w:t>公共管理类</w:t>
            </w:r>
          </w:p>
        </w:tc>
        <w:tc>
          <w:tcPr>
            <w:tcW w:type="dxa" w:w="1296"/>
            <w:vAlign w:val="center"/>
          </w:tcPr>
          <w:p>
            <w:pPr>
              <w:spacing w:after="40" w:before="40" w:line="276" w:lineRule="auto"/>
            </w:pPr>
            <w:r>
              <w:rPr>
                <w:b w:val="0"/>
                <w:sz w:val="18"/>
                <w:rFonts w:eastAsia="宋体" w:ascii="宋体" w:hAnsi="宋体"/>
              </w:rPr>
              <w:t>17321324885</w:t>
            </w:r>
          </w:p>
        </w:tc>
        <w:tc>
          <w:tcPr>
            <w:tcW w:type="dxa" w:w="1296"/>
            <w:vAlign w:val="center"/>
          </w:tcPr>
          <w:p>
            <w:pPr>
              <w:spacing w:after="40" w:before="40" w:line="276" w:lineRule="auto"/>
            </w:pPr>
            <w:r>
              <w:rPr>
                <w:b w:val="0"/>
                <w:sz w:val="18"/>
                <w:rFonts w:eastAsia="宋体" w:ascii="宋体" w:hAnsi="宋体"/>
              </w:rPr>
              <w:t>1486392658@qq.com</w:t>
            </w:r>
          </w:p>
        </w:tc>
      </w:tr>
    </w:tbl>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vAlign w:val="center"/>
            <w:shd w:fill="D9E2F3"/>
          </w:tcPr>
          <w:p>
            <w:pPr>
              <w:spacing w:after="40" w:before="40" w:line="276" w:lineRule="auto"/>
            </w:pPr>
            <w:r>
              <w:rPr>
                <w:b/>
                <w:sz w:val="18"/>
                <w:rFonts w:eastAsia="宋体" w:ascii="宋体" w:hAnsi="宋体"/>
              </w:rPr>
              <w:t>指导教师</w:t>
            </w:r>
          </w:p>
        </w:tc>
        <w:tc>
          <w:tcPr>
            <w:tcW w:type="dxa" w:w="1512"/>
            <w:vAlign w:val="center"/>
            <w:shd w:fill="D9E2F3"/>
          </w:tcPr>
          <w:p>
            <w:pPr>
              <w:spacing w:after="40" w:before="40" w:line="276" w:lineRule="auto"/>
            </w:pPr>
            <w:r>
              <w:rPr>
                <w:b/>
                <w:sz w:val="18"/>
                <w:rFonts w:eastAsia="宋体" w:ascii="宋体" w:hAnsi="宋体"/>
              </w:rPr>
              <w:t>姓名</w:t>
            </w:r>
          </w:p>
        </w:tc>
        <w:tc>
          <w:tcPr>
            <w:tcW w:type="dxa" w:w="1512"/>
            <w:vAlign w:val="center"/>
            <w:shd w:fill="D9E2F3"/>
          </w:tcPr>
          <w:p>
            <w:pPr>
              <w:spacing w:after="40" w:before="40" w:line="276" w:lineRule="auto"/>
            </w:pPr>
            <w:r>
              <w:rPr>
                <w:b/>
                <w:sz w:val="18"/>
                <w:rFonts w:eastAsia="宋体" w:ascii="宋体" w:hAnsi="宋体"/>
              </w:rPr>
              <w:t>所在院系</w:t>
            </w:r>
          </w:p>
        </w:tc>
        <w:tc>
          <w:tcPr>
            <w:tcW w:type="dxa" w:w="1512"/>
            <w:vAlign w:val="center"/>
            <w:shd w:fill="D9E2F3"/>
          </w:tcPr>
          <w:p>
            <w:pPr>
              <w:spacing w:after="40" w:before="40" w:line="276" w:lineRule="auto"/>
            </w:pPr>
            <w:r>
              <w:rPr>
                <w:b/>
                <w:sz w:val="18"/>
                <w:rFonts w:eastAsia="宋体" w:ascii="宋体" w:hAnsi="宋体"/>
              </w:rPr>
              <w:t>联系电话</w:t>
            </w:r>
          </w:p>
        </w:tc>
        <w:tc>
          <w:tcPr>
            <w:tcW w:type="dxa" w:w="1512"/>
            <w:vAlign w:val="center"/>
            <w:shd w:fill="D9E2F3"/>
          </w:tcPr>
          <w:p>
            <w:pPr>
              <w:spacing w:after="40" w:before="40" w:line="276" w:lineRule="auto"/>
            </w:pPr>
            <w:r>
              <w:rPr>
                <w:b/>
                <w:sz w:val="18"/>
                <w:rFonts w:eastAsia="宋体" w:ascii="宋体" w:hAnsi="宋体"/>
              </w:rPr>
              <w:t>手机</w:t>
            </w:r>
          </w:p>
        </w:tc>
        <w:tc>
          <w:tcPr>
            <w:tcW w:type="dxa" w:w="1512"/>
            <w:vAlign w:val="center"/>
            <w:shd w:fill="D9E2F3"/>
          </w:tcPr>
          <w:p>
            <w:pPr>
              <w:spacing w:after="40" w:before="40" w:line="276" w:lineRule="auto"/>
            </w:pPr>
            <w:r>
              <w:rPr>
                <w:b/>
                <w:sz w:val="18"/>
                <w:rFonts w:eastAsia="宋体" w:ascii="宋体" w:hAnsi="宋体"/>
              </w:rPr>
              <w:t>E-mail</w:t>
            </w:r>
          </w:p>
        </w:tc>
      </w:tr>
      <w:tr>
        <w:tc>
          <w:tcPr>
            <w:tcW w:type="dxa" w:w="1512"/>
            <w:vAlign w:val="center"/>
          </w:tcPr>
          <w:p>
            <w:pPr>
              <w:spacing w:after="40" w:before="40" w:line="276" w:lineRule="auto"/>
            </w:pPr>
          </w:p>
        </w:tc>
        <w:tc>
          <w:tcPr>
            <w:tcW w:type="dxa" w:w="1512"/>
            <w:vAlign w:val="center"/>
          </w:tcPr>
          <w:p>
            <w:pPr>
              <w:spacing w:after="40" w:before="40" w:line="276" w:lineRule="auto"/>
            </w:pPr>
            <w:r>
              <w:rPr>
                <w:b w:val="0"/>
                <w:sz w:val="18"/>
                <w:rFonts w:eastAsia="宋体" w:ascii="宋体" w:hAnsi="宋体"/>
              </w:rPr>
              <w:t>汪金爱</w:t>
            </w:r>
          </w:p>
        </w:tc>
        <w:tc>
          <w:tcPr>
            <w:tcW w:type="dxa" w:w="1512"/>
            <w:vAlign w:val="center"/>
          </w:tcPr>
          <w:p>
            <w:pPr>
              <w:spacing w:after="40" w:before="40" w:line="276" w:lineRule="auto"/>
            </w:pPr>
            <w:r>
              <w:rPr>
                <w:b w:val="0"/>
                <w:sz w:val="18"/>
                <w:rFonts w:eastAsia="宋体" w:ascii="宋体" w:hAnsi="宋体"/>
              </w:rPr>
              <w:t>商学院</w:t>
            </w:r>
          </w:p>
        </w:tc>
        <w:tc>
          <w:tcPr>
            <w:tcW w:type="dxa" w:w="1512"/>
            <w:vAlign w:val="center"/>
          </w:tcPr>
          <w:p>
            <w:pPr>
              <w:spacing w:after="40" w:before="40" w:line="276" w:lineRule="auto"/>
            </w:pPr>
            <w:r>
              <w:rPr>
                <w:b w:val="0"/>
                <w:sz w:val="18"/>
                <w:rFonts w:eastAsia="宋体" w:ascii="宋体" w:hAnsi="宋体"/>
              </w:rPr>
              <w:t>无</w:t>
            </w:r>
          </w:p>
        </w:tc>
        <w:tc>
          <w:tcPr>
            <w:tcW w:type="dxa" w:w="1512"/>
            <w:vAlign w:val="center"/>
          </w:tcPr>
          <w:p>
            <w:pPr>
              <w:spacing w:after="40" w:before="40" w:line="276" w:lineRule="auto"/>
            </w:pPr>
            <w:r>
              <w:rPr>
                <w:b w:val="0"/>
                <w:sz w:val="18"/>
                <w:rFonts w:eastAsia="宋体" w:ascii="宋体" w:hAnsi="宋体"/>
              </w:rPr>
              <w:t>13761056767</w:t>
            </w:r>
          </w:p>
        </w:tc>
        <w:tc>
          <w:tcPr>
            <w:tcW w:type="dxa" w:w="1512"/>
            <w:vAlign w:val="center"/>
          </w:tcPr>
          <w:p>
            <w:pPr>
              <w:spacing w:after="40" w:before="40" w:line="276" w:lineRule="auto"/>
            </w:pPr>
            <w:r>
              <w:rPr>
                <w:b w:val="0"/>
                <w:sz w:val="18"/>
                <w:rFonts w:eastAsia="宋体" w:ascii="宋体" w:hAnsi="宋体"/>
              </w:rPr>
              <w:t>wja808@126.com</w:t>
            </w:r>
          </w:p>
        </w:tc>
      </w:tr>
    </w:tbl>
    <w:p/>
    <w:p>
      <w:pPr>
        <w:spacing w:line="360" w:lineRule="auto"/>
        <w:ind w:firstLine="420"/>
      </w:pPr>
      <w:r>
        <w:rPr>
          <w:b w:val="0"/>
          <w:sz w:val="21"/>
          <w:rFonts w:eastAsia="宋体" w:ascii="宋体" w:hAnsi="宋体"/>
        </w:rPr>
        <w:t>职务/职称：副教授</w:t>
        <w:br/>
        <w:t>主要研究方向：企业战略、创业、家族企业管理等</w:t>
      </w:r>
    </w:p>
    <w:p>
      <w:r>
        <w:br w:type="page"/>
      </w:r>
    </w:p>
    <w:p>
      <w:pPr>
        <w:pStyle w:val="Heading1"/>
        <w:jc w:val="left"/>
      </w:pPr>
      <w:r>
        <w:rPr>
          <w:b/>
          <w:sz w:val="32"/>
          <w:rFonts w:eastAsia="黑体" w:ascii="黑体" w:hAnsi="黑体"/>
        </w:rPr>
        <w:t>二、项目申请理由</w:t>
      </w:r>
    </w:p>
    <w:p>
      <w:pPr>
        <w:pStyle w:val="Heading2"/>
      </w:pPr>
      <w:r>
        <w:rPr>
          <w:b/>
          <w:sz w:val="26"/>
          <w:rFonts w:eastAsia="黑体" w:ascii="黑体" w:hAnsi="黑体"/>
        </w:rPr>
        <w:t>（一）项目背景和意义</w:t>
      </w:r>
    </w:p>
    <w:p>
      <w:pPr>
        <w:pStyle w:val="Heading3"/>
      </w:pPr>
      <w:r>
        <w:rPr>
          <w:b/>
          <w:sz w:val="23"/>
          <w:rFonts w:eastAsia="黑体" w:ascii="黑体" w:hAnsi="黑体"/>
        </w:rPr>
        <w:t>一、项目背景</w:t>
      </w:r>
    </w:p>
    <w:p>
      <w:pPr>
        <w:spacing w:line="360" w:lineRule="auto"/>
        <w:ind w:firstLine="420"/>
      </w:pPr>
      <w:r>
        <w:rPr>
          <w:b w:val="0"/>
          <w:sz w:val="21"/>
          <w:rFonts w:eastAsia="宋体" w:ascii="宋体" w:hAnsi="宋体"/>
        </w:rPr>
        <w:t>哲学社会科学经典文本通常篇幅长、概念密度高、论证层次复杂，且高度依赖思想史、文本语境和作者的问题意识。对读者而言，真正的困难往往不只是“知道某一段说了什么”，而是需要同时处理四个相互关联的问题：</w:t>
      </w:r>
    </w:p>
    <w:p>
      <w:pPr>
        <w:ind w:left="255" w:hanging="255"/>
      </w:pPr>
      <w:r>
        <w:rPr>
          <w:b w:val="0"/>
          <w:sz w:val="21"/>
          <w:rFonts w:eastAsia="宋体" w:ascii="宋体" w:hAnsi="宋体"/>
        </w:rPr>
        <w:t>1. 这本书围绕什么问题展开，总体结构和论证路线是什么；</w:t>
      </w:r>
    </w:p>
    <w:p>
      <w:pPr>
        <w:ind w:left="255" w:hanging="255"/>
      </w:pPr>
      <w:r>
        <w:rPr>
          <w:b w:val="0"/>
          <w:sz w:val="21"/>
          <w:rFonts w:eastAsia="宋体" w:ascii="宋体" w:hAnsi="宋体"/>
        </w:rPr>
        <w:t>2. 各章在全书中承担什么功能，章节内部如何推进论证；</w:t>
      </w:r>
    </w:p>
    <w:p>
      <w:pPr>
        <w:ind w:left="255" w:hanging="255"/>
      </w:pPr>
      <w:r>
        <w:rPr>
          <w:b w:val="0"/>
          <w:sz w:val="21"/>
          <w:rFonts w:eastAsia="宋体" w:ascii="宋体" w:hAnsi="宋体"/>
        </w:rPr>
        <w:t>3. 具体段落中的句子、术语、转折和指代关系如何理解；</w:t>
      </w:r>
    </w:p>
    <w:p>
      <w:pPr>
        <w:ind w:left="255" w:hanging="255"/>
      </w:pPr>
      <w:r>
        <w:rPr>
          <w:b w:val="0"/>
          <w:sz w:val="21"/>
          <w:rFonts w:eastAsia="宋体" w:ascii="宋体" w:hAnsi="宋体"/>
        </w:rPr>
        <w:t>4. 核心概念在文本中如何定义、辨析、演变并与其他概念发生联系。</w:t>
      </w:r>
    </w:p>
    <w:p>
      <w:pPr>
        <w:spacing w:line="360" w:lineRule="auto"/>
        <w:ind w:firstLine="420"/>
      </w:pPr>
      <w:r>
        <w:rPr>
          <w:b w:val="0"/>
          <w:sz w:val="21"/>
          <w:rFonts w:eastAsia="宋体" w:ascii="宋体" w:hAnsi="宋体"/>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pPr>
        <w:spacing w:line="360" w:lineRule="auto"/>
        <w:ind w:firstLine="420"/>
      </w:pPr>
      <w:r>
        <w:rPr>
          <w:b w:val="0"/>
          <w:sz w:val="21"/>
          <w:rFonts w:eastAsia="宋体" w:ascii="宋体" w:hAnsi="宋体"/>
        </w:rPr>
        <w:t>因此，本项目提出“智驱思阅”：一个以Agent为执行核心、以原文证据为约束、以读者编辑和复核为最终裁决的哲学社会科学辅助阅读工具。项目不以替代读者判断为目标，而是把长篇文本整理成可阅读、可追溯、可修改的辅助材料，让读者在全书、章节、段落和概念四个尺度之间来回切换，形成自己的理解。</w:t>
      </w:r>
    </w:p>
    <w:p>
      <w:pPr>
        <w:pStyle w:val="Heading3"/>
      </w:pPr>
      <w:r>
        <w:rPr>
          <w:b/>
          <w:sz w:val="23"/>
          <w:rFonts w:eastAsia="黑体" w:ascii="黑体" w:hAnsi="黑体"/>
        </w:rPr>
        <w:t>二、项目的目标与意义</w:t>
      </w:r>
    </w:p>
    <w:p>
      <w:pPr>
        <w:spacing w:line="360" w:lineRule="auto"/>
        <w:ind w:firstLine="420"/>
      </w:pPr>
      <w:r>
        <w:rPr>
          <w:b w:val="0"/>
          <w:sz w:val="21"/>
          <w:rFonts w:eastAsia="宋体" w:ascii="宋体" w:hAnsi="宋体"/>
        </w:rPr>
        <w:t>本项目的主要目标是：面向哲学社会科学经典文本，开发一套可在本地运行的辅助阅读工作台，完成从书籍导入、文本定位、分层生成、来源核验、人工复核到笔记与对话使用的完整闭环。</w:t>
      </w:r>
    </w:p>
    <w:p>
      <w:pPr>
        <w:spacing w:line="360" w:lineRule="auto"/>
        <w:ind w:firstLine="420"/>
      </w:pPr>
      <w:r>
        <w:rPr>
          <w:b w:val="0"/>
          <w:sz w:val="21"/>
          <w:rFonts w:eastAsia="宋体" w:ascii="宋体" w:hAnsi="宋体"/>
        </w:rPr>
        <w:t>具体目标包括：</w:t>
      </w:r>
    </w:p>
    <w:p>
      <w:pPr>
        <w:ind w:left="255" w:hanging="255"/>
      </w:pPr>
      <w:r>
        <w:rPr>
          <w:b w:val="0"/>
          <w:sz w:val="21"/>
          <w:rFonts w:eastAsia="宋体" w:ascii="宋体" w:hAnsi="宋体"/>
        </w:rPr>
        <w:t xml:space="preserve">1. </w:t>
      </w:r>
      <w:r>
        <w:rPr>
          <w:b/>
          <w:sz w:val="21"/>
          <w:rFonts w:eastAsia="宋体" w:ascii="宋体" w:hAnsi="宋体"/>
        </w:rPr>
        <w:t>建立四层阅读工作空间。</w:t>
      </w:r>
      <w:r>
        <w:rPr>
          <w:b w:val="0"/>
          <w:sz w:val="21"/>
          <w:rFonts w:eastAsia="宋体" w:ascii="宋体" w:hAnsi="宋体"/>
        </w:rPr>
        <w:t xml:space="preserve"> 提供全书层、章节层、语义层、概念层四种阅读尺度，分别回答“全书如何展开”“章节如何论证”“段落如何理解”“概念如何辨析”四类问题；</w:t>
      </w:r>
    </w:p>
    <w:p>
      <w:pPr>
        <w:ind w:left="255" w:hanging="255"/>
      </w:pPr>
      <w:r>
        <w:rPr>
          <w:b w:val="0"/>
          <w:sz w:val="21"/>
          <w:rFonts w:eastAsia="宋体" w:ascii="宋体" w:hAnsi="宋体"/>
        </w:rPr>
        <w:t xml:space="preserve">2. </w:t>
      </w:r>
      <w:r>
        <w:rPr>
          <w:b/>
          <w:sz w:val="21"/>
          <w:rFonts w:eastAsia="宋体" w:ascii="宋体" w:hAnsi="宋体"/>
        </w:rPr>
        <w:t>实现Agent驱动的辅助内容生产。</w:t>
      </w:r>
      <w:r>
        <w:rPr>
          <w:b w:val="0"/>
          <w:sz w:val="21"/>
          <w:rFonts w:eastAsia="宋体" w:ascii="宋体" w:hAnsi="宋体"/>
        </w:rPr>
        <w:t xml:space="preserve"> 由多个承担不同阅读任务的Agent生成结构化辅助材料，支持任务排队、进度事件、取消、重试和结果复核；</w:t>
      </w:r>
    </w:p>
    <w:p>
      <w:pPr>
        <w:ind w:left="255" w:hanging="255"/>
      </w:pPr>
      <w:r>
        <w:rPr>
          <w:b w:val="0"/>
          <w:sz w:val="21"/>
          <w:rFonts w:eastAsia="宋体" w:ascii="宋体" w:hAnsi="宋体"/>
        </w:rPr>
        <w:t xml:space="preserve">3. </w:t>
      </w:r>
      <w:r>
        <w:rPr>
          <w:b/>
          <w:sz w:val="21"/>
          <w:rFonts w:eastAsia="宋体" w:ascii="宋体" w:hAnsi="宋体"/>
        </w:rPr>
        <w:t>保证生成内容可追溯。</w:t>
      </w:r>
      <w:r>
        <w:rPr>
          <w:b w:val="0"/>
          <w:sz w:val="21"/>
          <w:rFonts w:eastAsia="宋体" w:ascii="宋体" w:hAnsi="宋体"/>
        </w:rPr>
        <w:t xml:space="preserve"> 每一条解释、论证步骤或概念说明尽可能绑定章节、段落、文本指纹和原文引文，读者可以从辅助内容回到原文核验；</w:t>
      </w:r>
    </w:p>
    <w:p>
      <w:pPr>
        <w:ind w:left="255" w:hanging="255"/>
      </w:pPr>
      <w:r>
        <w:rPr>
          <w:b w:val="0"/>
          <w:sz w:val="21"/>
          <w:rFonts w:eastAsia="宋体" w:ascii="宋体" w:hAnsi="宋体"/>
        </w:rPr>
        <w:t xml:space="preserve">4. </w:t>
      </w:r>
      <w:r>
        <w:rPr>
          <w:b/>
          <w:sz w:val="21"/>
          <w:rFonts w:eastAsia="宋体" w:ascii="宋体" w:hAnsi="宋体"/>
        </w:rPr>
        <w:t>保留读者的最终控制权。</w:t>
      </w:r>
      <w:r>
        <w:rPr>
          <w:b w:val="0"/>
          <w:sz w:val="21"/>
          <w:rFonts w:eastAsia="宋体" w:ascii="宋体" w:hAnsi="宋体"/>
        </w:rPr>
        <w:t xml:space="preserve"> AI生成的内容先进入候选稿或待核稿区，读者可以编辑、修订、采纳或放弃，不把模型输出直接当作定论；</w:t>
      </w:r>
    </w:p>
    <w:p>
      <w:pPr>
        <w:ind w:left="255" w:hanging="255"/>
      </w:pPr>
      <w:r>
        <w:rPr>
          <w:b w:val="0"/>
          <w:sz w:val="21"/>
          <w:rFonts w:eastAsia="宋体" w:ascii="宋体" w:hAnsi="宋体"/>
        </w:rPr>
        <w:t xml:space="preserve">5. </w:t>
      </w:r>
      <w:r>
        <w:rPr>
          <w:b/>
          <w:sz w:val="21"/>
          <w:rFonts w:eastAsia="宋体" w:ascii="宋体" w:hAnsi="宋体"/>
        </w:rPr>
        <w:t>形成可复用的工程底座。</w:t>
      </w:r>
      <w:r>
        <w:rPr>
          <w:b w:val="0"/>
          <w:sz w:val="21"/>
          <w:rFonts w:eastAsia="宋体" w:ascii="宋体" w:hAnsi="宋体"/>
        </w:rPr>
        <w:t xml:space="preserve"> 将书籍、笔记、对话、任务等业务数据保留在Server端，把模型执行放入独立Agent服务，通过版本化接口和受控工具连接，便于后续扩展与维护；</w:t>
      </w:r>
    </w:p>
    <w:p>
      <w:pPr>
        <w:ind w:left="255" w:hanging="255"/>
      </w:pPr>
      <w:r>
        <w:rPr>
          <w:b w:val="0"/>
          <w:sz w:val="21"/>
          <w:rFonts w:eastAsia="宋体" w:ascii="宋体" w:hAnsi="宋体"/>
        </w:rPr>
        <w:t xml:space="preserve">6. </w:t>
      </w:r>
      <w:r>
        <w:rPr>
          <w:b/>
          <w:sz w:val="21"/>
          <w:rFonts w:eastAsia="宋体" w:ascii="宋体" w:hAnsi="宋体"/>
        </w:rPr>
        <w:t>开展小规模应用评估。</w:t>
      </w:r>
      <w:r>
        <w:rPr>
          <w:b w:val="0"/>
          <w:sz w:val="21"/>
          <w:rFonts w:eastAsia="宋体" w:ascii="宋体" w:hAnsi="宋体"/>
        </w:rPr>
        <w:t xml:space="preserve"> 通过专家评审和读者使用实验，检验工具对文本理解、论证把握和概念辨析的实际帮助。</w:t>
      </w:r>
    </w:p>
    <w:p>
      <w:pPr>
        <w:spacing w:line="360" w:lineRule="auto"/>
        <w:ind w:firstLine="420"/>
      </w:pPr>
      <w:r>
        <w:rPr>
          <w:b w:val="0"/>
          <w:sz w:val="21"/>
          <w:rFonts w:eastAsia="宋体" w:ascii="宋体" w:hAnsi="宋体"/>
        </w:rPr>
        <w:t>项目的实践意义在于：为哲学社会科学经典阅读提供一个结构清晰、来源可查、可编辑的AI辅助环境，降低长文本阅读中的信息整理成本；同时为数字人文工具的设计提供一个“Agent执行、证据约束、读者复核”的可运行样例。</w:t>
      </w:r>
    </w:p>
    <w:p>
      <w:pPr>
        <w:spacing w:line="360" w:lineRule="auto"/>
        <w:ind w:firstLine="420"/>
      </w:pPr>
      <w:r>
        <w:rPr>
          <w:b w:val="0"/>
          <w:sz w:val="21"/>
          <w:rFonts w:eastAsia="宋体" w:ascii="宋体" w:hAnsi="宋体"/>
        </w:rPr>
        <w:t>项目的探索意义在于：把阅读任务转化为可分工、可校验、可追踪的Agent任务，探索生成式AI在人文社科阅读场景中如何从“给答案”转向“提供有依据的阅读支持”。</w:t>
      </w:r>
    </w:p>
    <w:p>
      <w:pPr>
        <w:pStyle w:val="Heading2"/>
      </w:pPr>
      <w:r>
        <w:rPr>
          <w:b/>
          <w:sz w:val="26"/>
          <w:rFonts w:eastAsia="黑体" w:ascii="黑体" w:hAnsi="黑体"/>
        </w:rPr>
        <w:t>（二）国内外研究现状综述</w:t>
      </w:r>
    </w:p>
    <w:p>
      <w:pPr>
        <w:pStyle w:val="Heading3"/>
      </w:pPr>
      <w:r>
        <w:rPr>
          <w:b/>
          <w:sz w:val="23"/>
          <w:rFonts w:eastAsia="黑体" w:ascii="黑体" w:hAnsi="黑体"/>
        </w:rPr>
        <w:t>1. 研究现状调研</w:t>
      </w:r>
    </w:p>
    <w:p>
      <w:pPr>
        <w:spacing w:line="360" w:lineRule="auto"/>
        <w:ind w:firstLine="420"/>
      </w:pPr>
      <w:r>
        <w:rPr>
          <w:b/>
          <w:sz w:val="21"/>
          <w:rFonts w:eastAsia="宋体" w:ascii="宋体" w:hAnsi="宋体"/>
        </w:rPr>
        <w:t>（1）AI学术检索与文献发现工具</w:t>
      </w:r>
    </w:p>
    <w:p>
      <w:pPr>
        <w:spacing w:line="360" w:lineRule="auto"/>
        <w:ind w:firstLine="420"/>
      </w:pPr>
      <w:r>
        <w:rPr>
          <w:b w:val="0"/>
          <w:sz w:val="21"/>
          <w:rFonts w:eastAsia="宋体" w:ascii="宋体" w:hAnsi="宋体"/>
        </w:rPr>
        <w:t>近年来，Elicit、Consensus、Scite等工具已经能够进行语义检索、论文发现、摘要生成和证据汇总。这类工具提高了文献检索效率，但其核心目标仍是“找到资料”和“概括资料”，对单部经典著作的论证结构、章节推进、段落语义和概念网络缺少专门支持。</w:t>
      </w:r>
    </w:p>
    <w:p>
      <w:pPr>
        <w:spacing w:line="360" w:lineRule="auto"/>
        <w:ind w:firstLine="420"/>
      </w:pPr>
      <w:r>
        <w:rPr>
          <w:b/>
          <w:sz w:val="21"/>
          <w:rFonts w:eastAsia="宋体" w:ascii="宋体" w:hAnsi="宋体"/>
        </w:rPr>
        <w:t>（2）长文本问答与摘要工具</w:t>
      </w:r>
    </w:p>
    <w:p>
      <w:pPr>
        <w:spacing w:line="360" w:lineRule="auto"/>
        <w:ind w:firstLine="420"/>
      </w:pPr>
      <w:r>
        <w:rPr>
          <w:b w:val="0"/>
          <w:sz w:val="21"/>
          <w:rFonts w:eastAsia="宋体" w:ascii="宋体" w:hAnsi="宋体"/>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也难以把所有结论稳定地绑回原文位置。对哲学社会科学阅读而言，回答“这段话是什么意思”并不等于完成“这本书如何论证”的理解。</w:t>
      </w:r>
    </w:p>
    <w:p>
      <w:pPr>
        <w:spacing w:line="360" w:lineRule="auto"/>
        <w:ind w:firstLine="420"/>
      </w:pPr>
      <w:r>
        <w:rPr>
          <w:b/>
          <w:sz w:val="21"/>
          <w:rFonts w:eastAsia="宋体" w:ascii="宋体" w:hAnsi="宋体"/>
        </w:rPr>
        <w:t>（3）多Agent与工作流框架</w:t>
      </w:r>
    </w:p>
    <w:p>
      <w:pPr>
        <w:spacing w:line="360" w:lineRule="auto"/>
        <w:ind w:firstLine="420"/>
      </w:pPr>
      <w:r>
        <w:rPr>
          <w:b w:val="0"/>
          <w:sz w:val="21"/>
          <w:rFonts w:eastAsia="宋体" w:ascii="宋体" w:hAnsi="宋体"/>
        </w:rPr>
        <w:t>AutoGen、MetaGPT等框架支持多Agent角色分工、任务编排和工具调用，为复杂任务自动化提供了工程基础。但现有多Agent系统多按检索、生成、评估等功能划分角色，较少围绕“阅读工作本身的结构”组织任务，也普遍缺少对书籍数据、笔记数据和引用证据的统一约束。</w:t>
      </w:r>
    </w:p>
    <w:p>
      <w:pPr>
        <w:spacing w:line="360" w:lineRule="auto"/>
        <w:ind w:firstLine="420"/>
      </w:pPr>
      <w:r>
        <w:rPr>
          <w:b/>
          <w:sz w:val="21"/>
          <w:rFonts w:eastAsia="宋体" w:ascii="宋体" w:hAnsi="宋体"/>
        </w:rPr>
        <w:t>（4）数字人文与阅读工具</w:t>
      </w:r>
    </w:p>
    <w:p>
      <w:pPr>
        <w:spacing w:line="360" w:lineRule="auto"/>
        <w:ind w:firstLine="420"/>
      </w:pPr>
      <w:r>
        <w:rPr>
          <w:b w:val="0"/>
          <w:sz w:val="21"/>
          <w:rFonts w:eastAsia="宋体" w:ascii="宋体" w:hAnsi="宋体"/>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pPr>
        <w:pStyle w:val="Heading3"/>
      </w:pPr>
      <w:r>
        <w:rPr>
          <w:b/>
          <w:sz w:val="23"/>
          <w:rFonts w:eastAsia="黑体" w:ascii="黑体" w:hAnsi="黑体"/>
        </w:rPr>
        <w:t>2. 现有研究的不足</w:t>
      </w:r>
    </w:p>
    <w:p>
      <w:pPr>
        <w:spacing w:line="360" w:lineRule="auto"/>
        <w:ind w:firstLine="420"/>
      </w:pPr>
      <w:r>
        <w:rPr>
          <w:b w:val="0"/>
          <w:sz w:val="21"/>
          <w:rFonts w:eastAsia="宋体" w:ascii="宋体" w:hAnsi="宋体"/>
        </w:rPr>
        <w:t>（1）</w:t>
      </w:r>
      <w:r>
        <w:rPr>
          <w:b/>
          <w:sz w:val="21"/>
          <w:rFonts w:eastAsia="宋体" w:ascii="宋体" w:hAnsi="宋体"/>
        </w:rPr>
        <w:t>阅读目标停留在信息获取层面。</w:t>
      </w:r>
      <w:r>
        <w:rPr>
          <w:b w:val="0"/>
          <w:sz w:val="21"/>
          <w:rFonts w:eastAsia="宋体" w:ascii="宋体" w:hAnsi="宋体"/>
        </w:rPr>
        <w:t xml:space="preserve"> 现有工具擅长检索、摘要和问答，但未能围绕“重建文本结构、理解论证过程、辨析核心概念”组织阅读支持。</w:t>
      </w:r>
    </w:p>
    <w:p>
      <w:pPr>
        <w:spacing w:line="360" w:lineRule="auto"/>
        <w:ind w:firstLine="420"/>
      </w:pPr>
      <w:r>
        <w:rPr>
          <w:b w:val="0"/>
          <w:sz w:val="21"/>
          <w:rFonts w:eastAsia="宋体" w:ascii="宋体" w:hAnsi="宋体"/>
        </w:rPr>
        <w:t>（2）</w:t>
      </w:r>
      <w:r>
        <w:rPr>
          <w:b/>
          <w:sz w:val="21"/>
          <w:rFonts w:eastAsia="宋体" w:ascii="宋体" w:hAnsi="宋体"/>
        </w:rPr>
        <w:t>辅助内容与原文之间缺少稳定锚点。</w:t>
      </w:r>
      <w:r>
        <w:rPr>
          <w:b w:val="0"/>
          <w:sz w:val="21"/>
          <w:rFonts w:eastAsia="宋体" w:ascii="宋体" w:hAnsi="宋体"/>
        </w:rPr>
        <w:t xml:space="preserve"> 生成内容往往以自由文本返回，读者难以判断依据来自哪一章、哪一段、哪一句。</w:t>
      </w:r>
    </w:p>
    <w:p>
      <w:pPr>
        <w:spacing w:line="360" w:lineRule="auto"/>
        <w:ind w:firstLine="420"/>
      </w:pPr>
      <w:r>
        <w:rPr>
          <w:b w:val="0"/>
          <w:sz w:val="21"/>
          <w:rFonts w:eastAsia="宋体" w:ascii="宋体" w:hAnsi="宋体"/>
        </w:rPr>
        <w:t>（3）</w:t>
      </w:r>
      <w:r>
        <w:rPr>
          <w:b/>
          <w:sz w:val="21"/>
          <w:rFonts w:eastAsia="宋体" w:ascii="宋体" w:hAnsi="宋体"/>
        </w:rPr>
        <w:t>缺少面向长文本的分层工作空间。</w:t>
      </w:r>
      <w:r>
        <w:rPr>
          <w:b w:val="0"/>
          <w:sz w:val="21"/>
          <w:rFonts w:eastAsia="宋体" w:ascii="宋体" w:hAnsi="宋体"/>
        </w:rPr>
        <w:t xml:space="preserve"> 现有工具多为单轮问答或整篇摘要，无法让读者在全书、章节、段落、概念之间连续切换。</w:t>
      </w:r>
    </w:p>
    <w:p>
      <w:pPr>
        <w:spacing w:line="360" w:lineRule="auto"/>
        <w:ind w:firstLine="420"/>
      </w:pPr>
      <w:r>
        <w:rPr>
          <w:b w:val="0"/>
          <w:sz w:val="21"/>
          <w:rFonts w:eastAsia="宋体" w:ascii="宋体" w:hAnsi="宋体"/>
        </w:rPr>
        <w:t>（4）</w:t>
      </w:r>
      <w:r>
        <w:rPr>
          <w:b/>
          <w:sz w:val="21"/>
          <w:rFonts w:eastAsia="宋体" w:ascii="宋体" w:hAnsi="宋体"/>
        </w:rPr>
        <w:t>Agent能力缺少数据权限边界。</w:t>
      </w:r>
      <w:r>
        <w:rPr>
          <w:b w:val="0"/>
          <w:sz w:val="21"/>
          <w:rFonts w:eastAsia="宋体" w:ascii="宋体" w:hAnsi="宋体"/>
        </w:rPr>
        <w:t xml:space="preserve"> 通用Agent可以直接访问文件或数据库，容易混淆业务数据与模型执行；对于需要长期保存的书籍、笔记和对话，需要明确的数据所有权和访问边界。</w:t>
      </w:r>
    </w:p>
    <w:p>
      <w:pPr>
        <w:spacing w:line="360" w:lineRule="auto"/>
        <w:ind w:firstLine="420"/>
      </w:pPr>
      <w:r>
        <w:rPr>
          <w:b w:val="0"/>
          <w:sz w:val="21"/>
          <w:rFonts w:eastAsia="宋体" w:ascii="宋体" w:hAnsi="宋体"/>
        </w:rPr>
        <w:t>（5）</w:t>
      </w:r>
      <w:r>
        <w:rPr>
          <w:b/>
          <w:sz w:val="21"/>
          <w:rFonts w:eastAsia="宋体" w:ascii="宋体" w:hAnsi="宋体"/>
        </w:rPr>
        <w:t>生成结果缺少人工复核流程。</w:t>
      </w:r>
      <w:r>
        <w:rPr>
          <w:b w:val="0"/>
          <w:sz w:val="21"/>
          <w:rFonts w:eastAsia="宋体" w:ascii="宋体" w:hAnsi="宋体"/>
        </w:rPr>
        <w:t xml:space="preserve"> 模型输出往往直接展示，缺少候选稿、待核稿、编辑、采纳和冲突处理机制，难以适配学术阅读对可靠性的要求。</w:t>
      </w:r>
    </w:p>
    <w:p>
      <w:pPr>
        <w:pStyle w:val="Heading3"/>
      </w:pPr>
      <w:r>
        <w:rPr>
          <w:b/>
          <w:sz w:val="23"/>
          <w:rFonts w:eastAsia="黑体" w:ascii="黑体" w:hAnsi="黑体"/>
        </w:rPr>
        <w:t>3. 调研结论</w:t>
      </w:r>
    </w:p>
    <w:p>
      <w:pPr>
        <w:spacing w:line="360" w:lineRule="auto"/>
        <w:ind w:firstLine="420"/>
      </w:pPr>
      <w:r>
        <w:rPr>
          <w:b w:val="0"/>
          <w:sz w:val="21"/>
          <w:rFonts w:eastAsia="宋体" w:ascii="宋体" w:hAnsi="宋体"/>
        </w:rPr>
        <w:t>因此，本项目的切入点是：</w:t>
      </w:r>
      <w:r>
        <w:rPr>
          <w:b/>
          <w:sz w:val="21"/>
          <w:rFonts w:eastAsia="宋体" w:ascii="宋体" w:hAnsi="宋体"/>
        </w:rPr>
        <w:t>不以某一种阅读理论预设读者，而是从文本本身的层次结构和真实阅读任务出发，把全书、章节、段落、概念四个尺度组织为可操作的工作空间；以Agent承担分层生成任务，以原文证据约束生成内容，以读者复核保证最终质量。</w:t>
      </w:r>
      <w:r>
        <w:rPr>
          <w:b w:val="0"/>
          <w:sz w:val="21"/>
          <w:rFonts w:eastAsia="宋体" w:ascii="宋体" w:hAnsi="宋体"/>
        </w:rPr>
        <w:t xml:space="preserve"> 这既区别于通用问答工具，也区别于仅提供标注功能的传统阅读器。</w:t>
      </w:r>
    </w:p>
    <w:p>
      <w:pPr>
        <w:pStyle w:val="Heading2"/>
      </w:pPr>
      <w:r>
        <w:rPr>
          <w:b/>
          <w:sz w:val="26"/>
          <w:rFonts w:eastAsia="黑体" w:ascii="黑体" w:hAnsi="黑体"/>
        </w:rPr>
        <w:t>（三）项目申请理由：团队基础与前期准备</w:t>
      </w:r>
    </w:p>
    <w:p>
      <w:pPr>
        <w:pStyle w:val="Heading3"/>
      </w:pPr>
      <w:r>
        <w:rPr>
          <w:b/>
          <w:sz w:val="23"/>
          <w:rFonts w:eastAsia="黑体" w:ascii="黑体" w:hAnsi="黑体"/>
        </w:rPr>
        <w:t>一、项目成员已具备的知识基础与能力素养</w:t>
      </w:r>
    </w:p>
    <w:p>
      <w:pPr>
        <w:spacing w:line="360" w:lineRule="auto"/>
        <w:ind w:firstLine="420"/>
      </w:pPr>
      <w:r>
        <w:rPr>
          <w:b w:val="0"/>
          <w:sz w:val="21"/>
          <w:rFonts w:eastAsia="宋体" w:ascii="宋体" w:hAnsi="宋体"/>
        </w:rPr>
        <w:t>项目团队由社会与公共管理学院学生组成，具备哲学社会科学阅读、社会科学研究方法和公共管理学科的基础训练，熟悉概念辨析、文本比较、论点提炼和论证分析等学习任务。</w:t>
      </w:r>
    </w:p>
    <w:p>
      <w:pPr>
        <w:spacing w:line="360" w:lineRule="auto"/>
        <w:ind w:firstLine="420"/>
      </w:pPr>
      <w:r>
        <w:rPr>
          <w:b w:val="0"/>
          <w:sz w:val="21"/>
          <w:rFonts w:eastAsia="宋体" w:ascii="宋体" w:hAnsi="宋体"/>
        </w:rPr>
        <w:t>在技术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能够把人文社科阅读需求转化为可实现的软件功能。</w:t>
      </w:r>
    </w:p>
    <w:p>
      <w:pPr>
        <w:pStyle w:val="Heading3"/>
      </w:pPr>
      <w:r>
        <w:rPr>
          <w:b/>
          <w:sz w:val="23"/>
          <w:rFonts w:eastAsia="黑体" w:ascii="黑体" w:hAnsi="黑体"/>
        </w:rPr>
        <w:t>二、项目已取得的进展</w:t>
      </w:r>
    </w:p>
    <w:p>
      <w:pPr>
        <w:spacing w:line="360" w:lineRule="auto"/>
        <w:ind w:firstLine="420"/>
      </w:pPr>
      <w:r>
        <w:rPr>
          <w:b w:val="0"/>
          <w:sz w:val="21"/>
          <w:rFonts w:eastAsia="宋体" w:ascii="宋体" w:hAnsi="宋体"/>
        </w:rPr>
        <w:t>项目目前已经完成一个可运行的辅助阅读原型，主要进展包括：</w:t>
      </w:r>
    </w:p>
    <w:p>
      <w:pPr>
        <w:ind w:left="255" w:hanging="255"/>
      </w:pPr>
      <w:r>
        <w:rPr>
          <w:b w:val="0"/>
          <w:sz w:val="21"/>
          <w:rFonts w:eastAsia="宋体" w:ascii="宋体" w:hAnsi="宋体"/>
        </w:rPr>
        <w:t xml:space="preserve">1. </w:t>
      </w:r>
      <w:r>
        <w:rPr>
          <w:b/>
          <w:sz w:val="21"/>
          <w:rFonts w:eastAsia="宋体" w:ascii="宋体" w:hAnsi="宋体"/>
        </w:rPr>
        <w:t>书籍导入与阅读工作区。</w:t>
      </w:r>
      <w:r>
        <w:rPr>
          <w:b w:val="0"/>
          <w:sz w:val="21"/>
          <w:rFonts w:eastAsia="宋体" w:ascii="宋体" w:hAnsi="宋体"/>
        </w:rPr>
        <w:t xml:space="preserve"> 支持EPUB/TXT导入，能够在本地书库中管理书籍，并在阅读器中显示目录、正文、图片和章节导航；</w:t>
      </w:r>
    </w:p>
    <w:p>
      <w:pPr>
        <w:ind w:left="255" w:hanging="255"/>
      </w:pPr>
      <w:r>
        <w:rPr>
          <w:b w:val="0"/>
          <w:sz w:val="21"/>
          <w:rFonts w:eastAsia="宋体" w:ascii="宋体" w:hAnsi="宋体"/>
        </w:rPr>
        <w:t xml:space="preserve">2. </w:t>
      </w:r>
      <w:r>
        <w:rPr>
          <w:b/>
          <w:sz w:val="21"/>
          <w:rFonts w:eastAsia="宋体" w:ascii="宋体" w:hAnsi="宋体"/>
        </w:rPr>
        <w:t>文本定位基础。</w:t>
      </w:r>
      <w:r>
        <w:rPr>
          <w:b w:val="0"/>
          <w:sz w:val="21"/>
          <w:rFonts w:eastAsia="宋体" w:ascii="宋体" w:hAnsi="宋体"/>
        </w:rPr>
        <w:t xml:space="preserve"> 建立了章节—标题区—段落的定位表，阅读位置、段落解释、笔记和引用使用统一的章/段坐标，避免不同功能各算一套位置；</w:t>
      </w:r>
    </w:p>
    <w:p>
      <w:pPr>
        <w:ind w:left="255" w:hanging="255"/>
      </w:pPr>
      <w:r>
        <w:rPr>
          <w:b w:val="0"/>
          <w:sz w:val="21"/>
          <w:rFonts w:eastAsia="宋体" w:ascii="宋体" w:hAnsi="宋体"/>
        </w:rPr>
        <w:t xml:space="preserve">3. </w:t>
      </w:r>
      <w:r>
        <w:rPr>
          <w:b/>
          <w:sz w:val="21"/>
          <w:rFonts w:eastAsia="宋体" w:ascii="宋体" w:hAnsi="宋体"/>
        </w:rPr>
        <w:t>四层辅助内容。</w:t>
      </w:r>
      <w:r>
        <w:rPr>
          <w:b w:val="0"/>
          <w:sz w:val="21"/>
          <w:rFonts w:eastAsia="宋体" w:ascii="宋体" w:hAnsi="宋体"/>
        </w:rPr>
        <w:t xml:space="preserve"> 已实现全书层、章节层、语义层、概念层的数据结构、生成任务和阅读展示；其中语义层可生成段落旁注，概念层可保存概念解释和原文证据；</w:t>
      </w:r>
    </w:p>
    <w:p>
      <w:pPr>
        <w:ind w:left="255" w:hanging="255"/>
      </w:pPr>
      <w:r>
        <w:rPr>
          <w:b w:val="0"/>
          <w:sz w:val="21"/>
          <w:rFonts w:eastAsia="宋体" w:ascii="宋体" w:hAnsi="宋体"/>
        </w:rPr>
        <w:t xml:space="preserve">4. </w:t>
      </w:r>
      <w:r>
        <w:rPr>
          <w:b/>
          <w:sz w:val="21"/>
          <w:rFonts w:eastAsia="宋体" w:ascii="宋体" w:hAnsi="宋体"/>
        </w:rPr>
        <w:t>Agent任务与复核流程。</w:t>
      </w:r>
      <w:r>
        <w:rPr>
          <w:b w:val="0"/>
          <w:sz w:val="21"/>
          <w:rFonts w:eastAsia="宋体" w:ascii="宋体" w:hAnsi="宋体"/>
        </w:rPr>
        <w:t xml:space="preserve"> 已实现Agent任务的创建、进度事件、取消、失败重试和重启恢复；Agent生成结果可进入候选稿或待核稿，由读者审阅后采纳；</w:t>
      </w:r>
    </w:p>
    <w:p>
      <w:pPr>
        <w:ind w:left="255" w:hanging="255"/>
      </w:pPr>
      <w:r>
        <w:rPr>
          <w:b w:val="0"/>
          <w:sz w:val="21"/>
          <w:rFonts w:eastAsia="宋体" w:ascii="宋体" w:hAnsi="宋体"/>
        </w:rPr>
        <w:t xml:space="preserve">5. </w:t>
      </w:r>
      <w:r>
        <w:rPr>
          <w:b/>
          <w:sz w:val="21"/>
          <w:rFonts w:eastAsia="宋体" w:ascii="宋体" w:hAnsi="宋体"/>
        </w:rPr>
        <w:t>阅读对话与笔记。</w:t>
      </w:r>
      <w:r>
        <w:rPr>
          <w:b w:val="0"/>
          <w:sz w:val="21"/>
          <w:rFonts w:eastAsia="宋体" w:ascii="宋体" w:hAnsi="宋体"/>
        </w:rPr>
        <w:t xml:space="preserve"> 已实现按书保存的对话、引用选段、@章节补全、流式回答、停止与重试、Markdown导出和对话摘记；笔记支持四层编辑、保存冲突检测和列表查看；</w:t>
      </w:r>
    </w:p>
    <w:p>
      <w:pPr>
        <w:ind w:left="255" w:hanging="255"/>
      </w:pPr>
      <w:r>
        <w:rPr>
          <w:b w:val="0"/>
          <w:sz w:val="21"/>
          <w:rFonts w:eastAsia="宋体" w:ascii="宋体" w:hAnsi="宋体"/>
        </w:rPr>
        <w:t xml:space="preserve">6. </w:t>
      </w:r>
      <w:r>
        <w:rPr>
          <w:b/>
          <w:sz w:val="21"/>
          <w:rFonts w:eastAsia="宋体" w:ascii="宋体" w:hAnsi="宋体"/>
        </w:rPr>
        <w:t>接口与运行结构。</w:t>
      </w:r>
      <w:r>
        <w:rPr>
          <w:b w:val="0"/>
          <w:sz w:val="21"/>
          <w:rFonts w:eastAsia="宋体" w:ascii="宋体" w:hAnsi="宋体"/>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pPr>
        <w:ind w:left="255" w:hanging="255"/>
      </w:pPr>
      <w:r>
        <w:rPr>
          <w:b w:val="0"/>
          <w:sz w:val="21"/>
          <w:rFonts w:eastAsia="宋体" w:ascii="宋体" w:hAnsi="宋体"/>
        </w:rPr>
        <w:t xml:space="preserve">7. </w:t>
      </w:r>
      <w:r>
        <w:rPr>
          <w:b/>
          <w:sz w:val="21"/>
          <w:rFonts w:eastAsia="宋体" w:ascii="宋体" w:hAnsi="宋体"/>
        </w:rPr>
        <w:t>基础设施与测试。</w:t>
      </w:r>
      <w:r>
        <w:rPr>
          <w:b w:val="0"/>
          <w:sz w:val="21"/>
          <w:rFonts w:eastAsia="宋体" w:ascii="宋体" w:hAnsi="宋体"/>
        </w:rPr>
        <w:t xml:space="preserve"> 已形成基于FastAPI、SQLite、OpenAI Agents SDK和静态Web前端的本地原型，建立了离线集成测试和浏览器端到端验收脚本，覆盖导入、阅读、任务、笔记、对话、搜索和布局等主要路径。</w:t>
      </w:r>
    </w:p>
    <w:p>
      <w:pPr>
        <w:spacing w:line="360" w:lineRule="auto"/>
        <w:ind w:firstLine="420"/>
      </w:pPr>
      <w:r>
        <w:rPr>
          <w:b w:val="0"/>
          <w:sz w:val="21"/>
          <w:rFonts w:eastAsia="宋体" w:ascii="宋体" w:hAnsi="宋体"/>
        </w:rPr>
        <w:t>当前原型已经能够完成“导入一本书—阅读—生成某层辅助内容—查看进度—复核或采纳—记笔记/对话”的基本闭环。下一阶段的工作重点不是从零搭建，而是围绕真实阅读任务做质量打磨、评估和成果整理。</w:t>
      </w:r>
    </w:p>
    <w:p>
      <w:pPr>
        <w:pStyle w:val="Heading3"/>
      </w:pPr>
      <w:r>
        <w:rPr>
          <w:b/>
          <w:sz w:val="23"/>
          <w:rFonts w:eastAsia="黑体" w:ascii="黑体" w:hAnsi="黑体"/>
        </w:rPr>
        <w:t>三、项目已取得的支持条件</w:t>
      </w:r>
    </w:p>
    <w:p>
      <w:pPr>
        <w:spacing w:line="360" w:lineRule="auto"/>
        <w:ind w:firstLine="420"/>
      </w:pPr>
      <w:r>
        <w:rPr>
          <w:b w:val="0"/>
          <w:sz w:val="21"/>
          <w:rFonts w:eastAsia="宋体" w:ascii="宋体" w:hAnsi="宋体"/>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Gutenberg等公开资源作为验证语料。开发环境已具备本地Python运行环境、浏览器测试环境和兼容OpenAI Chat Completions的模型服务接口，能够支撑原型迭代、离线测试和小规模用户实验。</w:t>
      </w:r>
    </w:p>
    <w:p>
      <w:r>
        <w:br w:type="page"/>
      </w:r>
    </w:p>
    <w:p>
      <w:pPr>
        <w:pStyle w:val="Heading1"/>
        <w:jc w:val="left"/>
      </w:pPr>
      <w:r>
        <w:rPr>
          <w:b/>
          <w:sz w:val="32"/>
          <w:rFonts w:eastAsia="黑体" w:ascii="黑体" w:hAnsi="黑体"/>
        </w:rPr>
        <w:t>三、项目研究内容</w:t>
      </w:r>
    </w:p>
    <w:p>
      <w:pPr>
        <w:pStyle w:val="Heading2"/>
      </w:pPr>
      <w:r>
        <w:rPr>
          <w:b/>
          <w:sz w:val="26"/>
          <w:rFonts w:eastAsia="黑体" w:ascii="黑体" w:hAnsi="黑体"/>
        </w:rPr>
        <w:t>（一）项目研究的主要内容及目标</w:t>
      </w:r>
    </w:p>
    <w:p>
      <w:pPr>
        <w:pStyle w:val="Heading3"/>
      </w:pPr>
      <w:r>
        <w:rPr>
          <w:b/>
          <w:sz w:val="23"/>
          <w:rFonts w:eastAsia="黑体" w:ascii="黑体" w:hAnsi="黑体"/>
        </w:rPr>
        <w:t>1. 四层阅读工作空间的设计</w:t>
      </w:r>
    </w:p>
    <w:p>
      <w:pPr>
        <w:spacing w:line="360" w:lineRule="auto"/>
        <w:ind w:firstLine="420"/>
      </w:pPr>
      <w:r>
        <w:rPr>
          <w:b w:val="0"/>
          <w:sz w:val="21"/>
          <w:rFonts w:eastAsia="宋体" w:ascii="宋体" w:hAnsi="宋体"/>
        </w:rPr>
        <w:t>本项目把“阅读一部哲学社会科学著作”拆成四个互补的工作尺度。四层不是互斥的知识等级，也不是固定不变的线性流程，而是同一文本在不同尺度上的阅读任务：</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shd w:fill="D9E2F3"/>
          </w:tcPr>
          <w:p>
            <w:pPr>
              <w:spacing w:after="40" w:before="40" w:line="276" w:lineRule="auto"/>
            </w:pPr>
            <w:r>
              <w:rPr>
                <w:b/>
                <w:sz w:val="19"/>
                <w:rFonts w:eastAsia="宋体" w:ascii="宋体" w:hAnsi="宋体"/>
              </w:rPr>
              <w:t>层级</w:t>
            </w:r>
          </w:p>
        </w:tc>
        <w:tc>
          <w:tcPr>
            <w:tcW w:type="dxa" w:w="3024"/>
            <w:vAlign w:val="center"/>
            <w:shd w:fill="D9E2F3"/>
          </w:tcPr>
          <w:p>
            <w:pPr>
              <w:spacing w:after="40" w:before="40" w:line="276" w:lineRule="auto"/>
            </w:pPr>
            <w:r>
              <w:rPr>
                <w:b/>
                <w:sz w:val="19"/>
                <w:rFonts w:eastAsia="宋体" w:ascii="宋体" w:hAnsi="宋体"/>
              </w:rPr>
              <w:t>阅读问题</w:t>
            </w:r>
          </w:p>
        </w:tc>
        <w:tc>
          <w:tcPr>
            <w:tcW w:type="dxa" w:w="3024"/>
            <w:vAlign w:val="center"/>
            <w:shd w:fill="D9E2F3"/>
          </w:tcPr>
          <w:p>
            <w:pPr>
              <w:spacing w:after="40" w:before="40" w:line="276" w:lineRule="auto"/>
            </w:pPr>
            <w:r>
              <w:rPr>
                <w:b/>
                <w:sz w:val="19"/>
                <w:rFonts w:eastAsia="宋体" w:ascii="宋体" w:hAnsi="宋体"/>
              </w:rPr>
              <w:t>主要输出</w:t>
            </w:r>
          </w:p>
        </w:tc>
      </w:tr>
      <w:tr>
        <w:tc>
          <w:tcPr>
            <w:tcW w:type="dxa" w:w="3024"/>
            <w:vAlign w:val="center"/>
          </w:tcPr>
          <w:p>
            <w:pPr>
              <w:spacing w:after="40" w:before="40" w:line="276" w:lineRule="auto"/>
            </w:pPr>
            <w:r>
              <w:rPr>
                <w:b w:val="0"/>
                <w:sz w:val="19"/>
                <w:rFonts w:eastAsia="宋体" w:ascii="宋体" w:hAnsi="宋体"/>
              </w:rPr>
              <w:t>全书层（L1）</w:t>
            </w:r>
          </w:p>
        </w:tc>
        <w:tc>
          <w:tcPr>
            <w:tcW w:type="dxa" w:w="3024"/>
            <w:vAlign w:val="center"/>
          </w:tcPr>
          <w:p>
            <w:pPr>
              <w:spacing w:after="40" w:before="40" w:line="276" w:lineRule="auto"/>
            </w:pPr>
            <w:r>
              <w:rPr>
                <w:b w:val="0"/>
                <w:sz w:val="19"/>
                <w:rFonts w:eastAsia="宋体" w:ascii="宋体" w:hAnsi="宋体"/>
              </w:rPr>
              <w:t>这本书围绕什么问题展开？总体结构、核心论点和章节关系是什么？</w:t>
            </w:r>
          </w:p>
        </w:tc>
        <w:tc>
          <w:tcPr>
            <w:tcW w:type="dxa" w:w="3024"/>
            <w:vAlign w:val="center"/>
          </w:tcPr>
          <w:p>
            <w:pPr>
              <w:spacing w:after="40" w:before="40" w:line="276" w:lineRule="auto"/>
            </w:pPr>
            <w:r>
              <w:rPr>
                <w:b w:val="0"/>
                <w:sz w:val="19"/>
                <w:rFonts w:eastAsia="宋体" w:ascii="宋体" w:hAnsi="宋体"/>
              </w:rPr>
              <w:t>全书问题意识、结构地图、论证主线、章节关系、核心概念清单</w:t>
            </w:r>
          </w:p>
        </w:tc>
      </w:tr>
      <w:tr>
        <w:tc>
          <w:tcPr>
            <w:tcW w:type="dxa" w:w="3024"/>
            <w:vAlign w:val="center"/>
          </w:tcPr>
          <w:p>
            <w:pPr>
              <w:spacing w:after="40" w:before="40" w:line="276" w:lineRule="auto"/>
            </w:pPr>
            <w:r>
              <w:rPr>
                <w:b w:val="0"/>
                <w:sz w:val="19"/>
                <w:rFonts w:eastAsia="宋体" w:ascii="宋体" w:hAnsi="宋体"/>
              </w:rPr>
              <w:t>章节层（L2）</w:t>
            </w:r>
          </w:p>
        </w:tc>
        <w:tc>
          <w:tcPr>
            <w:tcW w:type="dxa" w:w="3024"/>
            <w:vAlign w:val="center"/>
          </w:tcPr>
          <w:p>
            <w:pPr>
              <w:spacing w:after="40" w:before="40" w:line="276" w:lineRule="auto"/>
            </w:pPr>
            <w:r>
              <w:rPr>
                <w:b w:val="0"/>
                <w:sz w:val="19"/>
                <w:rFonts w:eastAsia="宋体" w:ascii="宋体" w:hAnsi="宋体"/>
              </w:rPr>
              <w:t>本章在全书中承担什么功能？论证如何推进？在哪里转折？</w:t>
            </w:r>
          </w:p>
        </w:tc>
        <w:tc>
          <w:tcPr>
            <w:tcW w:type="dxa" w:w="3024"/>
            <w:vAlign w:val="center"/>
          </w:tcPr>
          <w:p>
            <w:pPr>
              <w:spacing w:after="40" w:before="40" w:line="276" w:lineRule="auto"/>
            </w:pPr>
            <w:r>
              <w:rPr>
                <w:b w:val="0"/>
                <w:sz w:val="19"/>
                <w:rFonts w:eastAsia="宋体" w:ascii="宋体" w:hAnsi="宋体"/>
              </w:rPr>
              <w:t>章节定位、论证步骤、关键转折、承接关系、证据位置</w:t>
            </w:r>
          </w:p>
        </w:tc>
      </w:tr>
      <w:tr>
        <w:tc>
          <w:tcPr>
            <w:tcW w:type="dxa" w:w="3024"/>
            <w:vAlign w:val="center"/>
          </w:tcPr>
          <w:p>
            <w:pPr>
              <w:spacing w:after="40" w:before="40" w:line="276" w:lineRule="auto"/>
            </w:pPr>
            <w:r>
              <w:rPr>
                <w:b w:val="0"/>
                <w:sz w:val="19"/>
                <w:rFonts w:eastAsia="宋体" w:ascii="宋体" w:hAnsi="宋体"/>
              </w:rPr>
              <w:t>语义层（L3）</w:t>
            </w:r>
          </w:p>
        </w:tc>
        <w:tc>
          <w:tcPr>
            <w:tcW w:type="dxa" w:w="3024"/>
            <w:vAlign w:val="center"/>
          </w:tcPr>
          <w:p>
            <w:pPr>
              <w:spacing w:after="40" w:before="40" w:line="276" w:lineRule="auto"/>
            </w:pPr>
            <w:r>
              <w:rPr>
                <w:b w:val="0"/>
                <w:sz w:val="19"/>
                <w:rFonts w:eastAsia="宋体" w:ascii="宋体" w:hAnsi="宋体"/>
              </w:rPr>
              <w:t>这一段说了什么？句与句、段与段之间是什么关系？</w:t>
            </w:r>
          </w:p>
        </w:tc>
        <w:tc>
          <w:tcPr>
            <w:tcW w:type="dxa" w:w="3024"/>
            <w:vAlign w:val="center"/>
          </w:tcPr>
          <w:p>
            <w:pPr>
              <w:spacing w:after="40" w:before="40" w:line="276" w:lineRule="auto"/>
            </w:pPr>
            <w:r>
              <w:rPr>
                <w:b w:val="0"/>
                <w:sz w:val="19"/>
                <w:rFonts w:eastAsia="宋体" w:ascii="宋体" w:hAnsi="宋体"/>
              </w:rPr>
              <w:t>要点提炼、通俗解释、句段关系、上下文说明、原文引用</w:t>
            </w:r>
          </w:p>
        </w:tc>
      </w:tr>
      <w:tr>
        <w:tc>
          <w:tcPr>
            <w:tcW w:type="dxa" w:w="3024"/>
            <w:vAlign w:val="center"/>
          </w:tcPr>
          <w:p>
            <w:pPr>
              <w:spacing w:after="40" w:before="40" w:line="276" w:lineRule="auto"/>
            </w:pPr>
            <w:r>
              <w:rPr>
                <w:b w:val="0"/>
                <w:sz w:val="19"/>
                <w:rFonts w:eastAsia="宋体" w:ascii="宋体" w:hAnsi="宋体"/>
              </w:rPr>
              <w:t>概念层（L4）</w:t>
            </w:r>
          </w:p>
        </w:tc>
        <w:tc>
          <w:tcPr>
            <w:tcW w:type="dxa" w:w="3024"/>
            <w:vAlign w:val="center"/>
          </w:tcPr>
          <w:p>
            <w:pPr>
              <w:spacing w:after="40" w:before="40" w:line="276" w:lineRule="auto"/>
            </w:pPr>
            <w:r>
              <w:rPr>
                <w:b w:val="0"/>
                <w:sz w:val="19"/>
                <w:rFonts w:eastAsia="宋体" w:ascii="宋体" w:hAnsi="宋体"/>
              </w:rPr>
              <w:t>这个概念在文本中如何定义？有哪些常见理解？与哪些概念相关？</w:t>
            </w:r>
          </w:p>
        </w:tc>
        <w:tc>
          <w:tcPr>
            <w:tcW w:type="dxa" w:w="3024"/>
            <w:vAlign w:val="center"/>
          </w:tcPr>
          <w:p>
            <w:pPr>
              <w:spacing w:after="40" w:before="40" w:line="276" w:lineRule="auto"/>
            </w:pPr>
            <w:r>
              <w:rPr>
                <w:b w:val="0"/>
                <w:sz w:val="19"/>
                <w:rFonts w:eastAsia="宋体" w:ascii="宋体" w:hAnsi="宋体"/>
              </w:rPr>
              <w:t>术语定义、多义辨析、概念关系、文本证据、使用范围说明</w:t>
            </w:r>
          </w:p>
        </w:tc>
      </w:tr>
    </w:tbl>
    <w:p/>
    <w:p>
      <w:pPr>
        <w:spacing w:line="360" w:lineRule="auto"/>
        <w:ind w:firstLine="420"/>
      </w:pPr>
      <w:r>
        <w:rPr>
          <w:b/>
          <w:sz w:val="21"/>
          <w:rFonts w:eastAsia="宋体" w:ascii="宋体" w:hAnsi="宋体"/>
        </w:rPr>
        <w:t>四层设计的文本学依据：</w:t>
      </w:r>
    </w:p>
    <w:p>
      <w:pPr>
        <w:ind w:left="255" w:hanging="255"/>
      </w:pPr>
      <w:r>
        <w:rPr>
          <w:b w:val="0"/>
          <w:sz w:val="21"/>
          <w:rFonts w:eastAsia="宋体" w:ascii="宋体" w:hAnsi="宋体"/>
        </w:rPr>
        <w:t xml:space="preserve">1. </w:t>
      </w:r>
      <w:r>
        <w:rPr>
          <w:b/>
          <w:sz w:val="21"/>
          <w:rFonts w:eastAsia="宋体" w:ascii="宋体" w:hAnsi="宋体"/>
        </w:rPr>
        <w:t>全书层与“整体—部分”循环。</w:t>
      </w:r>
      <w:r>
        <w:rPr>
          <w:b w:val="0"/>
          <w:sz w:val="21"/>
          <w:rFonts w:eastAsia="宋体" w:ascii="宋体" w:hAnsi="宋体"/>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pPr>
        <w:ind w:left="255" w:hanging="255"/>
      </w:pPr>
      <w:r>
        <w:rPr>
          <w:b w:val="0"/>
          <w:sz w:val="21"/>
          <w:rFonts w:eastAsia="宋体" w:ascii="宋体" w:hAnsi="宋体"/>
        </w:rPr>
        <w:t xml:space="preserve">2. </w:t>
      </w:r>
      <w:r>
        <w:rPr>
          <w:b/>
          <w:sz w:val="21"/>
          <w:rFonts w:eastAsia="宋体" w:ascii="宋体" w:hAnsi="宋体"/>
        </w:rPr>
        <w:t>章节层与论证分析。</w:t>
      </w:r>
      <w:r>
        <w:rPr>
          <w:b w:val="0"/>
          <w:sz w:val="21"/>
          <w:rFonts w:eastAsia="宋体" w:ascii="宋体" w:hAnsi="宋体"/>
        </w:rPr>
        <w:t xml:space="preserve"> 哲学社会科学著作的章节通常不是简单的内容容器，而是论证单元。借助论证结构分析，可以识别章节的主张、理由、证据、限定和转折，避免把章节阅读降格为内容摘要。</w:t>
      </w:r>
    </w:p>
    <w:p>
      <w:pPr>
        <w:ind w:left="255" w:hanging="255"/>
      </w:pPr>
      <w:r>
        <w:rPr>
          <w:b w:val="0"/>
          <w:sz w:val="21"/>
          <w:rFonts w:eastAsia="宋体" w:ascii="宋体" w:hAnsi="宋体"/>
        </w:rPr>
        <w:t xml:space="preserve">3. </w:t>
      </w:r>
      <w:r>
        <w:rPr>
          <w:b/>
          <w:sz w:val="21"/>
          <w:rFonts w:eastAsia="宋体" w:ascii="宋体" w:hAnsi="宋体"/>
        </w:rPr>
        <w:t>语义层与文本细读。</w:t>
      </w:r>
      <w:r>
        <w:rPr>
          <w:b w:val="0"/>
          <w:sz w:val="21"/>
          <w:rFonts w:eastAsia="宋体" w:ascii="宋体" w:hAnsi="宋体"/>
        </w:rPr>
        <w:t xml:space="preserve"> 文本细读关注词语、句式、指代、转折和上下文关系。语义层不替代原文，而是把段落中的关键句、难句和逻辑关系标出来，帮助读者回到文本本身。</w:t>
      </w:r>
    </w:p>
    <w:p>
      <w:pPr>
        <w:ind w:left="255" w:hanging="255"/>
      </w:pPr>
      <w:r>
        <w:rPr>
          <w:b w:val="0"/>
          <w:sz w:val="21"/>
          <w:rFonts w:eastAsia="宋体" w:ascii="宋体" w:hAnsi="宋体"/>
        </w:rPr>
        <w:t xml:space="preserve">4. </w:t>
      </w:r>
      <w:r>
        <w:rPr>
          <w:b/>
          <w:sz w:val="21"/>
          <w:rFonts w:eastAsia="宋体" w:ascii="宋体" w:hAnsi="宋体"/>
        </w:rPr>
        <w:t>概念层与概念史/概念分析。</w:t>
      </w:r>
      <w:r>
        <w:rPr>
          <w:b w:val="0"/>
          <w:sz w:val="21"/>
          <w:rFonts w:eastAsia="宋体" w:ascii="宋体" w:hAnsi="宋体"/>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pPr>
        <w:spacing w:line="360" w:lineRule="auto"/>
        <w:ind w:firstLine="420"/>
      </w:pPr>
      <w:r>
        <w:rPr>
          <w:b w:val="0"/>
          <w:sz w:val="21"/>
          <w:rFonts w:eastAsia="宋体" w:ascii="宋体" w:hAnsi="宋体"/>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pPr>
        <w:pStyle w:val="Heading3"/>
      </w:pPr>
      <w:r>
        <w:rPr>
          <w:b/>
          <w:sz w:val="23"/>
          <w:rFonts w:eastAsia="黑体" w:ascii="黑体" w:hAnsi="黑体"/>
        </w:rPr>
        <w:t>2. Agent驱动的任务组织</w:t>
      </w:r>
    </w:p>
    <w:p>
      <w:pPr>
        <w:spacing w:line="360" w:lineRule="auto"/>
        <w:ind w:firstLine="420"/>
      </w:pPr>
      <w:r>
        <w:rPr>
          <w:b w:val="0"/>
          <w:sz w:val="21"/>
          <w:rFonts w:eastAsia="宋体" w:ascii="宋体" w:hAnsi="宋体"/>
        </w:rPr>
        <w:t>项目将每一层阅读任务转化为可由Agent执行的明确任务，并保留人工复核环节：</w:t>
      </w:r>
    </w:p>
    <w:p>
      <w:pPr>
        <w:ind w:left="255" w:hanging="255"/>
      </w:pPr>
      <w:r>
        <w:rPr>
          <w:b w:val="0"/>
          <w:sz w:val="21"/>
          <w:rFonts w:eastAsia="宋体" w:ascii="宋体" w:hAnsi="宋体"/>
        </w:rPr>
        <w:t xml:space="preserve">• </w:t>
      </w:r>
      <w:r>
        <w:rPr>
          <w:b/>
          <w:sz w:val="21"/>
          <w:rFonts w:eastAsia="宋体" w:ascii="宋体" w:hAnsi="宋体"/>
        </w:rPr>
        <w:t>全书概览任务：</w:t>
      </w:r>
      <w:r>
        <w:rPr>
          <w:b w:val="0"/>
          <w:sz w:val="21"/>
          <w:rFonts w:eastAsia="宋体" w:ascii="宋体" w:hAnsi="宋体"/>
        </w:rPr>
        <w:t xml:space="preserve"> 在通读全书目录、章节标题和关键段落的基础上，生成全书问题、结构、论证主线和章节关系；</w:t>
      </w:r>
    </w:p>
    <w:p>
      <w:pPr>
        <w:ind w:left="255" w:hanging="255"/>
      </w:pPr>
      <w:r>
        <w:rPr>
          <w:b w:val="0"/>
          <w:sz w:val="21"/>
          <w:rFonts w:eastAsia="宋体" w:ascii="宋体" w:hAnsi="宋体"/>
        </w:rPr>
        <w:t xml:space="preserve">• </w:t>
      </w:r>
      <w:r>
        <w:rPr>
          <w:b/>
          <w:sz w:val="21"/>
          <w:rFonts w:eastAsia="宋体" w:ascii="宋体" w:hAnsi="宋体"/>
        </w:rPr>
        <w:t>章节论证任务：</w:t>
      </w:r>
      <w:r>
        <w:rPr>
          <w:b w:val="0"/>
          <w:sz w:val="21"/>
          <w:rFonts w:eastAsia="宋体" w:ascii="宋体" w:hAnsi="宋体"/>
        </w:rPr>
        <w:t xml:space="preserve"> 读取指定章节的标题树、段落和上下文，输出章节定位、论证步骤、转折和证据；</w:t>
      </w:r>
    </w:p>
    <w:p>
      <w:pPr>
        <w:ind w:left="255" w:hanging="255"/>
      </w:pPr>
      <w:r>
        <w:rPr>
          <w:b w:val="0"/>
          <w:sz w:val="21"/>
          <w:rFonts w:eastAsia="宋体" w:ascii="宋体" w:hAnsi="宋体"/>
        </w:rPr>
        <w:t xml:space="preserve">• </w:t>
      </w:r>
      <w:r>
        <w:rPr>
          <w:b/>
          <w:sz w:val="21"/>
          <w:rFonts w:eastAsia="宋体" w:ascii="宋体" w:hAnsi="宋体"/>
        </w:rPr>
        <w:t>语义解析任务：</w:t>
      </w:r>
      <w:r>
        <w:rPr>
          <w:b w:val="0"/>
          <w:sz w:val="21"/>
          <w:rFonts w:eastAsia="宋体" w:ascii="宋体" w:hAnsi="宋体"/>
        </w:rPr>
        <w:t xml:space="preserve"> 针对指定段落生成要点、释义、句段关系和上下文说明；</w:t>
      </w:r>
    </w:p>
    <w:p>
      <w:pPr>
        <w:ind w:left="255" w:hanging="255"/>
      </w:pPr>
      <w:r>
        <w:rPr>
          <w:b w:val="0"/>
          <w:sz w:val="21"/>
          <w:rFonts w:eastAsia="宋体" w:ascii="宋体" w:hAnsi="宋体"/>
        </w:rPr>
        <w:t xml:space="preserve">• </w:t>
      </w:r>
      <w:r>
        <w:rPr>
          <w:b/>
          <w:sz w:val="21"/>
          <w:rFonts w:eastAsia="宋体" w:ascii="宋体" w:hAnsi="宋体"/>
        </w:rPr>
        <w:t>概念辨析任务：</w:t>
      </w:r>
      <w:r>
        <w:rPr>
          <w:b w:val="0"/>
          <w:sz w:val="21"/>
          <w:rFonts w:eastAsia="宋体" w:ascii="宋体" w:hAnsi="宋体"/>
        </w:rPr>
        <w:t xml:space="preserve"> 从选中的术语或段落出发，结合原文证据生成定义、辨析和概念关系；</w:t>
      </w:r>
    </w:p>
    <w:p>
      <w:pPr>
        <w:ind w:left="255" w:hanging="255"/>
      </w:pPr>
      <w:r>
        <w:rPr>
          <w:b w:val="0"/>
          <w:sz w:val="21"/>
          <w:rFonts w:eastAsia="宋体" w:ascii="宋体" w:hAnsi="宋体"/>
        </w:rPr>
        <w:t xml:space="preserve">• </w:t>
      </w:r>
      <w:r>
        <w:rPr>
          <w:b/>
          <w:sz w:val="21"/>
          <w:rFonts w:eastAsia="宋体" w:ascii="宋体" w:hAnsi="宋体"/>
        </w:rPr>
        <w:t>对话任务：</w:t>
      </w:r>
      <w:r>
        <w:rPr>
          <w:b w:val="0"/>
          <w:sz w:val="21"/>
          <w:rFonts w:eastAsia="宋体" w:ascii="宋体" w:hAnsi="宋体"/>
        </w:rPr>
        <w:t xml:space="preserve"> 在书籍范围内回答读者问题，支持引用选段、章节和多轮对话；</w:t>
      </w:r>
    </w:p>
    <w:p>
      <w:pPr>
        <w:ind w:left="255" w:hanging="255"/>
      </w:pPr>
      <w:r>
        <w:rPr>
          <w:b w:val="0"/>
          <w:sz w:val="21"/>
          <w:rFonts w:eastAsia="宋体" w:ascii="宋体" w:hAnsi="宋体"/>
        </w:rPr>
        <w:t xml:space="preserve">• </w:t>
      </w:r>
      <w:r>
        <w:rPr>
          <w:b/>
          <w:sz w:val="21"/>
          <w:rFonts w:eastAsia="宋体" w:ascii="宋体" w:hAnsi="宋体"/>
        </w:rPr>
        <w:t>复核任务：</w:t>
      </w:r>
      <w:r>
        <w:rPr>
          <w:b w:val="0"/>
          <w:sz w:val="21"/>
          <w:rFonts w:eastAsia="宋体" w:ascii="宋体" w:hAnsi="宋体"/>
        </w:rPr>
        <w:t xml:space="preserve"> 对生成内容进行独立检查，标记证据不足、范围越界或结构不一致之处。</w:t>
      </w:r>
    </w:p>
    <w:p>
      <w:pPr>
        <w:spacing w:line="360" w:lineRule="auto"/>
        <w:ind w:firstLine="420"/>
      </w:pPr>
      <w:r>
        <w:rPr>
          <w:b w:val="0"/>
          <w:sz w:val="21"/>
          <w:rFonts w:eastAsia="宋体" w:ascii="宋体" w:hAnsi="宋体"/>
        </w:rPr>
        <w:t>每个任务具有明确的输入范围、输出结构、请求预算、工具预算和超时限制，支持取消、失败重试和中断恢复。任务结果先进入候选稿或待核稿，不直接覆盖原文或读者笔记。</w:t>
      </w:r>
    </w:p>
    <w:p>
      <w:pPr>
        <w:pStyle w:val="Heading3"/>
      </w:pPr>
      <w:r>
        <w:rPr>
          <w:b/>
          <w:sz w:val="23"/>
          <w:rFonts w:eastAsia="黑体" w:ascii="黑体" w:hAnsi="黑体"/>
        </w:rPr>
        <w:t>3. Server与Agent分离的工程结构</w:t>
      </w:r>
    </w:p>
    <w:p>
      <w:pPr>
        <w:spacing w:line="360" w:lineRule="auto"/>
        <w:ind w:firstLine="420"/>
      </w:pPr>
      <w:r>
        <w:rPr>
          <w:b w:val="0"/>
          <w:sz w:val="21"/>
          <w:rFonts w:eastAsia="宋体" w:ascii="宋体" w:hAnsi="宋体"/>
        </w:rPr>
        <w:t>项目采用“Server管数据、Agent管执行”的结构：</w:t>
      </w:r>
    </w:p>
    <w:p>
      <w:pPr>
        <w:ind w:left="255" w:hanging="255"/>
      </w:pPr>
      <w:r>
        <w:rPr>
          <w:b w:val="0"/>
          <w:sz w:val="21"/>
          <w:rFonts w:eastAsia="宋体" w:ascii="宋体" w:hAnsi="宋体"/>
        </w:rPr>
        <w:t xml:space="preserve">• </w:t>
      </w:r>
      <w:r>
        <w:rPr>
          <w:b/>
          <w:sz w:val="21"/>
          <w:rFonts w:eastAsia="宋体" w:ascii="宋体" w:hAnsi="宋体"/>
        </w:rPr>
        <w:t>Server：</w:t>
      </w:r>
      <w:r>
        <w:rPr>
          <w:b w:val="0"/>
          <w:sz w:val="21"/>
          <w:rFonts w:eastAsia="宋体" w:ascii="宋体" w:hAnsi="宋体"/>
        </w:rPr>
        <w:t xml:space="preserve"> 管理书库、章节、段落、笔记、对话、任务状态和页面接口；拥有业务数据库的读写权；向前端提供版本化API；</w:t>
      </w:r>
    </w:p>
    <w:p>
      <w:pPr>
        <w:ind w:left="255" w:hanging="255"/>
      </w:pPr>
      <w:r>
        <w:rPr>
          <w:b w:val="0"/>
          <w:sz w:val="21"/>
          <w:rFonts w:eastAsia="宋体" w:ascii="宋体" w:hAnsi="宋体"/>
        </w:rPr>
        <w:t xml:space="preserve">• </w:t>
      </w:r>
      <w:r>
        <w:rPr>
          <w:b/>
          <w:sz w:val="21"/>
          <w:rFonts w:eastAsia="宋体" w:ascii="宋体" w:hAnsi="宋体"/>
        </w:rPr>
        <w:t>Agent服务：</w:t>
      </w:r>
      <w:r>
        <w:rPr>
          <w:b w:val="0"/>
          <w:sz w:val="21"/>
          <w:rFonts w:eastAsia="宋体" w:ascii="宋体" w:hAnsi="宋体"/>
        </w:rPr>
        <w:t xml:space="preserve"> 只接收任务、模型配置和工具描述，不直接打开书籍数据库；需要读取原文、保存结果或校验提交时，通过带认证的内部回调请求Server执行；</w:t>
      </w:r>
    </w:p>
    <w:p>
      <w:pPr>
        <w:ind w:left="255" w:hanging="255"/>
      </w:pPr>
      <w:r>
        <w:rPr>
          <w:b w:val="0"/>
          <w:sz w:val="21"/>
          <w:rFonts w:eastAsia="宋体" w:ascii="宋体" w:hAnsi="宋体"/>
        </w:rPr>
        <w:t xml:space="preserve">• </w:t>
      </w:r>
      <w:r>
        <w:rPr>
          <w:b/>
          <w:sz w:val="21"/>
          <w:rFonts w:eastAsia="宋体" w:ascii="宋体" w:hAnsi="宋体"/>
        </w:rPr>
        <w:t>接口契约：</w:t>
      </w:r>
      <w:r>
        <w:rPr>
          <w:b w:val="0"/>
          <w:sz w:val="21"/>
          <w:rFonts w:eastAsia="宋体" w:ascii="宋体" w:hAnsi="宋体"/>
        </w:rPr>
        <w:t xml:space="preserve"> 使用版本化请求模型和结构化输出，Agent与Server可以独立替换、测试和部署；</w:t>
      </w:r>
    </w:p>
    <w:p>
      <w:pPr>
        <w:ind w:left="255" w:hanging="255"/>
      </w:pPr>
      <w:r>
        <w:rPr>
          <w:b w:val="0"/>
          <w:sz w:val="21"/>
          <w:rFonts w:eastAsia="宋体" w:ascii="宋体" w:hAnsi="宋体"/>
        </w:rPr>
        <w:t xml:space="preserve">• </w:t>
      </w:r>
      <w:r>
        <w:rPr>
          <w:b/>
          <w:sz w:val="21"/>
          <w:rFonts w:eastAsia="宋体" w:ascii="宋体" w:hAnsi="宋体"/>
        </w:rPr>
        <w:t>事件流：</w:t>
      </w:r>
      <w:r>
        <w:rPr>
          <w:b w:val="0"/>
          <w:sz w:val="21"/>
          <w:rFonts w:eastAsia="宋体" w:ascii="宋体" w:hAnsi="宋体"/>
        </w:rPr>
        <w:t xml:space="preserve"> 任务进度和对话增量通过SSE返回，支持断线续读和状态恢复；</w:t>
      </w:r>
    </w:p>
    <w:p>
      <w:pPr>
        <w:ind w:left="255" w:hanging="255"/>
      </w:pPr>
      <w:r>
        <w:rPr>
          <w:b w:val="0"/>
          <w:sz w:val="21"/>
          <w:rFonts w:eastAsia="宋体" w:ascii="宋体" w:hAnsi="宋体"/>
        </w:rPr>
        <w:t xml:space="preserve">• </w:t>
      </w:r>
      <w:r>
        <w:rPr>
          <w:b/>
          <w:sz w:val="21"/>
          <w:rFonts w:eastAsia="宋体" w:ascii="宋体" w:hAnsi="宋体"/>
        </w:rPr>
        <w:t>本地优先：</w:t>
      </w:r>
      <w:r>
        <w:rPr>
          <w:b w:val="0"/>
          <w:sz w:val="21"/>
          <w:rFonts w:eastAsia="宋体" w:ascii="宋体" w:hAnsi="宋体"/>
        </w:rPr>
        <w:t xml:space="preserve"> 书籍、笔记和对话保存在本机，默认不依赖外部业务数据库，便于个人使用和教学演示。</w:t>
      </w:r>
    </w:p>
    <w:p>
      <w:pPr>
        <w:spacing w:line="360" w:lineRule="auto"/>
        <w:ind w:firstLine="420"/>
      </w:pPr>
      <w:r>
        <w:rPr>
          <w:b w:val="0"/>
          <w:sz w:val="21"/>
          <w:rFonts w:eastAsia="宋体" w:ascii="宋体" w:hAnsi="宋体"/>
        </w:rPr>
        <w:t>这一结构的目标不是增加系统复杂度，而是明确数据权限、故障边界和可替换性：模型执行出现异常时，阅读和已有数据仍然可用；未来更换模型或Agent实现时，不需要重写阅读器和业务接口。</w:t>
      </w:r>
    </w:p>
    <w:p>
      <w:pPr>
        <w:pStyle w:val="Heading3"/>
      </w:pPr>
      <w:r>
        <w:rPr>
          <w:b/>
          <w:sz w:val="23"/>
          <w:rFonts w:eastAsia="黑体" w:ascii="黑体" w:hAnsi="黑体"/>
        </w:rPr>
        <w:t>4. 可追溯的生成与人工复核</w:t>
      </w:r>
    </w:p>
    <w:p>
      <w:pPr>
        <w:spacing w:line="360" w:lineRule="auto"/>
        <w:ind w:firstLine="420"/>
      </w:pPr>
      <w:r>
        <w:rPr>
          <w:b w:val="0"/>
          <w:sz w:val="21"/>
          <w:rFonts w:eastAsia="宋体" w:ascii="宋体" w:hAnsi="宋体"/>
        </w:rPr>
        <w:t>为保证辅助内容不是“无依据的答案”，项目在生成和展示两个环节加入约束：</w:t>
      </w:r>
    </w:p>
    <w:p>
      <w:pPr>
        <w:ind w:left="255" w:hanging="255"/>
      </w:pPr>
      <w:r>
        <w:rPr>
          <w:b w:val="0"/>
          <w:sz w:val="21"/>
          <w:rFonts w:eastAsia="宋体" w:ascii="宋体" w:hAnsi="宋体"/>
        </w:rPr>
        <w:t xml:space="preserve">1. </w:t>
      </w:r>
      <w:r>
        <w:rPr>
          <w:b/>
          <w:sz w:val="21"/>
          <w:rFonts w:eastAsia="宋体" w:ascii="宋体" w:hAnsi="宋体"/>
        </w:rPr>
        <w:t>结构化输出：</w:t>
      </w:r>
      <w:r>
        <w:rPr>
          <w:b w:val="0"/>
          <w:sz w:val="21"/>
          <w:rFonts w:eastAsia="宋体" w:ascii="宋体" w:hAnsi="宋体"/>
        </w:rPr>
        <w:t xml:space="preserve"> 任务要求模型按照预定义字段返回内容，并对章节、段落、指纹和引文进行标注；</w:t>
      </w:r>
    </w:p>
    <w:p>
      <w:pPr>
        <w:ind w:left="255" w:hanging="255"/>
      </w:pPr>
      <w:r>
        <w:rPr>
          <w:b w:val="0"/>
          <w:sz w:val="21"/>
          <w:rFonts w:eastAsia="宋体" w:ascii="宋体" w:hAnsi="宋体"/>
        </w:rPr>
        <w:t xml:space="preserve">2. </w:t>
      </w:r>
      <w:r>
        <w:rPr>
          <w:b/>
          <w:sz w:val="21"/>
          <w:rFonts w:eastAsia="宋体" w:ascii="宋体" w:hAnsi="宋体"/>
        </w:rPr>
        <w:t>原文锚定：</w:t>
      </w:r>
      <w:r>
        <w:rPr>
          <w:b w:val="0"/>
          <w:sz w:val="21"/>
          <w:rFonts w:eastAsia="宋体" w:ascii="宋体" w:hAnsi="宋体"/>
        </w:rPr>
        <w:t xml:space="preserve"> Server对引文和位置进行校验，前端可从辅助内容跳转到对应原文；</w:t>
      </w:r>
    </w:p>
    <w:p>
      <w:pPr>
        <w:ind w:left="255" w:hanging="255"/>
      </w:pPr>
      <w:r>
        <w:rPr>
          <w:b w:val="0"/>
          <w:sz w:val="21"/>
          <w:rFonts w:eastAsia="宋体" w:ascii="宋体" w:hAnsi="宋体"/>
        </w:rPr>
        <w:t xml:space="preserve">3. </w:t>
      </w:r>
      <w:r>
        <w:rPr>
          <w:b/>
          <w:sz w:val="21"/>
          <w:rFonts w:eastAsia="宋体" w:ascii="宋体" w:hAnsi="宋体"/>
        </w:rPr>
        <w:t>候选稿机制：</w:t>
      </w:r>
      <w:r>
        <w:rPr>
          <w:b w:val="0"/>
          <w:sz w:val="21"/>
          <w:rFonts w:eastAsia="宋体" w:ascii="宋体" w:hAnsi="宋体"/>
        </w:rPr>
        <w:t xml:space="preserve"> Agent生成结果先保存为候选稿，读者可以在任务面板查看、编辑、采纳或放弃；</w:t>
      </w:r>
    </w:p>
    <w:p>
      <w:pPr>
        <w:ind w:left="255" w:hanging="255"/>
      </w:pPr>
      <w:r>
        <w:rPr>
          <w:b w:val="0"/>
          <w:sz w:val="21"/>
          <w:rFonts w:eastAsia="宋体" w:ascii="宋体" w:hAnsi="宋体"/>
        </w:rPr>
        <w:t xml:space="preserve">4. </w:t>
      </w:r>
      <w:r>
        <w:rPr>
          <w:b/>
          <w:sz w:val="21"/>
          <w:rFonts w:eastAsia="宋体" w:ascii="宋体" w:hAnsi="宋体"/>
        </w:rPr>
        <w:t>复核与修订：</w:t>
      </w:r>
      <w:r>
        <w:rPr>
          <w:b w:val="0"/>
          <w:sz w:val="21"/>
          <w:rFonts w:eastAsia="宋体" w:ascii="宋体" w:hAnsi="宋体"/>
        </w:rPr>
        <w:t xml:space="preserve"> 生成结果可以经过独立复核；复核不通过时保留问题说明，必要时重新生成；</w:t>
      </w:r>
    </w:p>
    <w:p>
      <w:pPr>
        <w:ind w:left="255" w:hanging="255"/>
      </w:pPr>
      <w:r>
        <w:rPr>
          <w:b w:val="0"/>
          <w:sz w:val="21"/>
          <w:rFonts w:eastAsia="宋体" w:ascii="宋体" w:hAnsi="宋体"/>
        </w:rPr>
        <w:t xml:space="preserve">5. </w:t>
      </w:r>
      <w:r>
        <w:rPr>
          <w:b/>
          <w:sz w:val="21"/>
          <w:rFonts w:eastAsia="宋体" w:ascii="宋体" w:hAnsi="宋体"/>
        </w:rPr>
        <w:t>冲突保护：</w:t>
      </w:r>
      <w:r>
        <w:rPr>
          <w:b w:val="0"/>
          <w:sz w:val="21"/>
          <w:rFonts w:eastAsia="宋体" w:ascii="宋体" w:hAnsi="宋体"/>
        </w:rPr>
        <w:t xml:space="preserve"> 当原文或已有笔记在任务运行期间被修改时，保存操作应提示冲突，避免覆盖读者内容。</w:t>
      </w:r>
    </w:p>
    <w:p>
      <w:pPr>
        <w:pStyle w:val="Heading3"/>
      </w:pPr>
      <w:r>
        <w:rPr>
          <w:b/>
          <w:sz w:val="23"/>
          <w:rFonts w:eastAsia="黑体" w:ascii="黑体" w:hAnsi="黑体"/>
        </w:rPr>
        <w:t>5. 原型系统与验证</w:t>
      </w:r>
    </w:p>
    <w:p>
      <w:pPr>
        <w:spacing w:line="360" w:lineRule="auto"/>
        <w:ind w:firstLine="420"/>
      </w:pPr>
      <w:r>
        <w:rPr>
          <w:b w:val="0"/>
          <w:sz w:val="21"/>
          <w:rFonts w:eastAsia="宋体" w:ascii="宋体" w:hAnsi="宋体"/>
        </w:rPr>
        <w:t>原型以Web阅读器为载体，用户可以：</w:t>
      </w:r>
    </w:p>
    <w:p>
      <w:pPr>
        <w:ind w:left="255" w:hanging="255"/>
      </w:pPr>
      <w:r>
        <w:rPr>
          <w:b w:val="0"/>
          <w:sz w:val="21"/>
          <w:rFonts w:eastAsia="宋体" w:ascii="宋体" w:hAnsi="宋体"/>
        </w:rPr>
        <w:t>• 从书库导入EPUB/TXT并继续阅读；</w:t>
      </w:r>
    </w:p>
    <w:p>
      <w:pPr>
        <w:ind w:left="255" w:hanging="255"/>
      </w:pPr>
      <w:r>
        <w:rPr>
          <w:b w:val="0"/>
          <w:sz w:val="21"/>
          <w:rFonts w:eastAsia="宋体" w:ascii="宋体" w:hAnsi="宋体"/>
        </w:rPr>
        <w:t>• 在目录、搜索、书签之间切换；</w:t>
      </w:r>
    </w:p>
    <w:p>
      <w:pPr>
        <w:ind w:left="255" w:hanging="255"/>
      </w:pPr>
      <w:r>
        <w:rPr>
          <w:b w:val="0"/>
          <w:sz w:val="21"/>
          <w:rFonts w:eastAsia="宋体" w:ascii="宋体" w:hAnsi="宋体"/>
        </w:rPr>
        <w:t>• 触发全书、章节、段落或概念层任务，查看实时进度；</w:t>
      </w:r>
    </w:p>
    <w:p>
      <w:pPr>
        <w:ind w:left="255" w:hanging="255"/>
      </w:pPr>
      <w:r>
        <w:rPr>
          <w:b w:val="0"/>
          <w:sz w:val="21"/>
          <w:rFonts w:eastAsia="宋体" w:ascii="宋体" w:hAnsi="宋体"/>
        </w:rPr>
        <w:t>• 查看段落旁注、概念解释和原文引用；</w:t>
      </w:r>
    </w:p>
    <w:p>
      <w:pPr>
        <w:ind w:left="255" w:hanging="255"/>
      </w:pPr>
      <w:r>
        <w:rPr>
          <w:b w:val="0"/>
          <w:sz w:val="21"/>
          <w:rFonts w:eastAsia="宋体" w:ascii="宋体" w:hAnsi="宋体"/>
        </w:rPr>
        <w:t>• 在对话中引用原文、章节或多段材料，进行追问；</w:t>
      </w:r>
    </w:p>
    <w:p>
      <w:pPr>
        <w:ind w:left="255" w:hanging="255"/>
      </w:pPr>
      <w:r>
        <w:rPr>
          <w:b w:val="0"/>
          <w:sz w:val="21"/>
          <w:rFonts w:eastAsia="宋体" w:ascii="宋体" w:hAnsi="宋体"/>
        </w:rPr>
        <w:t>• 编辑四层笔记，保存并导出；</w:t>
      </w:r>
    </w:p>
    <w:p>
      <w:pPr>
        <w:ind w:left="255" w:hanging="255"/>
      </w:pPr>
      <w:r>
        <w:rPr>
          <w:b w:val="0"/>
          <w:sz w:val="21"/>
          <w:rFonts w:eastAsia="宋体" w:ascii="宋体" w:hAnsi="宋体"/>
        </w:rPr>
        <w:t>• 在任务面板中取消、重试、审阅和采纳候选稿；</w:t>
      </w:r>
    </w:p>
    <w:p>
      <w:pPr>
        <w:ind w:left="255" w:hanging="255"/>
      </w:pPr>
      <w:r>
        <w:rPr>
          <w:b w:val="0"/>
          <w:sz w:val="21"/>
          <w:rFonts w:eastAsia="宋体" w:ascii="宋体" w:hAnsi="宋体"/>
        </w:rPr>
        <w:t>• 在设置页配置模型服务、密钥、超时和预算。</w:t>
      </w:r>
    </w:p>
    <w:p>
      <w:pPr>
        <w:spacing w:line="360" w:lineRule="auto"/>
        <w:ind w:firstLine="420"/>
      </w:pPr>
      <w:r>
        <w:rPr>
          <w:b/>
          <w:sz w:val="21"/>
          <w:rFonts w:eastAsia="宋体" w:ascii="宋体" w:hAnsi="宋体"/>
        </w:rPr>
        <w:t>研究重点：</w:t>
      </w:r>
    </w:p>
    <w:p>
      <w:pPr>
        <w:ind w:left="255" w:hanging="255"/>
      </w:pPr>
      <w:r>
        <w:rPr>
          <w:b w:val="0"/>
          <w:sz w:val="21"/>
          <w:rFonts w:eastAsia="宋体" w:ascii="宋体" w:hAnsi="宋体"/>
        </w:rPr>
        <w:t>• 四层任务之间的输入输出边界和上下文组织；</w:t>
      </w:r>
    </w:p>
    <w:p>
      <w:pPr>
        <w:ind w:left="255" w:hanging="255"/>
      </w:pPr>
      <w:r>
        <w:rPr>
          <w:b w:val="0"/>
          <w:sz w:val="21"/>
          <w:rFonts w:eastAsia="宋体" w:ascii="宋体" w:hAnsi="宋体"/>
        </w:rPr>
        <w:t>• 生成长文本时的结构一致性、引用准确性和概念一致性；</w:t>
      </w:r>
    </w:p>
    <w:p>
      <w:pPr>
        <w:ind w:left="255" w:hanging="255"/>
      </w:pPr>
      <w:r>
        <w:rPr>
          <w:b w:val="0"/>
          <w:sz w:val="21"/>
          <w:rFonts w:eastAsia="宋体" w:ascii="宋体" w:hAnsi="宋体"/>
        </w:rPr>
        <w:t>• Server与Agent之间的契约、权限、取消和恢复；</w:t>
      </w:r>
    </w:p>
    <w:p>
      <w:pPr>
        <w:ind w:left="255" w:hanging="255"/>
      </w:pPr>
      <w:r>
        <w:rPr>
          <w:b w:val="0"/>
          <w:sz w:val="21"/>
          <w:rFonts w:eastAsia="宋体" w:ascii="宋体" w:hAnsi="宋体"/>
        </w:rPr>
        <w:t>• 读者如何理解、修改和信任AI生成的辅助内容。</w:t>
      </w:r>
    </w:p>
    <w:p>
      <w:pPr>
        <w:spacing w:line="360" w:lineRule="auto"/>
        <w:ind w:firstLine="420"/>
      </w:pPr>
      <w:r>
        <w:rPr>
          <w:b/>
          <w:sz w:val="21"/>
          <w:rFonts w:eastAsia="宋体" w:ascii="宋体" w:hAnsi="宋体"/>
        </w:rPr>
        <w:t>研究难点：</w:t>
      </w:r>
    </w:p>
    <w:p>
      <w:pPr>
        <w:ind w:left="255" w:hanging="255"/>
      </w:pPr>
      <w:r>
        <w:rPr>
          <w:b w:val="0"/>
          <w:sz w:val="21"/>
          <w:rFonts w:eastAsia="宋体" w:ascii="宋体" w:hAnsi="宋体"/>
        </w:rPr>
        <w:t>• 哲学社会科学文本的概念多义、隐喻表达和论证省略；</w:t>
      </w:r>
    </w:p>
    <w:p>
      <w:pPr>
        <w:ind w:left="255" w:hanging="255"/>
      </w:pPr>
      <w:r>
        <w:rPr>
          <w:b w:val="0"/>
          <w:sz w:val="21"/>
          <w:rFonts w:eastAsia="宋体" w:ascii="宋体" w:hAnsi="宋体"/>
        </w:rPr>
        <w:t>• 长文本跨章节上下文的取舍与压缩；</w:t>
      </w:r>
    </w:p>
    <w:p>
      <w:pPr>
        <w:ind w:left="255" w:hanging="255"/>
      </w:pPr>
      <w:r>
        <w:rPr>
          <w:b w:val="0"/>
          <w:sz w:val="21"/>
          <w:rFonts w:eastAsia="宋体" w:ascii="宋体" w:hAnsi="宋体"/>
        </w:rPr>
        <w:t>• 生成内容的稳定性、可核验性与幻觉抑制；</w:t>
      </w:r>
    </w:p>
    <w:p>
      <w:pPr>
        <w:ind w:left="255" w:hanging="255"/>
      </w:pPr>
      <w:r>
        <w:rPr>
          <w:b w:val="0"/>
          <w:sz w:val="21"/>
          <w:rFonts w:eastAsia="宋体" w:ascii="宋体" w:hAnsi="宋体"/>
        </w:rPr>
        <w:t>• 辅助内容对阅读过程的实际帮助如何测量；</w:t>
      </w:r>
    </w:p>
    <w:p>
      <w:pPr>
        <w:ind w:left="255" w:hanging="255"/>
      </w:pPr>
      <w:r>
        <w:rPr>
          <w:b w:val="0"/>
          <w:sz w:val="21"/>
          <w:rFonts w:eastAsia="宋体" w:ascii="宋体" w:hAnsi="宋体"/>
        </w:rPr>
        <w:t>• 在不替代读者判断的前提下设计合适的人机分工。</w:t>
      </w:r>
    </w:p>
    <w:p>
      <w:pPr>
        <w:spacing w:line="360" w:lineRule="auto"/>
        <w:ind w:firstLine="420"/>
      </w:pPr>
      <w:r>
        <w:rPr>
          <w:b/>
          <w:sz w:val="21"/>
          <w:rFonts w:eastAsia="宋体" w:ascii="宋体" w:hAnsi="宋体"/>
        </w:rPr>
        <w:t>研究思路与方法：</w:t>
      </w:r>
    </w:p>
    <w:p>
      <w:pPr>
        <w:spacing w:line="360" w:lineRule="auto"/>
        <w:ind w:firstLine="420"/>
      </w:pPr>
      <w:r>
        <w:rPr>
          <w:b w:val="0"/>
          <w:sz w:val="21"/>
          <w:rFonts w:eastAsia="宋体" w:ascii="宋体" w:hAnsi="宋体"/>
        </w:rPr>
        <w:t>项目采用“需求研究—原型迭代—专家评审—用户实验—修正”的循环：</w:t>
      </w:r>
    </w:p>
    <w:p>
      <w:pPr>
        <w:ind w:left="255" w:hanging="255"/>
      </w:pPr>
      <w:r>
        <w:rPr>
          <w:b w:val="0"/>
          <w:sz w:val="21"/>
          <w:rFonts w:eastAsia="宋体" w:ascii="宋体" w:hAnsi="宋体"/>
        </w:rPr>
        <w:t>1. 通过文献调研、教师访谈和读者访谈确定四层任务的具体问题；</w:t>
      </w:r>
    </w:p>
    <w:p>
      <w:pPr>
        <w:ind w:left="255" w:hanging="255"/>
      </w:pPr>
      <w:r>
        <w:rPr>
          <w:b w:val="0"/>
          <w:sz w:val="21"/>
          <w:rFonts w:eastAsia="宋体" w:ascii="宋体" w:hAnsi="宋体"/>
        </w:rPr>
        <w:t>2. 以真实经典文本为语料，按层实现任务和界面，完成小范围可用性测试；</w:t>
      </w:r>
    </w:p>
    <w:p>
      <w:pPr>
        <w:ind w:left="255" w:hanging="255"/>
      </w:pPr>
      <w:r>
        <w:rPr>
          <w:b w:val="0"/>
          <w:sz w:val="21"/>
          <w:rFonts w:eastAsia="宋体" w:ascii="宋体" w:hAnsi="宋体"/>
        </w:rPr>
        <w:t>3. 邀请人文社科教师或研究生对生成内容进行准确性、有用性和证据充分性评审；</w:t>
      </w:r>
    </w:p>
    <w:p>
      <w:pPr>
        <w:ind w:left="255" w:hanging="255"/>
      </w:pPr>
      <w:r>
        <w:rPr>
          <w:b w:val="0"/>
          <w:sz w:val="21"/>
          <w:rFonts w:eastAsia="宋体" w:ascii="宋体" w:hAnsi="宋体"/>
        </w:rPr>
        <w:t>4. 开展小规模读者实验，比较使用本工具与通用问答/摘要工具时的阅读表现和主观体验；</w:t>
      </w:r>
    </w:p>
    <w:p>
      <w:pPr>
        <w:ind w:left="255" w:hanging="255"/>
      </w:pPr>
      <w:r>
        <w:rPr>
          <w:b w:val="0"/>
          <w:sz w:val="21"/>
          <w:rFonts w:eastAsia="宋体" w:ascii="宋体" w:hAnsi="宋体"/>
        </w:rPr>
        <w:t>5. 根据反馈修正任务说明、输出结构、界面和评估指标，形成可复现的实验记录。</w:t>
      </w:r>
    </w:p>
    <w:p>
      <w:pPr>
        <w:pStyle w:val="Heading2"/>
      </w:pPr>
      <w:r>
        <w:rPr>
          <w:b/>
          <w:sz w:val="26"/>
          <w:rFonts w:eastAsia="黑体" w:ascii="黑体" w:hAnsi="黑体"/>
        </w:rPr>
        <w:t>（二）项目创新点</w:t>
      </w:r>
    </w:p>
    <w:p>
      <w:pPr>
        <w:pStyle w:val="Heading3"/>
      </w:pPr>
      <w:r>
        <w:rPr>
          <w:b/>
          <w:sz w:val="23"/>
          <w:rFonts w:eastAsia="黑体" w:ascii="黑体" w:hAnsi="黑体"/>
        </w:rPr>
        <w:t>1. 以阅读尺度组织Agent任务，而不是按通用功能堆叠</w:t>
      </w:r>
    </w:p>
    <w:p>
      <w:pPr>
        <w:spacing w:line="360" w:lineRule="auto"/>
        <w:ind w:firstLine="420"/>
      </w:pPr>
      <w:r>
        <w:rPr>
          <w:b w:val="0"/>
          <w:sz w:val="21"/>
          <w:rFonts w:eastAsia="宋体" w:ascii="宋体" w:hAnsi="宋体"/>
        </w:rPr>
        <w:t>现有工具多以“检索、摘要、问答”等功能组织AI能力，本项目以全书、章节、段落、概念四个阅读尺度组织任务。每个尺度对应不同的阅读问题、材料范围和输出结构，使Agent的服务对象从“泛化的问答”变成“具体的阅读工作”。</w:t>
      </w:r>
    </w:p>
    <w:p>
      <w:pPr>
        <w:pStyle w:val="Heading3"/>
      </w:pPr>
      <w:r>
        <w:rPr>
          <w:b/>
          <w:sz w:val="23"/>
          <w:rFonts w:eastAsia="黑体" w:ascii="黑体" w:hAnsi="黑体"/>
        </w:rPr>
        <w:t>2. 以原文证据约束生成，以读者复核完成闭环</w:t>
      </w:r>
    </w:p>
    <w:p>
      <w:pPr>
        <w:spacing w:line="360" w:lineRule="auto"/>
        <w:ind w:firstLine="420"/>
      </w:pPr>
      <w:r>
        <w:rPr>
          <w:b w:val="0"/>
          <w:sz w:val="21"/>
          <w:rFonts w:eastAsia="宋体" w:ascii="宋体" w:hAnsi="宋体"/>
        </w:rPr>
        <w:t>项目不是让模型直接给出结论，而是要求生成内容尽量绑定章节、段落、指纹和引文，并通过候选稿、复核、采纳和冲突保护，把读者放在最终决策位置。这使AI输出从“可信口吻的答案”变成“可检查的阅读材料”。</w:t>
      </w:r>
    </w:p>
    <w:p>
      <w:pPr>
        <w:pStyle w:val="Heading3"/>
      </w:pPr>
      <w:r>
        <w:rPr>
          <w:b/>
          <w:sz w:val="23"/>
          <w:rFonts w:eastAsia="黑体" w:ascii="黑体" w:hAnsi="黑体"/>
        </w:rPr>
        <w:t>3. Server与Agent分离，明确数据所有权</w:t>
      </w:r>
    </w:p>
    <w:p>
      <w:pPr>
        <w:spacing w:line="360" w:lineRule="auto"/>
        <w:ind w:firstLine="420"/>
      </w:pPr>
      <w:r>
        <w:rPr>
          <w:b w:val="0"/>
          <w:sz w:val="21"/>
          <w:rFonts w:eastAsia="宋体" w:ascii="宋体" w:hAnsi="宋体"/>
        </w:rPr>
        <w:t>项目将业务数据保留在Server，将模型执行放入独立Agent服务，通过版本化契约、工具回调、认证和预算控制连接两者。Agent不直接接触书籍数据库，既降低了数据被越权读写的风险，也使模型服务可以独立替换和测试。</w:t>
      </w:r>
    </w:p>
    <w:p>
      <w:pPr>
        <w:pStyle w:val="Heading3"/>
      </w:pPr>
      <w:r>
        <w:rPr>
          <w:b/>
          <w:sz w:val="23"/>
          <w:rFonts w:eastAsia="黑体" w:ascii="黑体" w:hAnsi="黑体"/>
        </w:rPr>
        <w:t>4. 阅读、笔记、对话和任务共享同一套文本坐标</w:t>
      </w:r>
    </w:p>
    <w:p>
      <w:pPr>
        <w:spacing w:line="360" w:lineRule="auto"/>
        <w:ind w:firstLine="420"/>
      </w:pPr>
      <w:r>
        <w:rPr>
          <w:b w:val="0"/>
          <w:sz w:val="21"/>
          <w:rFonts w:eastAsia="宋体" w:ascii="宋体" w:hAnsi="宋体"/>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r>
        <w:br w:type="page"/>
      </w:r>
    </w:p>
    <w:p>
      <w:pPr>
        <w:pStyle w:val="Heading1"/>
        <w:jc w:val="left"/>
      </w:pPr>
      <w:r>
        <w:rPr>
          <w:b/>
          <w:sz w:val="32"/>
          <w:rFonts w:eastAsia="黑体" w:ascii="黑体" w:hAnsi="黑体"/>
        </w:rPr>
        <w:t>四、项目进度安排</w:t>
      </w:r>
    </w:p>
    <w:p>
      <w:pPr>
        <w:spacing w:line="360" w:lineRule="auto"/>
        <w:ind w:firstLine="420"/>
      </w:pPr>
      <w:r>
        <w:rPr>
          <w:b w:val="0"/>
          <w:sz w:val="21"/>
          <w:rFonts w:eastAsia="宋体" w:ascii="宋体" w:hAnsi="宋体"/>
        </w:rPr>
        <w:t>本项目总研究周期计划为12个月，基于现有原型继续迭代：</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shd w:fill="D9E2F3"/>
          </w:tcPr>
          <w:p>
            <w:pPr>
              <w:spacing w:after="40" w:before="40" w:line="276" w:lineRule="auto"/>
            </w:pPr>
            <w:r>
              <w:rPr>
                <w:b/>
                <w:sz w:val="19"/>
                <w:rFonts w:eastAsia="宋体" w:ascii="宋体" w:hAnsi="宋体"/>
              </w:rPr>
              <w:t>时间</w:t>
            </w:r>
          </w:p>
        </w:tc>
        <w:tc>
          <w:tcPr>
            <w:tcW w:type="dxa" w:w="4535"/>
            <w:vAlign w:val="center"/>
            <w:shd w:fill="D9E2F3"/>
          </w:tcPr>
          <w:p>
            <w:pPr>
              <w:spacing w:after="40" w:before="40" w:line="276" w:lineRule="auto"/>
            </w:pPr>
            <w:r>
              <w:rPr>
                <w:b/>
                <w:sz w:val="19"/>
                <w:rFonts w:eastAsia="宋体" w:ascii="宋体" w:hAnsi="宋体"/>
              </w:rPr>
              <w:t>工作内容</w:t>
            </w:r>
          </w:p>
        </w:tc>
      </w:tr>
      <w:tr>
        <w:tc>
          <w:tcPr>
            <w:tcW w:type="dxa" w:w="4535"/>
            <w:vAlign w:val="center"/>
          </w:tcPr>
          <w:p>
            <w:pPr>
              <w:spacing w:after="40" w:before="40" w:line="276" w:lineRule="auto"/>
            </w:pPr>
            <w:r>
              <w:rPr>
                <w:b w:val="0"/>
                <w:sz w:val="19"/>
                <w:rFonts w:eastAsia="宋体" w:ascii="宋体" w:hAnsi="宋体"/>
              </w:rPr>
              <w:t>第1—2个月</w:t>
            </w:r>
          </w:p>
        </w:tc>
        <w:tc>
          <w:tcPr>
            <w:tcW w:type="dxa" w:w="4535"/>
            <w:vAlign w:val="center"/>
          </w:tcPr>
          <w:p>
            <w:pPr>
              <w:spacing w:after="40" w:before="40" w:line="276" w:lineRule="auto"/>
            </w:pPr>
            <w:r>
              <w:rPr>
                <w:b w:val="0"/>
                <w:sz w:val="19"/>
                <w:rFonts w:eastAsia="宋体" w:ascii="宋体" w:hAnsi="宋体"/>
              </w:rPr>
              <w:t>文献调研与需求研究：调研AI辅助阅读、数字人文、文本标注和多Agent系统；访谈教师与读者；细化四层任务、输出结构和评估指标。</w:t>
            </w:r>
          </w:p>
        </w:tc>
      </w:tr>
      <w:tr>
        <w:tc>
          <w:tcPr>
            <w:tcW w:type="dxa" w:w="4535"/>
            <w:vAlign w:val="center"/>
          </w:tcPr>
          <w:p>
            <w:pPr>
              <w:spacing w:after="40" w:before="40" w:line="276" w:lineRule="auto"/>
            </w:pPr>
            <w:r>
              <w:rPr>
                <w:b w:val="0"/>
                <w:sz w:val="19"/>
                <w:rFonts w:eastAsia="宋体" w:ascii="宋体" w:hAnsi="宋体"/>
              </w:rPr>
              <w:t>第3个月</w:t>
            </w:r>
          </w:p>
        </w:tc>
        <w:tc>
          <w:tcPr>
            <w:tcW w:type="dxa" w:w="4535"/>
            <w:vAlign w:val="center"/>
          </w:tcPr>
          <w:p>
            <w:pPr>
              <w:spacing w:after="40" w:before="40" w:line="276" w:lineRule="auto"/>
            </w:pPr>
            <w:r>
              <w:rPr>
                <w:b w:val="0"/>
                <w:sz w:val="19"/>
                <w:rFonts w:eastAsia="宋体" w:ascii="宋体" w:hAnsi="宋体"/>
              </w:rPr>
              <w:t>阅读工作区与数据底座完善：完善EPUB/TXT导入、定位表、目录、搜索、书签和四层数据的读写；完成全书层与概念层的基础流程。</w:t>
            </w:r>
          </w:p>
        </w:tc>
      </w:tr>
      <w:tr>
        <w:tc>
          <w:tcPr>
            <w:tcW w:type="dxa" w:w="4535"/>
            <w:vAlign w:val="center"/>
          </w:tcPr>
          <w:p>
            <w:pPr>
              <w:spacing w:after="40" w:before="40" w:line="276" w:lineRule="auto"/>
            </w:pPr>
            <w:r>
              <w:rPr>
                <w:b w:val="0"/>
                <w:sz w:val="19"/>
                <w:rFonts w:eastAsia="宋体" w:ascii="宋体" w:hAnsi="宋体"/>
              </w:rPr>
              <w:t>第4个月</w:t>
            </w:r>
          </w:p>
        </w:tc>
        <w:tc>
          <w:tcPr>
            <w:tcW w:type="dxa" w:w="4535"/>
            <w:vAlign w:val="center"/>
          </w:tcPr>
          <w:p>
            <w:pPr>
              <w:spacing w:after="40" w:before="40" w:line="276" w:lineRule="auto"/>
            </w:pPr>
            <w:r>
              <w:rPr>
                <w:b w:val="0"/>
                <w:sz w:val="19"/>
                <w:rFonts w:eastAsia="宋体" w:ascii="宋体" w:hAnsi="宋体"/>
              </w:rPr>
              <w:t>章节层与语义层完善：完善章节论证、段落旁注、句段关系和原文证据展示；建立层间上下文与一致性检查。</w:t>
            </w:r>
          </w:p>
        </w:tc>
      </w:tr>
      <w:tr>
        <w:tc>
          <w:tcPr>
            <w:tcW w:type="dxa" w:w="4535"/>
            <w:vAlign w:val="center"/>
          </w:tcPr>
          <w:p>
            <w:pPr>
              <w:spacing w:after="40" w:before="40" w:line="276" w:lineRule="auto"/>
            </w:pPr>
            <w:r>
              <w:rPr>
                <w:b w:val="0"/>
                <w:sz w:val="19"/>
                <w:rFonts w:eastAsia="宋体" w:ascii="宋体" w:hAnsi="宋体"/>
              </w:rPr>
              <w:t>第5—6个月</w:t>
            </w:r>
          </w:p>
        </w:tc>
        <w:tc>
          <w:tcPr>
            <w:tcW w:type="dxa" w:w="4535"/>
            <w:vAlign w:val="center"/>
          </w:tcPr>
          <w:p>
            <w:pPr>
              <w:spacing w:after="40" w:before="40" w:line="276" w:lineRule="auto"/>
            </w:pPr>
            <w:r>
              <w:rPr>
                <w:b w:val="0"/>
                <w:sz w:val="19"/>
                <w:rFonts w:eastAsia="宋体" w:ascii="宋体" w:hAnsi="宋体"/>
              </w:rPr>
              <w:t>Agent服务与交互优化：完善Agent任务的队列、取消、重试、恢复、预算和SSE进度；完成候选稿、复核、采纳和冲突处理；优化阅读器交互。</w:t>
            </w:r>
          </w:p>
        </w:tc>
      </w:tr>
      <w:tr>
        <w:tc>
          <w:tcPr>
            <w:tcW w:type="dxa" w:w="4535"/>
            <w:vAlign w:val="center"/>
          </w:tcPr>
          <w:p>
            <w:pPr>
              <w:spacing w:after="40" w:before="40" w:line="276" w:lineRule="auto"/>
            </w:pPr>
            <w:r>
              <w:rPr>
                <w:b w:val="0"/>
                <w:sz w:val="19"/>
                <w:rFonts w:eastAsia="宋体" w:ascii="宋体" w:hAnsi="宋体"/>
              </w:rPr>
              <w:t>第7—8个月</w:t>
            </w:r>
          </w:p>
        </w:tc>
        <w:tc>
          <w:tcPr>
            <w:tcW w:type="dxa" w:w="4535"/>
            <w:vAlign w:val="center"/>
          </w:tcPr>
          <w:p>
            <w:pPr>
              <w:spacing w:after="40" w:before="40" w:line="276" w:lineRule="auto"/>
            </w:pPr>
            <w:r>
              <w:rPr>
                <w:b w:val="0"/>
                <w:sz w:val="19"/>
                <w:rFonts w:eastAsia="宋体" w:ascii="宋体" w:hAnsi="宋体"/>
              </w:rPr>
              <w:t>质量评估：使用3—5部经典著作进行内容覆盖、引用准确性和结构一致性检查；邀请专家评审；开展读者使用实验。</w:t>
            </w:r>
          </w:p>
        </w:tc>
      </w:tr>
      <w:tr>
        <w:tc>
          <w:tcPr>
            <w:tcW w:type="dxa" w:w="4535"/>
            <w:vAlign w:val="center"/>
          </w:tcPr>
          <w:p>
            <w:pPr>
              <w:spacing w:after="40" w:before="40" w:line="276" w:lineRule="auto"/>
            </w:pPr>
            <w:r>
              <w:rPr>
                <w:b w:val="0"/>
                <w:sz w:val="19"/>
                <w:rFonts w:eastAsia="宋体" w:ascii="宋体" w:hAnsi="宋体"/>
              </w:rPr>
              <w:t>第9—10个月</w:t>
            </w:r>
          </w:p>
        </w:tc>
        <w:tc>
          <w:tcPr>
            <w:tcW w:type="dxa" w:w="4535"/>
            <w:vAlign w:val="center"/>
          </w:tcPr>
          <w:p>
            <w:pPr>
              <w:spacing w:after="40" w:before="40" w:line="276" w:lineRule="auto"/>
            </w:pPr>
            <w:r>
              <w:rPr>
                <w:b w:val="0"/>
                <w:sz w:val="19"/>
                <w:rFonts w:eastAsia="宋体" w:ascii="宋体" w:hAnsi="宋体"/>
              </w:rPr>
              <w:t>论文与竞赛准备：整理实验数据，撰写研究论文和竞赛材料；根据评审意见修正系统。</w:t>
            </w:r>
          </w:p>
        </w:tc>
      </w:tr>
      <w:tr>
        <w:tc>
          <w:tcPr>
            <w:tcW w:type="dxa" w:w="4535"/>
            <w:vAlign w:val="center"/>
          </w:tcPr>
          <w:p>
            <w:pPr>
              <w:spacing w:after="40" w:before="40" w:line="276" w:lineRule="auto"/>
            </w:pPr>
            <w:r>
              <w:rPr>
                <w:b w:val="0"/>
                <w:sz w:val="19"/>
                <w:rFonts w:eastAsia="宋体" w:ascii="宋体" w:hAnsi="宋体"/>
              </w:rPr>
              <w:t>第11个月</w:t>
            </w:r>
          </w:p>
        </w:tc>
        <w:tc>
          <w:tcPr>
            <w:tcW w:type="dxa" w:w="4535"/>
            <w:vAlign w:val="center"/>
          </w:tcPr>
          <w:p>
            <w:pPr>
              <w:spacing w:after="40" w:before="40" w:line="276" w:lineRule="auto"/>
            </w:pPr>
            <w:r>
              <w:rPr>
                <w:b w:val="0"/>
                <w:sz w:val="19"/>
                <w:rFonts w:eastAsia="宋体" w:ascii="宋体" w:hAnsi="宋体"/>
              </w:rPr>
              <w:t>成果整理：完善原型、编写使用文档、申请软件著作权、准备结题材料。</w:t>
            </w:r>
          </w:p>
        </w:tc>
      </w:tr>
      <w:tr>
        <w:tc>
          <w:tcPr>
            <w:tcW w:type="dxa" w:w="4535"/>
            <w:vAlign w:val="center"/>
          </w:tcPr>
          <w:p>
            <w:pPr>
              <w:spacing w:after="40" w:before="40" w:line="276" w:lineRule="auto"/>
            </w:pPr>
            <w:r>
              <w:rPr>
                <w:b w:val="0"/>
                <w:sz w:val="19"/>
                <w:rFonts w:eastAsia="宋体" w:ascii="宋体" w:hAnsi="宋体"/>
              </w:rPr>
              <w:t>第12个月</w:t>
            </w:r>
          </w:p>
        </w:tc>
        <w:tc>
          <w:tcPr>
            <w:tcW w:type="dxa" w:w="4535"/>
            <w:vAlign w:val="center"/>
          </w:tcPr>
          <w:p>
            <w:pPr>
              <w:spacing w:after="40" w:before="40" w:line="276" w:lineRule="auto"/>
            </w:pPr>
            <w:r>
              <w:rPr>
                <w:b w:val="0"/>
                <w:sz w:val="19"/>
                <w:rFonts w:eastAsia="宋体" w:ascii="宋体" w:hAnsi="宋体"/>
              </w:rPr>
              <w:t>机动与收尾：补充实验、修复问题、完成结题答辩和成果推广。</w:t>
            </w:r>
          </w:p>
        </w:tc>
      </w:tr>
    </w:tbl>
    <w:p/>
    <w:p>
      <w:r>
        <w:br w:type="page"/>
      </w:r>
    </w:p>
    <w:p>
      <w:pPr>
        <w:pStyle w:val="Heading1"/>
        <w:jc w:val="left"/>
      </w:pPr>
      <w:r>
        <w:rPr>
          <w:b/>
          <w:sz w:val="32"/>
          <w:rFonts w:eastAsia="黑体" w:ascii="黑体" w:hAnsi="黑体"/>
        </w:rPr>
        <w:t>五、项目实施条件</w:t>
      </w:r>
    </w:p>
    <w:p>
      <w:pPr>
        <w:pStyle w:val="Heading2"/>
      </w:pPr>
      <w:r>
        <w:rPr>
          <w:b/>
          <w:sz w:val="26"/>
          <w:rFonts w:eastAsia="黑体" w:ascii="黑体" w:hAnsi="黑体"/>
        </w:rPr>
        <w:t>（一）数字资源条件</w:t>
      </w:r>
    </w:p>
    <w:p>
      <w:pPr>
        <w:spacing w:line="360" w:lineRule="auto"/>
        <w:ind w:firstLine="420"/>
      </w:pPr>
      <w:r>
        <w:rPr>
          <w:b w:val="0"/>
          <w:sz w:val="21"/>
          <w:rFonts w:eastAsia="宋体" w:ascii="宋体" w:hAnsi="宋体"/>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pPr>
        <w:pStyle w:val="Heading2"/>
      </w:pPr>
      <w:r>
        <w:rPr>
          <w:b/>
          <w:sz w:val="26"/>
          <w:rFonts w:eastAsia="黑体" w:ascii="黑体" w:hAnsi="黑体"/>
        </w:rPr>
        <w:t>（二）算力与模型服务</w:t>
      </w:r>
    </w:p>
    <w:p>
      <w:pPr>
        <w:spacing w:line="360" w:lineRule="auto"/>
        <w:ind w:firstLine="420"/>
      </w:pPr>
      <w:r>
        <w:rPr>
          <w:b w:val="0"/>
          <w:sz w:val="21"/>
          <w:rFonts w:eastAsia="宋体" w:ascii="宋体" w:hAnsi="宋体"/>
        </w:rPr>
        <w:t>项目使用兼容OpenAI Chat Completions的模型服务进行推理，可根据任务需要选择通义千问、DeepSeek等模型，并通过本地配置管理服务地址、模型名、密钥和请求预算。开发环境支持本地Server与独立Agent服务并行运行；如后续需要更大规模实验，可使用学校或云平台的GPU/CPU资源。</w:t>
      </w:r>
    </w:p>
    <w:p>
      <w:pPr>
        <w:pStyle w:val="Heading2"/>
      </w:pPr>
      <w:r>
        <w:rPr>
          <w:b/>
          <w:sz w:val="26"/>
          <w:rFonts w:eastAsia="黑体" w:ascii="黑体" w:hAnsi="黑体"/>
        </w:rPr>
        <w:t>（三）软件与技术条件</w:t>
      </w:r>
    </w:p>
    <w:p>
      <w:pPr>
        <w:spacing w:line="360" w:lineRule="auto"/>
        <w:ind w:firstLine="420"/>
      </w:pPr>
      <w:r>
        <w:rPr>
          <w:b w:val="0"/>
          <w:sz w:val="21"/>
          <w:rFonts w:eastAsia="宋体" w:ascii="宋体" w:hAnsi="宋体"/>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p>
      <w:r>
        <w:br w:type="page"/>
      </w:r>
    </w:p>
    <w:p>
      <w:pPr>
        <w:pStyle w:val="Heading1"/>
        <w:jc w:val="left"/>
      </w:pPr>
      <w:r>
        <w:rPr>
          <w:b/>
          <w:sz w:val="32"/>
          <w:rFonts w:eastAsia="黑体" w:ascii="黑体" w:hAnsi="黑体"/>
        </w:rPr>
        <w:t>六、项目预期效果及成果形式</w:t>
      </w:r>
    </w:p>
    <w:p>
      <w:pPr>
        <w:pStyle w:val="Heading2"/>
      </w:pPr>
      <w:r>
        <w:rPr>
          <w:b/>
          <w:sz w:val="26"/>
          <w:rFonts w:eastAsia="黑体" w:ascii="黑体" w:hAnsi="黑体"/>
        </w:rPr>
        <w:t>（一）项目预期成果</w:t>
      </w:r>
    </w:p>
    <w:p>
      <w:pPr>
        <w:ind w:left="255" w:hanging="255"/>
      </w:pPr>
      <w:r>
        <w:rPr>
          <w:b w:val="0"/>
          <w:sz w:val="21"/>
          <w:rFonts w:eastAsia="宋体" w:ascii="宋体" w:hAnsi="宋体"/>
        </w:rPr>
        <w:t xml:space="preserve">1. </w:t>
      </w:r>
      <w:r>
        <w:rPr>
          <w:b/>
          <w:sz w:val="21"/>
          <w:rFonts w:eastAsia="宋体" w:ascii="宋体" w:hAnsi="宋体"/>
        </w:rPr>
        <w:t>学术论文：</w:t>
      </w:r>
      <w:r>
        <w:rPr>
          <w:b w:val="0"/>
          <w:sz w:val="21"/>
          <w:rFonts w:eastAsia="宋体" w:ascii="宋体" w:hAnsi="宋体"/>
        </w:rPr>
        <w:t xml:space="preserve"> 以“基于Agent驱动的哲学社会科学分层辅助阅读方法研究”或相近方向为题，目标投稿中文学术期刊或相关会议；</w:t>
      </w:r>
    </w:p>
    <w:p>
      <w:pPr>
        <w:ind w:left="255" w:hanging="255"/>
      </w:pPr>
      <w:r>
        <w:rPr>
          <w:b w:val="0"/>
          <w:sz w:val="21"/>
          <w:rFonts w:eastAsia="宋体" w:ascii="宋体" w:hAnsi="宋体"/>
        </w:rPr>
        <w:t xml:space="preserve">2. </w:t>
      </w:r>
      <w:r>
        <w:rPr>
          <w:b/>
          <w:sz w:val="21"/>
          <w:rFonts w:eastAsia="宋体" w:ascii="宋体" w:hAnsi="宋体"/>
        </w:rPr>
        <w:t>竞赛参赛：</w:t>
      </w:r>
      <w:r>
        <w:rPr>
          <w:b w:val="0"/>
          <w:sz w:val="21"/>
          <w:rFonts w:eastAsia="宋体" w:ascii="宋体" w:hAnsi="宋体"/>
        </w:rPr>
        <w:t xml:space="preserve"> 以本项目成果参加“挑战杯”全国大学生课外学术科技作品竞赛、中国国际“互联网+”大学生创新创业大赛等赛事；</w:t>
      </w:r>
    </w:p>
    <w:p>
      <w:pPr>
        <w:ind w:left="255" w:hanging="255"/>
      </w:pPr>
      <w:r>
        <w:rPr>
          <w:b w:val="0"/>
          <w:sz w:val="21"/>
          <w:rFonts w:eastAsia="宋体" w:ascii="宋体" w:hAnsi="宋体"/>
        </w:rPr>
        <w:t xml:space="preserve">3. </w:t>
      </w:r>
      <w:r>
        <w:rPr>
          <w:b/>
          <w:sz w:val="21"/>
          <w:rFonts w:eastAsia="宋体" w:ascii="宋体" w:hAnsi="宋体"/>
        </w:rPr>
        <w:t>软件原型：</w:t>
      </w:r>
      <w:r>
        <w:rPr>
          <w:b w:val="0"/>
          <w:sz w:val="21"/>
          <w:rFonts w:eastAsia="宋体" w:ascii="宋体" w:hAnsi="宋体"/>
        </w:rPr>
        <w:t xml:space="preserve"> 完成“智驱思阅”Web辅助阅读工具，支持EPUB/TXT导入、四层辅助内容、Agent任务、笔记、对话、搜索和设置；</w:t>
      </w:r>
    </w:p>
    <w:p>
      <w:pPr>
        <w:ind w:left="255" w:hanging="255"/>
      </w:pPr>
      <w:r>
        <w:rPr>
          <w:b w:val="0"/>
          <w:sz w:val="21"/>
          <w:rFonts w:eastAsia="宋体" w:ascii="宋体" w:hAnsi="宋体"/>
        </w:rPr>
        <w:t xml:space="preserve">4. </w:t>
      </w:r>
      <w:r>
        <w:rPr>
          <w:b/>
          <w:sz w:val="21"/>
          <w:rFonts w:eastAsia="宋体" w:ascii="宋体" w:hAnsi="宋体"/>
        </w:rPr>
        <w:t>软件著作权：</w:t>
      </w:r>
      <w:r>
        <w:rPr>
          <w:b w:val="0"/>
          <w:sz w:val="21"/>
          <w:rFonts w:eastAsia="宋体" w:ascii="宋体" w:hAnsi="宋体"/>
        </w:rPr>
        <w:t xml:space="preserve"> 申请“智驱思阅——哲学社会科学辅助阅读系统”计算机软件著作权；</w:t>
      </w:r>
    </w:p>
    <w:p>
      <w:pPr>
        <w:ind w:left="255" w:hanging="255"/>
      </w:pPr>
      <w:r>
        <w:rPr>
          <w:b w:val="0"/>
          <w:sz w:val="21"/>
          <w:rFonts w:eastAsia="宋体" w:ascii="宋体" w:hAnsi="宋体"/>
        </w:rPr>
        <w:t xml:space="preserve">5. </w:t>
      </w:r>
      <w:r>
        <w:rPr>
          <w:b/>
          <w:sz w:val="21"/>
          <w:rFonts w:eastAsia="宋体" w:ascii="宋体" w:hAnsi="宋体"/>
        </w:rPr>
        <w:t>评估报告：</w:t>
      </w:r>
      <w:r>
        <w:rPr>
          <w:b w:val="0"/>
          <w:sz w:val="21"/>
          <w:rFonts w:eastAsia="宋体" w:ascii="宋体" w:hAnsi="宋体"/>
        </w:rPr>
        <w:t xml:space="preserve"> 形成包含技术指标、专家评审和读者实验结果的应用评估报告；</w:t>
      </w:r>
    </w:p>
    <w:p>
      <w:pPr>
        <w:ind w:left="255" w:hanging="255"/>
      </w:pPr>
      <w:r>
        <w:rPr>
          <w:b w:val="0"/>
          <w:sz w:val="21"/>
          <w:rFonts w:eastAsia="宋体" w:ascii="宋体" w:hAnsi="宋体"/>
        </w:rPr>
        <w:t xml:space="preserve">6. </w:t>
      </w:r>
      <w:r>
        <w:rPr>
          <w:b/>
          <w:sz w:val="21"/>
          <w:rFonts w:eastAsia="宋体" w:ascii="宋体" w:hAnsi="宋体"/>
        </w:rPr>
        <w:t>开源/演示材料：</w:t>
      </w:r>
      <w:r>
        <w:rPr>
          <w:b w:val="0"/>
          <w:sz w:val="21"/>
          <w:rFonts w:eastAsia="宋体" w:ascii="宋体" w:hAnsi="宋体"/>
        </w:rPr>
        <w:t xml:space="preserve"> 整理系统说明、接口文档、演示视频和使用手册，支持教学演示与后续研究。</w:t>
      </w:r>
    </w:p>
    <w:p>
      <w:pPr>
        <w:pStyle w:val="Heading2"/>
      </w:pPr>
      <w:r>
        <w:rPr>
          <w:b/>
          <w:sz w:val="26"/>
          <w:rFonts w:eastAsia="黑体" w:ascii="黑体" w:hAnsi="黑体"/>
        </w:rPr>
        <w:t>（二）结合专业学习的计划</w:t>
      </w:r>
    </w:p>
    <w:p>
      <w:pPr>
        <w:spacing w:line="360" w:lineRule="auto"/>
        <w:ind w:firstLine="420"/>
      </w:pPr>
      <w:r>
        <w:rPr>
          <w:b w:val="0"/>
          <w:sz w:val="21"/>
          <w:rFonts w:eastAsia="宋体" w:ascii="宋体" w:hAnsi="宋体"/>
        </w:rPr>
        <w:t>项目成员将在以下方面加强专业学习与能力培养：</w:t>
      </w:r>
    </w:p>
    <w:p>
      <w:pPr>
        <w:ind w:left="255" w:hanging="255"/>
      </w:pPr>
      <w:r>
        <w:rPr>
          <w:b w:val="0"/>
          <w:sz w:val="21"/>
          <w:rFonts w:eastAsia="宋体" w:ascii="宋体" w:hAnsi="宋体"/>
        </w:rPr>
        <w:t xml:space="preserve">1. </w:t>
      </w:r>
      <w:r>
        <w:rPr>
          <w:b/>
          <w:sz w:val="21"/>
          <w:rFonts w:eastAsia="宋体" w:ascii="宋体" w:hAnsi="宋体"/>
        </w:rPr>
        <w:t>跨学科知识融合。</w:t>
      </w:r>
      <w:r>
        <w:rPr>
          <w:b w:val="0"/>
          <w:sz w:val="21"/>
          <w:rFonts w:eastAsia="宋体" w:ascii="宋体" w:hAnsi="宋体"/>
        </w:rPr>
        <w:t xml:space="preserve"> 在哲学社会科学文本分析、数字人文、软件工程和人工智能之间建立联系，理解技术实现与学科需求之间的转换；</w:t>
      </w:r>
    </w:p>
    <w:p>
      <w:pPr>
        <w:ind w:left="255" w:hanging="255"/>
      </w:pPr>
      <w:r>
        <w:rPr>
          <w:b w:val="0"/>
          <w:sz w:val="21"/>
          <w:rFonts w:eastAsia="宋体" w:ascii="宋体" w:hAnsi="宋体"/>
        </w:rPr>
        <w:t xml:space="preserve">2. </w:t>
      </w:r>
      <w:r>
        <w:rPr>
          <w:b/>
          <w:sz w:val="21"/>
          <w:rFonts w:eastAsia="宋体" w:ascii="宋体" w:hAnsi="宋体"/>
        </w:rPr>
        <w:t>科研实践能力。</w:t>
      </w:r>
      <w:r>
        <w:rPr>
          <w:b w:val="0"/>
          <w:sz w:val="21"/>
          <w:rFonts w:eastAsia="宋体" w:ascii="宋体" w:hAnsi="宋体"/>
        </w:rPr>
        <w:t xml:space="preserve"> 完整参与文献调研、需求分析、系统设计、开发测试、专家评审和用户实验，掌握从问题到证据的研究流程；</w:t>
      </w:r>
    </w:p>
    <w:p>
      <w:pPr>
        <w:ind w:left="255" w:hanging="255"/>
      </w:pPr>
      <w:r>
        <w:rPr>
          <w:b w:val="0"/>
          <w:sz w:val="21"/>
          <w:rFonts w:eastAsia="宋体" w:ascii="宋体" w:hAnsi="宋体"/>
        </w:rPr>
        <w:t xml:space="preserve">3. </w:t>
      </w:r>
      <w:r>
        <w:rPr>
          <w:b/>
          <w:sz w:val="21"/>
          <w:rFonts w:eastAsia="宋体" w:ascii="宋体" w:hAnsi="宋体"/>
        </w:rPr>
        <w:t>学术表达能力。</w:t>
      </w:r>
      <w:r>
        <w:rPr>
          <w:b w:val="0"/>
          <w:sz w:val="21"/>
          <w:rFonts w:eastAsia="宋体" w:ascii="宋体" w:hAnsi="宋体"/>
        </w:rPr>
        <w:t xml:space="preserve"> 通过论文写作、竞赛答辩和项目文档撰写，提升把工程实践转化为可交流研究成果的能力；</w:t>
      </w:r>
    </w:p>
    <w:p>
      <w:pPr>
        <w:ind w:left="255" w:hanging="255"/>
      </w:pPr>
      <w:r>
        <w:rPr>
          <w:b w:val="0"/>
          <w:sz w:val="21"/>
          <w:rFonts w:eastAsia="宋体" w:ascii="宋体" w:hAnsi="宋体"/>
        </w:rPr>
        <w:t xml:space="preserve">4. </w:t>
      </w:r>
      <w:r>
        <w:rPr>
          <w:b/>
          <w:sz w:val="21"/>
          <w:rFonts w:eastAsia="宋体" w:ascii="宋体" w:hAnsi="宋体"/>
        </w:rPr>
        <w:t>长期发展方向。</w:t>
      </w:r>
      <w:r>
        <w:rPr>
          <w:b w:val="0"/>
          <w:sz w:val="21"/>
          <w:rFonts w:eastAsia="宋体" w:ascii="宋体" w:hAnsi="宋体"/>
        </w:rPr>
        <w:t xml:space="preserve"> 以本项目为基础，继续探索Agent在人文社科阅读、教学和研究辅助中的应用，为后续深造或相关工作积累经验。</w:t>
      </w:r>
    </w:p>
    <w:p>
      <w:r>
        <w:br w:type="page"/>
      </w:r>
    </w:p>
    <w:p>
      <w:pPr>
        <w:pStyle w:val="Heading1"/>
        <w:jc w:val="left"/>
      </w:pPr>
      <w:r>
        <w:rPr>
          <w:b/>
          <w:sz w:val="32"/>
          <w:rFonts w:eastAsia="黑体" w:ascii="黑体" w:hAnsi="黑体"/>
        </w:rPr>
        <w:t>七、项目经费预算</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shd w:fill="D9E2F3"/>
          </w:tcPr>
          <w:p>
            <w:pPr>
              <w:spacing w:after="40" w:before="40" w:line="276" w:lineRule="auto"/>
            </w:pPr>
            <w:r>
              <w:rPr>
                <w:b/>
                <w:sz w:val="19"/>
                <w:rFonts w:eastAsia="宋体" w:ascii="宋体" w:hAnsi="宋体"/>
              </w:rPr>
              <w:t>支出科目</w:t>
            </w:r>
          </w:p>
        </w:tc>
        <w:tc>
          <w:tcPr>
            <w:tcW w:type="dxa" w:w="3024"/>
            <w:vAlign w:val="center"/>
            <w:shd w:fill="D9E2F3"/>
          </w:tcPr>
          <w:p>
            <w:pPr>
              <w:spacing w:after="40" w:before="40" w:line="276" w:lineRule="auto"/>
            </w:pPr>
            <w:r>
              <w:rPr>
                <w:b/>
                <w:sz w:val="19"/>
                <w:rFonts w:eastAsia="宋体" w:ascii="宋体" w:hAnsi="宋体"/>
              </w:rPr>
              <w:t>金额（元）</w:t>
            </w:r>
          </w:p>
        </w:tc>
        <w:tc>
          <w:tcPr>
            <w:tcW w:type="dxa" w:w="3024"/>
            <w:vAlign w:val="center"/>
            <w:shd w:fill="D9E2F3"/>
          </w:tcPr>
          <w:p>
            <w:pPr>
              <w:spacing w:after="40" w:before="40" w:line="276" w:lineRule="auto"/>
            </w:pPr>
            <w:r>
              <w:rPr>
                <w:b/>
                <w:sz w:val="19"/>
                <w:rFonts w:eastAsia="宋体" w:ascii="宋体" w:hAnsi="宋体"/>
              </w:rPr>
              <w:t>计算根据及理由</w:t>
            </w:r>
          </w:p>
        </w:tc>
      </w:tr>
      <w:tr>
        <w:tc>
          <w:tcPr>
            <w:tcW w:type="dxa" w:w="3024"/>
            <w:vAlign w:val="center"/>
          </w:tcPr>
          <w:p>
            <w:pPr>
              <w:spacing w:after="40" w:before="40" w:line="276" w:lineRule="auto"/>
            </w:pPr>
            <w:r>
              <w:rPr>
                <w:b w:val="0"/>
                <w:sz w:val="19"/>
                <w:rFonts w:eastAsia="宋体" w:ascii="宋体" w:hAnsi="宋体"/>
              </w:rPr>
              <w:t>云端算力/模型API</w:t>
            </w:r>
          </w:p>
        </w:tc>
        <w:tc>
          <w:tcPr>
            <w:tcW w:type="dxa" w:w="3024"/>
            <w:vAlign w:val="center"/>
          </w:tcPr>
          <w:p>
            <w:pPr>
              <w:spacing w:after="40" w:before="40" w:line="276" w:lineRule="auto"/>
            </w:pPr>
            <w:r>
              <w:rPr>
                <w:b w:val="0"/>
                <w:sz w:val="19"/>
                <w:rFonts w:eastAsia="宋体" w:ascii="宋体" w:hAnsi="宋体"/>
              </w:rPr>
              <w:t>1200</w:t>
            </w:r>
          </w:p>
        </w:tc>
        <w:tc>
          <w:tcPr>
            <w:tcW w:type="dxa" w:w="3024"/>
            <w:vAlign w:val="center"/>
          </w:tcPr>
          <w:p>
            <w:pPr>
              <w:spacing w:after="40" w:before="40" w:line="276" w:lineRule="auto"/>
            </w:pPr>
            <w:r>
              <w:rPr>
                <w:b w:val="0"/>
                <w:sz w:val="19"/>
                <w:rFonts w:eastAsia="宋体" w:ascii="宋体" w:hAnsi="宋体"/>
              </w:rPr>
              <w:t>兼容OpenAI接口的模型调用，按Token计费；用于开发调试、验证语料运行和用户实验，预计约600—1200元。</w:t>
            </w:r>
          </w:p>
        </w:tc>
      </w:tr>
      <w:tr>
        <w:tc>
          <w:tcPr>
            <w:tcW w:type="dxa" w:w="3024"/>
            <w:vAlign w:val="center"/>
          </w:tcPr>
          <w:p>
            <w:pPr>
              <w:spacing w:after="40" w:before="40" w:line="276" w:lineRule="auto"/>
            </w:pPr>
            <w:r>
              <w:rPr>
                <w:b w:val="0"/>
                <w:sz w:val="19"/>
                <w:rFonts w:eastAsia="宋体" w:ascii="宋体" w:hAnsi="宋体"/>
              </w:rPr>
              <w:t>论文版面费</w:t>
            </w:r>
          </w:p>
        </w:tc>
        <w:tc>
          <w:tcPr>
            <w:tcW w:type="dxa" w:w="3024"/>
            <w:vAlign w:val="center"/>
          </w:tcPr>
          <w:p>
            <w:pPr>
              <w:spacing w:after="40" w:before="40" w:line="276" w:lineRule="auto"/>
            </w:pPr>
            <w:r>
              <w:rPr>
                <w:b w:val="0"/>
                <w:sz w:val="19"/>
                <w:rFonts w:eastAsia="宋体" w:ascii="宋体" w:hAnsi="宋体"/>
              </w:rPr>
              <w:t>1200</w:t>
            </w:r>
          </w:p>
        </w:tc>
        <w:tc>
          <w:tcPr>
            <w:tcW w:type="dxa" w:w="3024"/>
            <w:vAlign w:val="center"/>
          </w:tcPr>
          <w:p>
            <w:pPr>
              <w:spacing w:after="40" w:before="40" w:line="276" w:lineRule="auto"/>
            </w:pPr>
            <w:r>
              <w:rPr>
                <w:b w:val="0"/>
                <w:sz w:val="19"/>
                <w:rFonts w:eastAsia="宋体" w:ascii="宋体" w:hAnsi="宋体"/>
              </w:rPr>
              <w:t>目标期刊/会议论文版面费；若发表更高水平期刊，另行申请支持。</w:t>
            </w:r>
          </w:p>
        </w:tc>
      </w:tr>
      <w:tr>
        <w:tc>
          <w:tcPr>
            <w:tcW w:type="dxa" w:w="3024"/>
            <w:vAlign w:val="center"/>
          </w:tcPr>
          <w:p>
            <w:pPr>
              <w:spacing w:after="40" w:before="40" w:line="276" w:lineRule="auto"/>
            </w:pPr>
            <w:r>
              <w:rPr>
                <w:b w:val="0"/>
                <w:sz w:val="19"/>
                <w:rFonts w:eastAsia="宋体" w:ascii="宋体" w:hAnsi="宋体"/>
              </w:rPr>
              <w:t>软件著作权申请</w:t>
            </w:r>
          </w:p>
        </w:tc>
        <w:tc>
          <w:tcPr>
            <w:tcW w:type="dxa" w:w="3024"/>
            <w:vAlign w:val="center"/>
          </w:tcPr>
          <w:p>
            <w:pPr>
              <w:spacing w:after="40" w:before="40" w:line="276" w:lineRule="auto"/>
            </w:pPr>
            <w:r>
              <w:rPr>
                <w:b w:val="0"/>
                <w:sz w:val="19"/>
                <w:rFonts w:eastAsia="宋体" w:ascii="宋体" w:hAnsi="宋体"/>
              </w:rPr>
              <w:t>600</w:t>
            </w:r>
          </w:p>
        </w:tc>
        <w:tc>
          <w:tcPr>
            <w:tcW w:type="dxa" w:w="3024"/>
            <w:vAlign w:val="center"/>
          </w:tcPr>
          <w:p>
            <w:pPr>
              <w:spacing w:after="40" w:before="40" w:line="276" w:lineRule="auto"/>
            </w:pPr>
            <w:r>
              <w:rPr>
                <w:b w:val="0"/>
                <w:sz w:val="19"/>
                <w:rFonts w:eastAsia="宋体" w:ascii="宋体" w:hAnsi="宋体"/>
              </w:rPr>
              <w:t>计算机软件著作权代理申请费用，含官费和代理服务费。</w:t>
            </w:r>
          </w:p>
        </w:tc>
      </w:tr>
      <w:tr>
        <w:tc>
          <w:tcPr>
            <w:tcW w:type="dxa" w:w="3024"/>
            <w:vAlign w:val="center"/>
          </w:tcPr>
          <w:p>
            <w:pPr>
              <w:spacing w:after="40" w:before="40" w:line="276" w:lineRule="auto"/>
            </w:pPr>
            <w:r>
              <w:rPr>
                <w:b w:val="0"/>
                <w:sz w:val="19"/>
                <w:rFonts w:eastAsia="宋体" w:ascii="宋体" w:hAnsi="宋体"/>
              </w:rPr>
              <w:t>专家评审与用户实验</w:t>
            </w:r>
          </w:p>
        </w:tc>
        <w:tc>
          <w:tcPr>
            <w:tcW w:type="dxa" w:w="3024"/>
            <w:vAlign w:val="center"/>
          </w:tcPr>
          <w:p>
            <w:pPr>
              <w:spacing w:after="40" w:before="40" w:line="276" w:lineRule="auto"/>
            </w:pPr>
            <w:r>
              <w:rPr>
                <w:b w:val="0"/>
                <w:sz w:val="19"/>
                <w:rFonts w:eastAsia="宋体" w:ascii="宋体" w:hAnsi="宋体"/>
              </w:rPr>
              <w:t>1000</w:t>
            </w:r>
          </w:p>
        </w:tc>
        <w:tc>
          <w:tcPr>
            <w:tcW w:type="dxa" w:w="3024"/>
            <w:vAlign w:val="center"/>
          </w:tcPr>
          <w:p>
            <w:pPr>
              <w:spacing w:after="40" w:before="40" w:line="276" w:lineRule="auto"/>
            </w:pPr>
            <w:r>
              <w:rPr>
                <w:b w:val="0"/>
                <w:sz w:val="19"/>
                <w:rFonts w:eastAsia="宋体" w:ascii="宋体" w:hAnsi="宋体"/>
              </w:rPr>
              <w:t>专家内容评审劳务补贴约500元；实验参与者小礼品约300元；交通、打印等约200元。</w:t>
            </w:r>
          </w:p>
        </w:tc>
      </w:tr>
      <w:tr>
        <w:tc>
          <w:tcPr>
            <w:tcW w:type="dxa" w:w="3024"/>
            <w:vAlign w:val="center"/>
          </w:tcPr>
          <w:p>
            <w:pPr>
              <w:spacing w:after="40" w:before="40" w:line="276" w:lineRule="auto"/>
            </w:pPr>
            <w:r>
              <w:rPr>
                <w:b/>
                <w:sz w:val="19"/>
                <w:rFonts w:eastAsia="宋体" w:ascii="宋体" w:hAnsi="宋体"/>
              </w:rPr>
              <w:t>总计</w:t>
            </w:r>
          </w:p>
        </w:tc>
        <w:tc>
          <w:tcPr>
            <w:tcW w:type="dxa" w:w="3024"/>
            <w:vAlign w:val="center"/>
          </w:tcPr>
          <w:p>
            <w:pPr>
              <w:spacing w:after="40" w:before="40" w:line="276" w:lineRule="auto"/>
            </w:pPr>
            <w:r>
              <w:rPr>
                <w:b/>
                <w:sz w:val="19"/>
                <w:rFonts w:eastAsia="宋体" w:ascii="宋体" w:hAnsi="宋体"/>
              </w:rPr>
              <w:t>4000</w:t>
            </w:r>
          </w:p>
        </w:tc>
        <w:tc>
          <w:tcPr>
            <w:tcW w:type="dxa" w:w="3024"/>
            <w:vAlign w:val="center"/>
          </w:tcPr>
          <w:p>
            <w:pPr>
              <w:spacing w:after="40" w:before="40" w:line="276" w:lineRule="auto"/>
            </w:pPr>
          </w:p>
        </w:tc>
      </w:tr>
    </w:tbl>
    <w:p/>
    <w:p>
      <w:r>
        <w:br w:type="page"/>
      </w:r>
    </w:p>
    <w:p>
      <w:pPr>
        <w:pStyle w:val="Heading1"/>
        <w:jc w:val="left"/>
      </w:pPr>
      <w:r>
        <w:rPr>
          <w:b/>
          <w:sz w:val="32"/>
          <w:rFonts w:eastAsia="黑体" w:ascii="黑体" w:hAnsi="黑体"/>
        </w:rPr>
        <w:t>八、指导老师意见</w:t>
      </w:r>
    </w:p>
    <w:p>
      <w:pPr>
        <w:spacing w:line="360" w:lineRule="auto"/>
        <w:ind w:firstLine="420"/>
      </w:pPr>
      <w:r>
        <w:rPr>
          <w:b w:val="0"/>
          <w:sz w:val="21"/>
          <w:rFonts w:eastAsia="宋体" w:ascii="宋体" w:hAnsi="宋体"/>
        </w:rPr>
        <w:t>指导教师意见及指导计划：</w:t>
      </w:r>
    </w:p>
    <w:p>
      <w:pPr>
        <w:spacing w:line="360" w:lineRule="auto"/>
        <w:ind w:firstLine="420"/>
      </w:pPr>
      <w:r>
        <w:rPr>
          <w:b w:val="0"/>
          <w:sz w:val="21"/>
          <w:rFonts w:eastAsia="宋体" w:ascii="宋体" w:hAnsi="宋体"/>
        </w:rPr>
        <w:t>项目面向哲学社会科学经典文本的深度阅读，将Agent技术、原文证据和读者复核结合起来，具有明确的学科交叉性和应用价值。项目已完成可运行原型，技术路线清晰，具备继续迭代和开展小规模评估的基础。</w:t>
      </w:r>
    </w:p>
    <w:p>
      <w:pPr>
        <w:spacing w:line="360" w:lineRule="auto"/>
        <w:ind w:firstLine="420"/>
      </w:pPr>
      <w:r>
        <w:rPr>
          <w:b w:val="0"/>
          <w:sz w:val="21"/>
          <w:rFonts w:eastAsia="宋体" w:ascii="宋体" w:hAnsi="宋体"/>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pPr>
        <w:spacing w:line="360" w:lineRule="auto"/>
        <w:ind w:firstLine="420"/>
      </w:pPr>
      <w:r>
        <w:rPr>
          <w:b w:val="0"/>
          <w:sz w:val="21"/>
          <w:rFonts w:eastAsia="宋体" w:ascii="宋体" w:hAnsi="宋体"/>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pPr>
        <w:spacing w:line="360" w:lineRule="auto"/>
        <w:ind w:firstLine="420"/>
      </w:pPr>
      <w:r>
        <w:rPr>
          <w:b w:val="0"/>
          <w:sz w:val="21"/>
          <w:rFonts w:eastAsia="宋体" w:ascii="宋体" w:hAnsi="宋体"/>
        </w:rPr>
        <w:t>指导教师签字：</w:t>
      </w:r>
    </w:p>
    <w:p>
      <w:pPr>
        <w:spacing w:line="360" w:lineRule="auto"/>
        <w:ind w:firstLine="420"/>
      </w:pPr>
      <w:r>
        <w:rPr>
          <w:b w:val="0"/>
          <w:sz w:val="21"/>
          <w:rFonts w:eastAsia="宋体" w:ascii="宋体" w:hAnsi="宋体"/>
        </w:rPr>
        <w:t>2026年10月</w:t>
      </w:r>
    </w:p>
    <w:p>
      <w:r>
        <w:br w:type="page"/>
      </w:r>
    </w:p>
    <w:p>
      <w:pPr>
        <w:pStyle w:val="Heading1"/>
        <w:jc w:val="left"/>
      </w:pPr>
      <w:r>
        <w:rPr>
          <w:b/>
          <w:sz w:val="32"/>
          <w:rFonts w:eastAsia="黑体" w:ascii="黑体" w:hAnsi="黑体"/>
        </w:rPr>
        <w:t>九、审查意见</w:t>
      </w:r>
    </w:p>
    <w:p>
      <w:pPr>
        <w:pStyle w:val="Heading2"/>
      </w:pPr>
      <w:r>
        <w:rPr>
          <w:b/>
          <w:sz w:val="26"/>
          <w:rFonts w:eastAsia="黑体" w:ascii="黑体" w:hAnsi="黑体"/>
        </w:rPr>
        <w:t>答辩专家组意见</w:t>
      </w:r>
    </w:p>
    <w:p>
      <w:pPr>
        <w:spacing w:line="360" w:lineRule="auto"/>
        <w:ind w:firstLine="420"/>
      </w:pPr>
      <w:r>
        <w:rPr>
          <w:b w:val="0"/>
          <w:sz w:val="21"/>
          <w:rFonts w:eastAsia="宋体" w:ascii="宋体" w:hAnsi="宋体"/>
        </w:rPr>
        <w:t>（空白）</w:t>
      </w:r>
    </w:p>
    <w:p>
      <w:pPr>
        <w:spacing w:line="360" w:lineRule="auto"/>
        <w:ind w:firstLine="420"/>
      </w:pPr>
      <w:r>
        <w:rPr>
          <w:b w:val="0"/>
          <w:sz w:val="21"/>
          <w:rFonts w:eastAsia="宋体" w:ascii="宋体" w:hAnsi="宋体"/>
        </w:rPr>
        <w:t>答辩专家组签字：</w:t>
      </w:r>
    </w:p>
    <w:p>
      <w:pPr>
        <w:spacing w:line="360" w:lineRule="auto"/>
        <w:ind w:firstLine="420"/>
      </w:pPr>
      <w:r>
        <w:rPr>
          <w:b w:val="0"/>
          <w:sz w:val="21"/>
          <w:rFonts w:eastAsia="宋体" w:ascii="宋体" w:hAnsi="宋体"/>
        </w:rPr>
        <w:t>年　月　日</w:t>
      </w:r>
    </w:p>
    <w:p>
      <w:pPr>
        <w:pStyle w:val="Heading2"/>
      </w:pPr>
      <w:r>
        <w:rPr>
          <w:b/>
          <w:sz w:val="26"/>
          <w:rFonts w:eastAsia="黑体" w:ascii="黑体" w:hAnsi="黑体"/>
        </w:rPr>
        <w:t>学院意见</w:t>
      </w:r>
    </w:p>
    <w:p>
      <w:pPr>
        <w:spacing w:line="360" w:lineRule="auto"/>
        <w:ind w:firstLine="420"/>
      </w:pPr>
      <w:r>
        <w:rPr>
          <w:b w:val="0"/>
          <w:sz w:val="21"/>
          <w:rFonts w:eastAsia="宋体" w:ascii="宋体" w:hAnsi="宋体"/>
        </w:rPr>
        <w:t>（空白）</w:t>
      </w:r>
    </w:p>
    <w:p>
      <w:pPr>
        <w:spacing w:line="360" w:lineRule="auto"/>
        <w:ind w:firstLine="420"/>
      </w:pPr>
      <w:r>
        <w:rPr>
          <w:b w:val="0"/>
          <w:sz w:val="21"/>
          <w:rFonts w:eastAsia="宋体" w:ascii="宋体" w:hAnsi="宋体"/>
        </w:rPr>
        <w:t>学院负责人签字：</w:t>
      </w:r>
    </w:p>
    <w:p>
      <w:pPr>
        <w:spacing w:line="360" w:lineRule="auto"/>
        <w:ind w:firstLine="420"/>
      </w:pPr>
      <w:r>
        <w:rPr>
          <w:b w:val="0"/>
          <w:sz w:val="21"/>
          <w:rFonts w:eastAsia="宋体" w:ascii="宋体" w:hAnsi="宋体"/>
        </w:rPr>
        <w:t>年　月　日</w:t>
      </w:r>
    </w:p>
    <w:p>
      <w:pPr>
        <w:spacing w:line="360" w:lineRule="auto"/>
        <w:ind w:firstLine="420"/>
      </w:pPr>
      <w:r>
        <w:rPr>
          <w:b w:val="0"/>
          <w:sz w:val="21"/>
          <w:rFonts w:eastAsia="宋体" w:ascii="宋体" w:hAnsi="宋体"/>
        </w:rPr>
        <w:t>（学院盖章）</w:t>
      </w:r>
    </w:p>
    <w:p>
      <w:pPr>
        <w:pStyle w:val="Heading2"/>
      </w:pPr>
      <w:r>
        <w:rPr>
          <w:b/>
          <w:sz w:val="26"/>
          <w:rFonts w:eastAsia="黑体" w:ascii="黑体" w:hAnsi="黑体"/>
        </w:rPr>
        <w:t>学校意见</w:t>
      </w:r>
    </w:p>
    <w:p>
      <w:pPr>
        <w:spacing w:line="360" w:lineRule="auto"/>
        <w:ind w:firstLine="420"/>
      </w:pPr>
      <w:r>
        <w:rPr>
          <w:b w:val="0"/>
          <w:sz w:val="21"/>
          <w:rFonts w:eastAsia="宋体" w:ascii="宋体" w:hAnsi="宋体"/>
        </w:rPr>
        <w:t>（空白）</w:t>
      </w:r>
    </w:p>
    <w:p>
      <w:pPr>
        <w:spacing w:line="360" w:lineRule="auto"/>
        <w:ind w:firstLine="420"/>
      </w:pPr>
      <w:r>
        <w:rPr>
          <w:b w:val="0"/>
          <w:sz w:val="21"/>
          <w:rFonts w:eastAsia="宋体" w:ascii="宋体" w:hAnsi="宋体"/>
        </w:rPr>
        <w:t>负责人签字：</w:t>
      </w:r>
    </w:p>
    <w:p>
      <w:pPr>
        <w:spacing w:line="360" w:lineRule="auto"/>
        <w:ind w:firstLine="420"/>
      </w:pPr>
      <w:r>
        <w:rPr>
          <w:b w:val="0"/>
          <w:sz w:val="21"/>
          <w:rFonts w:eastAsia="宋体" w:ascii="宋体" w:hAnsi="宋体"/>
        </w:rPr>
        <w:t>年　月　日</w:t>
      </w:r>
    </w:p>
    <w:p>
      <w:pPr>
        <w:spacing w:line="360" w:lineRule="auto"/>
        <w:ind w:firstLine="420"/>
      </w:pPr>
      <w:r>
        <w:rPr>
          <w:b w:val="0"/>
          <w:sz w:val="21"/>
          <w:rFonts w:eastAsia="宋体" w:ascii="宋体" w:hAnsi="宋体"/>
        </w:rPr>
        <w:t>（盖章）</w:t>
      </w:r>
    </w:p>
    <w:p>
      <w:r>
        <w:br w:type="page"/>
      </w:r>
    </w:p>
    <w:p>
      <w:pPr>
        <w:pStyle w:val="Heading1"/>
        <w:jc w:val="left"/>
      </w:pPr>
      <w:r>
        <w:rPr>
          <w:b/>
          <w:sz w:val="32"/>
          <w:rFonts w:eastAsia="黑体" w:ascii="黑体" w:hAnsi="黑体"/>
        </w:rPr>
        <w:t>附：华东理工大学“大学生创新创业训练计划”项目承诺书</w:t>
      </w:r>
    </w:p>
    <w:p>
      <w:pPr>
        <w:spacing w:line="360" w:lineRule="auto"/>
        <w:ind w:firstLine="420"/>
      </w:pPr>
      <w:r>
        <w:rPr>
          <w:b w:val="0"/>
          <w:sz w:val="21"/>
          <w:rFonts w:eastAsia="宋体" w:ascii="宋体" w:hAnsi="宋体"/>
        </w:rPr>
        <w:t>为确保“大学生创新创业训练计划”项目的顺利实施，本项目承诺遵守以下条款要求：</w:t>
      </w:r>
    </w:p>
    <w:p>
      <w:pPr>
        <w:ind w:left="255" w:hanging="255"/>
      </w:pPr>
      <w:r>
        <w:rPr>
          <w:b w:val="0"/>
          <w:sz w:val="21"/>
          <w:rFonts w:eastAsia="宋体" w:ascii="宋体" w:hAnsi="宋体"/>
        </w:rPr>
        <w:t>1. 在项目实施的过程中遵守学校有关规定，恪守学术规范，真正做到诚实守信，实事求是；</w:t>
      </w:r>
    </w:p>
    <w:p>
      <w:pPr>
        <w:ind w:left="255" w:hanging="255"/>
      </w:pPr>
      <w:r>
        <w:rPr>
          <w:b w:val="0"/>
          <w:sz w:val="21"/>
          <w:rFonts w:eastAsia="宋体" w:ascii="宋体" w:hAnsi="宋体"/>
        </w:rPr>
        <w:t>2. 项目经费严格按学校“大学生创新创业训练计划”项目管理的有关规定执行，按照专款专用原则，保证项目经费的有效合理使用；</w:t>
      </w:r>
    </w:p>
    <w:p>
      <w:pPr>
        <w:ind w:left="255" w:hanging="255"/>
      </w:pPr>
      <w:r>
        <w:rPr>
          <w:b w:val="0"/>
          <w:sz w:val="21"/>
          <w:rFonts w:eastAsia="宋体" w:ascii="宋体" w:hAnsi="宋体"/>
        </w:rPr>
        <w:t>3. 接受学校及学院对本项目的检查与监督；</w:t>
      </w:r>
    </w:p>
    <w:p>
      <w:pPr>
        <w:ind w:left="255" w:hanging="255"/>
      </w:pPr>
      <w:r>
        <w:rPr>
          <w:b w:val="0"/>
          <w:sz w:val="21"/>
          <w:rFonts w:eastAsia="宋体" w:ascii="宋体" w:hAnsi="宋体"/>
        </w:rPr>
        <w:t>4. 保证研究项目的有序进行，并按华东理工大学“大学生创新创业训练计划”项目管理办法的要求，接受学校的中期检查；</w:t>
      </w:r>
    </w:p>
    <w:p>
      <w:pPr>
        <w:ind w:left="255" w:hanging="255"/>
      </w:pPr>
      <w:r>
        <w:rPr>
          <w:b w:val="0"/>
          <w:sz w:val="21"/>
          <w:rFonts w:eastAsia="宋体" w:ascii="宋体" w:hAnsi="宋体"/>
        </w:rPr>
        <w:t>5. 按期完成研究项目并由负责人提交结题报告及有关研究成果、项目经费决算（含使用明细）等材料，并且归还仪器设备、工具、资料等；</w:t>
      </w:r>
    </w:p>
    <w:p>
      <w:pPr>
        <w:ind w:left="255" w:hanging="255"/>
      </w:pPr>
      <w:r>
        <w:rPr>
          <w:b w:val="0"/>
          <w:sz w:val="21"/>
          <w:rFonts w:eastAsia="宋体" w:ascii="宋体" w:hAnsi="宋体"/>
        </w:rPr>
        <w:t>6. 因主观原因致使项目无法执行的，将根据实际情况退回全部或部分资助经费；</w:t>
      </w:r>
    </w:p>
    <w:p>
      <w:pPr>
        <w:ind w:left="255" w:hanging="255"/>
      </w:pPr>
      <w:r>
        <w:rPr>
          <w:b w:val="0"/>
          <w:sz w:val="21"/>
          <w:rFonts w:eastAsia="宋体" w:ascii="宋体" w:hAnsi="宋体"/>
        </w:rPr>
        <w:t>7. 研究成果如果需要按技术秘密进行保密的，项目负责人及指导教师应制定具体方案并报学校批准；</w:t>
      </w:r>
    </w:p>
    <w:p>
      <w:pPr>
        <w:ind w:left="255" w:hanging="255"/>
      </w:pPr>
      <w:r>
        <w:rPr>
          <w:b w:val="0"/>
          <w:sz w:val="21"/>
          <w:rFonts w:eastAsia="宋体" w:ascii="宋体" w:hAnsi="宋体"/>
        </w:rPr>
        <w:t>8. 凡研究工作有发明创造，经学校科研院审查符合条件的，可由科研院协助申报专利，以保护知识产权，维护学校的合法权益；</w:t>
      </w:r>
    </w:p>
    <w:p>
      <w:pPr>
        <w:ind w:left="255" w:hanging="255"/>
      </w:pPr>
      <w:r>
        <w:rPr>
          <w:b w:val="0"/>
          <w:sz w:val="21"/>
          <w:rFonts w:eastAsia="宋体" w:ascii="宋体" w:hAnsi="宋体"/>
        </w:rPr>
        <w:t>9. 本承诺书由本项目全体成员及指导老师签字并经创新创业学院确认后生效，如有违反，愿承担相应责任。</w:t>
      </w:r>
    </w:p>
    <w:p>
      <w:pPr>
        <w:spacing w:line="360" w:lineRule="auto"/>
        <w:ind w:firstLine="420"/>
      </w:pPr>
      <w:r>
        <w:rPr>
          <w:b w:val="0"/>
          <w:sz w:val="21"/>
          <w:rFonts w:eastAsia="宋体" w:ascii="宋体" w:hAnsi="宋体"/>
        </w:rPr>
        <w:t>项目成员（签字）：</w:t>
      </w:r>
    </w:p>
    <w:p>
      <w:pPr>
        <w:spacing w:line="360" w:lineRule="auto"/>
        <w:ind w:firstLine="420"/>
      </w:pPr>
      <w:r>
        <w:rPr>
          <w:b w:val="0"/>
          <w:sz w:val="21"/>
          <w:rFonts w:eastAsia="宋体" w:ascii="宋体" w:hAnsi="宋体"/>
        </w:rPr>
        <w:t>指导教师（签字）：</w:t>
      </w:r>
    </w:p>
    <w:p>
      <w:pPr>
        <w:spacing w:line="360" w:lineRule="auto"/>
        <w:ind w:firstLine="420"/>
      </w:pPr>
      <w:r>
        <w:rPr>
          <w:b w:val="0"/>
          <w:sz w:val="21"/>
          <w:rFonts w:eastAsia="宋体" w:ascii="宋体" w:hAnsi="宋体"/>
        </w:rPr>
        <w:t>2026年10月</w:t>
      </w:r>
    </w:p>
    <w:sectPr w:rsidR="00FC693F" w:rsidRPr="0006063C" w:rsidSect="00034616">
      <w:footerReference w:type="default" r:id="rId9"/>
      <w:pgSz w:w="11906" w:h="16838"/>
      <w:pgMar w:top="1247"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黑体" w:hAnsi="黑体"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“智驱思阅”——基于Agent驱动的哲学社科辅助阅读工具开发与应用</dc:title>
  <dc:subject>大学生创新创业训练计划项目申报书</dc:subject>
  <dc:creator>张文超、张博文</dc:creator>
  <cp:keywords/>
  <dc:description>generated by python-docx</dc:description>
  <cp:lastModifiedBy/>
  <cp:revision>1</cp:revision>
  <dcterms:created xsi:type="dcterms:W3CDTF">2013-12-23T23:15:00Z</dcterms:created>
  <dcterms:modified xsi:type="dcterms:W3CDTF">2013-12-23T23:15:00Z</dcterms:modified>
  <cp:category/>
</cp:coreProperties>
</file>