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keepNext w:val="0"/>
              <w:keepLines w:val="0"/>
              <w:suppressLineNumbers w:val="0"/>
              <w:spacing w:before="0" w:beforeAutospacing="0" w:after="0" w:afterAutospacing="0"/>
              <w:ind w:left="0" w:right="0"/>
              <w:rPr>
                <w:rFonts w:hint="default" w:ascii="仿宋_GB2312" w:hAnsi="宋体" w:eastAsia="仿宋_GB2312"/>
                <w:sz w:val="28"/>
              </w:rPr>
            </w:pPr>
            <w:bookmarkStart w:id="0" w:name="OLE_LINK10"/>
            <w:bookmarkStart w:id="1" w:name="OLE_LINK9"/>
            <w:r>
              <w:rPr>
                <w:rFonts w:hint="eastAsia" w:ascii="仿宋_GB2312" w:hAnsi="宋体" w:eastAsia="仿宋_GB2312"/>
                <w:sz w:val="28"/>
              </w:rPr>
              <w:t>项目编号</w:t>
            </w:r>
          </w:p>
        </w:tc>
        <w:tc>
          <w:tcPr>
            <w:tcW w:w="1884" w:type="dxa"/>
          </w:tcPr>
          <w:p w14:paraId="18E5967B">
            <w:pPr>
              <w:keepNext w:val="0"/>
              <w:keepLines w:val="0"/>
              <w:suppressLineNumbers w:val="0"/>
              <w:spacing w:before="0" w:beforeAutospacing="0" w:after="0" w:afterAutospacing="0"/>
              <w:ind w:left="0" w:right="0"/>
              <w:rPr>
                <w:rFonts w:hint="default"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835"/>
        <w:gridCol w:w="5917"/>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keepNext w:val="0"/>
              <w:keepLines w:val="0"/>
              <w:suppressLineNumbers w:val="0"/>
              <w:spacing w:before="0" w:beforeAutospacing="0" w:after="0" w:afterAutospacing="0" w:line="360" w:lineRule="auto"/>
              <w:ind w:left="0" w:right="0" w:firstLine="0" w:firstLineChars="0"/>
              <w:rPr>
                <w:rFonts w:hint="default" w:ascii="仿宋_GB2312" w:eastAsia="仿宋_GB2312"/>
                <w:bCs w:val="0"/>
                <w:color w:val="000000"/>
                <w:sz w:val="22"/>
                <w:szCs w:val="22"/>
              </w:rPr>
            </w:pPr>
            <w:r>
              <w:rPr>
                <w:rFonts w:hint="default" w:ascii="仿宋_GB2312" w:hAnsi="仿宋_GB2312" w:eastAsia="仿宋_GB2312"/>
                <w:b w:val="0"/>
                <w:sz w:val="22"/>
              </w:rPr>
              <w:t>“智驱思阅”——基于Agent驱动的哲学社科</w:t>
            </w:r>
            <w:r>
              <w:rPr>
                <w:rFonts w:hint="eastAsia" w:ascii="仿宋_GB2312" w:hAnsi="仿宋_GB2312" w:eastAsia="仿宋_GB2312"/>
                <w:b w:val="0"/>
                <w:sz w:val="22"/>
                <w:lang w:eastAsia="zh"/>
                <w:woUserID w:val="3"/>
              </w:rPr>
              <w:t>文献深度</w:t>
            </w:r>
            <w:r>
              <w:rPr>
                <w:rFonts w:hint="default" w:ascii="仿宋_GB2312" w:hAnsi="仿宋_GB2312" w:eastAsia="仿宋_GB2312"/>
                <w:b w:val="0"/>
                <w:sz w:val="22"/>
              </w:rPr>
              <w:t>阅读</w:t>
            </w:r>
            <w:r>
              <w:rPr>
                <w:rFonts w:hint="eastAsia" w:ascii="仿宋_GB2312" w:hAnsi="仿宋_GB2312" w:eastAsia="仿宋_GB2312"/>
                <w:b w:val="0"/>
                <w:sz w:val="22"/>
                <w:lang w:eastAsia="zh"/>
                <w:woUserID w:val="3"/>
              </w:rPr>
              <w:t>器的</w:t>
            </w:r>
            <w:r>
              <w:rPr>
                <w:rFonts w:hint="default" w:ascii="仿宋_GB2312" w:hAnsi="仿宋_GB2312" w:eastAsia="仿宋_GB2312"/>
                <w:b w:val="0"/>
                <w:sz w:val="22"/>
              </w:rPr>
              <w:t>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keepNext w:val="0"/>
              <w:keepLines w:val="0"/>
              <w:suppressLineNumbers w:val="0"/>
              <w:spacing w:before="0" w:beforeAutospacing="0" w:after="0" w:afterAutospacing="0" w:line="600" w:lineRule="exact"/>
              <w:ind w:left="0" w:right="0" w:firstLine="440" w:firstLineChars="200"/>
              <w:jc w:val="center"/>
              <w:rPr>
                <w:rFonts w:hint="default" w:ascii="仿宋_GB2312" w:eastAsia="仿宋_GB2312"/>
                <w:bCs w:val="0"/>
                <w:color w:val="000000"/>
                <w:sz w:val="32"/>
                <w:szCs w:val="32"/>
              </w:rPr>
            </w:pPr>
            <w:bookmarkStart w:id="9" w:name="_GoBack"/>
            <w:r>
              <w:rPr>
                <w:rFonts w:hint="eastAsia"/>
                <w:sz w:val="22"/>
                <w:lang w:eastAsia="zh"/>
                <w:woUserID w:val="3"/>
              </w:rPr>
              <w:t>哲学、社会学、计算机科学与技术</w:t>
            </w:r>
            <w:bookmarkEnd w:id="9"/>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keepNext w:val="0"/>
              <w:keepLines w:val="0"/>
              <w:suppressLineNumbers w:val="0"/>
              <w:spacing w:before="0" w:beforeAutospacing="0" w:after="0" w:afterAutospacing="0" w:line="600" w:lineRule="exact"/>
              <w:ind w:left="0" w:right="0" w:firstLine="640" w:firstLineChars="200"/>
              <w:jc w:val="center"/>
              <w:rPr>
                <w:rFonts w:hint="eastAsia" w:ascii="仿宋_GB2312" w:eastAsia="仿宋_GB2312"/>
                <w:bCs w:val="0"/>
                <w:color w:val="000000"/>
                <w:sz w:val="32"/>
                <w:szCs w:val="32"/>
                <w:lang w:eastAsia="zh"/>
                <w:woUserID w:val="3"/>
              </w:rPr>
            </w:pPr>
            <w:r>
              <w:rPr>
                <w:rFonts w:hint="eastAsia" w:ascii="仿宋_GB2312" w:eastAsia="仿宋_GB2312"/>
                <w:bCs w:val="0"/>
                <w:color w:val="000000"/>
                <w:sz w:val="32"/>
                <w:szCs w:val="32"/>
                <w:lang w:eastAsia="zh"/>
                <w:woUserID w:val="3"/>
              </w:rPr>
              <w:t>姚奇文</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rPr>
            </w:pPr>
            <w:r>
              <w:rPr>
                <w:rFonts w:hint="eastAsia" w:ascii="仿宋_GB2312" w:eastAsia="仿宋_GB2312"/>
                <w:bCs w:val="0"/>
                <w:color w:val="000000"/>
                <w:sz w:val="32"/>
                <w:szCs w:val="32"/>
                <w:lang w:val="en-US" w:eastAsia="zh-CN"/>
              </w:rPr>
              <w:t>吴涵、</w:t>
            </w:r>
            <w:r>
              <w:rPr>
                <w:rFonts w:hint="eastAsia" w:ascii="仿宋_GB2312" w:eastAsia="仿宋_GB2312"/>
                <w:bCs w:val="0"/>
                <w:color w:val="000000"/>
                <w:sz w:val="32"/>
                <w:szCs w:val="32"/>
                <w:lang w:val="en-US" w:eastAsia="zh"/>
                <w:woUserID w:val="3"/>
              </w:rPr>
              <w:t>张文超</w:t>
            </w:r>
            <w:r>
              <w:rPr>
                <w:rFonts w:hint="eastAsia" w:ascii="仿宋_GB2312" w:eastAsia="仿宋_GB2312"/>
                <w:bCs w:val="0"/>
                <w:color w:val="000000"/>
                <w:sz w:val="32"/>
                <w:szCs w:val="32"/>
                <w:lang w:val="en-US" w:eastAsia="zh-CN"/>
              </w:rPr>
              <w:t>、</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rPr>
            </w:pPr>
            <w:r>
              <w:rPr>
                <w:rFonts w:hint="eastAsia" w:ascii="仿宋_GB2312" w:eastAsia="仿宋_GB2312"/>
                <w:bCs w:val="0"/>
                <w:color w:val="000000"/>
                <w:sz w:val="32"/>
                <w:szCs w:val="32"/>
                <w:lang w:val="en-US" w:eastAsia="zh-CN"/>
              </w:rPr>
              <w:t>朱琳</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rPr>
            </w:pPr>
            <w:r>
              <w:rPr>
                <w:rFonts w:hint="default"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4" w:firstLineChars="168"/>
        <w:jc w:val="left"/>
        <w:rPr>
          <w:rFonts w:ascii="仿宋_GB2312" w:eastAsia="仿宋_GB2312"/>
          <w:b/>
          <w:color w:val="000000"/>
          <w:sz w:val="30"/>
          <w:szCs w:val="30"/>
        </w:rPr>
      </w:pPr>
    </w:p>
    <w:p w14:paraId="13FA180B">
      <w:pPr>
        <w:ind w:firstLine="3152" w:firstLineChars="1050"/>
        <w:rPr>
          <w:rFonts w:ascii="仿宋_GB2312" w:eastAsia="仿宋_GB2312"/>
          <w:b/>
          <w:color w:val="000000"/>
          <w:sz w:val="30"/>
          <w:szCs w:val="30"/>
        </w:rPr>
      </w:pPr>
    </w:p>
    <w:p w14:paraId="7C790E06">
      <w:pPr>
        <w:ind w:firstLine="315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keepNext/>
        <w:keepLines/>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keepNext w:val="0"/>
              <w:keepLines w:val="0"/>
              <w:suppressLineNumbers w:val="0"/>
              <w:spacing w:before="0" w:beforeAutospacing="0" w:after="0" w:afterAutospacing="0" w:line="480" w:lineRule="auto"/>
              <w:ind w:left="0" w:right="0"/>
              <w:jc w:val="center"/>
              <w:rPr>
                <w:rFonts w:hint="default"/>
                <w:sz w:val="22"/>
              </w:rPr>
            </w:pPr>
            <w:r>
              <w:rPr>
                <w:rFonts w:hint="eastAsia"/>
                <w:sz w:val="22"/>
              </w:rPr>
              <w:t>项目名称</w:t>
            </w:r>
          </w:p>
        </w:tc>
        <w:tc>
          <w:tcPr>
            <w:tcW w:w="8750" w:type="dxa"/>
            <w:gridSpan w:val="11"/>
            <w:vAlign w:val="center"/>
          </w:tcPr>
          <w:p w14:paraId="07EC8E83">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default" w:ascii="仿宋_GB2312" w:hAnsi="仿宋_GB2312" w:eastAsia="仿宋_GB2312"/>
                <w:b w:val="0"/>
                <w:sz w:val="22"/>
              </w:rPr>
              <w:t>“智驱思阅”——基于Agent驱动的哲学社科</w:t>
            </w:r>
            <w:r>
              <w:rPr>
                <w:rFonts w:hint="eastAsia" w:ascii="仿宋_GB2312" w:hAnsi="仿宋_GB2312" w:eastAsia="仿宋_GB2312"/>
                <w:b w:val="0"/>
                <w:sz w:val="22"/>
                <w:lang w:eastAsia="zh"/>
                <w:woUserID w:val="3"/>
              </w:rPr>
              <w:t>文献深度阅读器的</w:t>
            </w:r>
            <w:r>
              <w:rPr>
                <w:rFonts w:hint="default" w:ascii="仿宋_GB2312" w:hAnsi="仿宋_GB2312" w:eastAsia="仿宋_GB2312"/>
                <w:b w:val="0"/>
                <w:sz w:val="22"/>
              </w:rPr>
              <w:t>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keepNext w:val="0"/>
              <w:keepLines w:val="0"/>
              <w:suppressLineNumbers w:val="0"/>
              <w:spacing w:before="0" w:beforeAutospacing="0" w:after="0" w:afterAutospacing="0"/>
              <w:ind w:left="0" w:right="0"/>
              <w:jc w:val="left"/>
              <w:rPr>
                <w:rFonts w:hint="default"/>
                <w:sz w:val="22"/>
              </w:rPr>
            </w:pPr>
            <w:r>
              <w:rPr>
                <w:rFonts w:hint="eastAsia"/>
                <w:sz w:val="22"/>
              </w:rPr>
              <w:t>项目所属一级学科（可以是一种或多种跨学科）</w:t>
            </w:r>
          </w:p>
        </w:tc>
        <w:tc>
          <w:tcPr>
            <w:tcW w:w="2416" w:type="dxa"/>
            <w:gridSpan w:val="2"/>
            <w:vAlign w:val="center"/>
          </w:tcPr>
          <w:p w14:paraId="0CF1E0DF">
            <w:pPr>
              <w:keepNext w:val="0"/>
              <w:keepLines w:val="0"/>
              <w:suppressLineNumbers w:val="0"/>
              <w:spacing w:before="0" w:beforeAutospacing="0" w:after="0" w:afterAutospacing="0"/>
              <w:ind w:left="0" w:right="0"/>
              <w:jc w:val="center"/>
              <w:rPr>
                <w:rFonts w:hint="eastAsia" w:eastAsia="宋体"/>
                <w:sz w:val="22"/>
                <w:lang w:eastAsia="zh"/>
                <w:woUserID w:val="3"/>
              </w:rPr>
            </w:pPr>
            <w:r>
              <w:rPr>
                <w:rFonts w:hint="eastAsia"/>
                <w:sz w:val="22"/>
                <w:lang w:eastAsia="zh"/>
                <w:woUserID w:val="3"/>
              </w:rPr>
              <w:t>哲学、社会学、计算机科学与技术</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keepNext w:val="0"/>
              <w:keepLines w:val="0"/>
              <w:suppressLineNumbers w:val="0"/>
              <w:spacing w:before="0" w:beforeAutospacing="0" w:after="0" w:afterAutospacing="0"/>
              <w:ind w:left="0" w:right="0"/>
              <w:jc w:val="center"/>
              <w:rPr>
                <w:rFonts w:hint="default"/>
                <w:sz w:val="22"/>
                <w:szCs w:val="21"/>
              </w:rPr>
            </w:pPr>
            <w:r>
              <w:rPr>
                <w:rFonts w:hint="eastAsia"/>
                <w:sz w:val="22"/>
                <w:szCs w:val="21"/>
              </w:rPr>
              <w:t>项目来源</w:t>
            </w:r>
          </w:p>
        </w:tc>
        <w:tc>
          <w:tcPr>
            <w:tcW w:w="8750" w:type="dxa"/>
            <w:gridSpan w:val="11"/>
            <w:vAlign w:val="center"/>
          </w:tcPr>
          <w:p w14:paraId="297F522F">
            <w:pPr>
              <w:keepNext w:val="0"/>
              <w:keepLines w:val="0"/>
              <w:suppressLineNumbers w:val="0"/>
              <w:spacing w:before="0" w:beforeAutospacing="0" w:after="0" w:afterAutospacing="0"/>
              <w:ind w:left="0" w:right="0"/>
              <w:jc w:val="left"/>
              <w:rPr>
                <w:rFonts w:hint="default"/>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keepNext w:val="0"/>
              <w:keepLines w:val="0"/>
              <w:suppressLineNumbers w:val="0"/>
              <w:spacing w:before="0" w:beforeAutospacing="0" w:after="0" w:afterAutospacing="0"/>
              <w:ind w:left="0" w:right="0"/>
              <w:jc w:val="center"/>
              <w:rPr>
                <w:rFonts w:hint="default"/>
                <w:sz w:val="22"/>
                <w:szCs w:val="21"/>
              </w:rPr>
            </w:pPr>
          </w:p>
        </w:tc>
        <w:tc>
          <w:tcPr>
            <w:tcW w:w="8750" w:type="dxa"/>
            <w:gridSpan w:val="11"/>
            <w:vAlign w:val="center"/>
          </w:tcPr>
          <w:p w14:paraId="2C1BD455">
            <w:pPr>
              <w:keepNext w:val="0"/>
              <w:keepLines w:val="0"/>
              <w:suppressLineNumbers w:val="0"/>
              <w:spacing w:before="0" w:beforeAutospacing="0" w:after="0" w:afterAutospacing="0"/>
              <w:ind w:left="0" w:right="0"/>
              <w:jc w:val="left"/>
              <w:rPr>
                <w:rFonts w:hint="default"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keepNext w:val="0"/>
              <w:keepLines w:val="0"/>
              <w:suppressLineNumbers w:val="0"/>
              <w:spacing w:before="0" w:beforeAutospacing="0" w:after="0" w:afterAutospacing="0" w:line="360" w:lineRule="auto"/>
              <w:ind w:left="0" w:right="0"/>
              <w:jc w:val="left"/>
              <w:rPr>
                <w:rFonts w:hint="default" w:ascii="GulimChe" w:hAnsi="GulimChe"/>
                <w:sz w:val="22"/>
                <w:szCs w:val="22"/>
              </w:rPr>
            </w:pPr>
            <w:r>
              <w:rPr>
                <w:rFonts w:hint="default" w:hAnsi="GulimChe"/>
                <w:sz w:val="22"/>
                <w:szCs w:val="22"/>
              </w:rPr>
              <w:t>是否以</w:t>
            </w:r>
            <w:r>
              <w:rPr>
                <w:rFonts w:hint="default"/>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keepNext w:val="0"/>
              <w:keepLines w:val="0"/>
              <w:suppressLineNumbers w:val="0"/>
              <w:spacing w:before="156" w:beforeLines="50" w:beforeAutospacing="0" w:after="0" w:afterAutospacing="0"/>
              <w:ind w:left="210" w:leftChars="100" w:right="0" w:firstLine="440" w:firstLineChars="200"/>
              <w:jc w:val="left"/>
              <w:rPr>
                <w:rFonts w:hint="default"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keepNext w:val="0"/>
              <w:keepLines w:val="0"/>
              <w:suppressLineNumbers w:val="0"/>
              <w:spacing w:before="0" w:beforeAutospacing="0" w:after="0" w:afterAutospacing="0"/>
              <w:ind w:left="0" w:right="0"/>
              <w:jc w:val="center"/>
              <w:rPr>
                <w:rFonts w:hint="default"/>
                <w:sz w:val="22"/>
                <w:szCs w:val="21"/>
              </w:rPr>
            </w:pPr>
            <w:r>
              <w:rPr>
                <w:rFonts w:hint="eastAsia"/>
                <w:sz w:val="22"/>
                <w:szCs w:val="21"/>
              </w:rPr>
              <w:t>成果导向</w:t>
            </w:r>
          </w:p>
        </w:tc>
        <w:tc>
          <w:tcPr>
            <w:tcW w:w="8750" w:type="dxa"/>
            <w:gridSpan w:val="11"/>
            <w:vAlign w:val="center"/>
          </w:tcPr>
          <w:p w14:paraId="15059E73">
            <w:pPr>
              <w:keepNext w:val="0"/>
              <w:keepLines w:val="0"/>
              <w:suppressLineNumbers w:val="0"/>
              <w:spacing w:before="0" w:beforeAutospacing="0" w:after="0" w:afterAutospacing="0" w:line="480" w:lineRule="auto"/>
              <w:ind w:left="0" w:right="0"/>
              <w:jc w:val="left"/>
              <w:rPr>
                <w:rFonts w:hint="default"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keepNext w:val="0"/>
              <w:keepLines w:val="0"/>
              <w:suppressLineNumbers w:val="0"/>
              <w:spacing w:before="0" w:beforeAutospacing="0" w:after="0" w:afterAutospacing="0" w:line="480" w:lineRule="auto"/>
              <w:ind w:left="0" w:right="0"/>
              <w:jc w:val="left"/>
              <w:rPr>
                <w:rFonts w:hint="default" w:ascii="宋体" w:hAnsi="宋体"/>
                <w:sz w:val="22"/>
                <w:szCs w:val="22"/>
              </w:rPr>
            </w:pPr>
            <w:r>
              <w:rPr>
                <w:rFonts w:hint="default" w:ascii="宋体" w:hAnsi="宋体"/>
                <w:sz w:val="22"/>
                <w:szCs w:val="22"/>
              </w:rPr>
              <w:t>“挑战杯”全国大学生课外学术科技作品竞赛</w:t>
            </w:r>
          </w:p>
          <w:p w14:paraId="484AB199">
            <w:pPr>
              <w:keepNext w:val="0"/>
              <w:keepLines w:val="0"/>
              <w:suppressLineNumbers w:val="0"/>
              <w:spacing w:before="0" w:beforeAutospacing="0" w:after="0" w:afterAutospacing="0" w:line="480" w:lineRule="auto"/>
              <w:ind w:left="0" w:right="0"/>
              <w:jc w:val="left"/>
              <w:rPr>
                <w:rFonts w:hint="default" w:ascii="宋体" w:hAnsi="宋体"/>
                <w:sz w:val="22"/>
                <w:szCs w:val="22"/>
              </w:rPr>
            </w:pPr>
            <w:r>
              <w:rPr>
                <w:rFonts w:hint="eastAsia" w:ascii="宋体" w:hAnsi="宋体"/>
                <w:sz w:val="22"/>
                <w:szCs w:val="22"/>
                <w:woUserID w:val="1"/>
              </w:rPr>
              <w:t>中国国际“互联网+”大学生创新创业大赛</w:t>
            </w:r>
          </w:p>
          <w:p w14:paraId="6B893544">
            <w:pPr>
              <w:keepNext w:val="0"/>
              <w:keepLines w:val="0"/>
              <w:suppressLineNumbers w:val="0"/>
              <w:spacing w:before="0" w:beforeAutospacing="0" w:after="0" w:afterAutospacing="0" w:line="480" w:lineRule="auto"/>
              <w:ind w:left="0" w:right="0"/>
              <w:jc w:val="left"/>
              <w:rPr>
                <w:rFonts w:hint="default"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负责人</w:t>
            </w:r>
          </w:p>
        </w:tc>
        <w:tc>
          <w:tcPr>
            <w:tcW w:w="1108" w:type="dxa"/>
            <w:gridSpan w:val="2"/>
            <w:vAlign w:val="center"/>
          </w:tcPr>
          <w:p w14:paraId="6B50AFA2">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姓名</w:t>
            </w:r>
          </w:p>
        </w:tc>
        <w:tc>
          <w:tcPr>
            <w:tcW w:w="1114" w:type="dxa"/>
            <w:gridSpan w:val="2"/>
            <w:vAlign w:val="center"/>
          </w:tcPr>
          <w:p w14:paraId="116ECDEB">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学号</w:t>
            </w:r>
          </w:p>
        </w:tc>
        <w:tc>
          <w:tcPr>
            <w:tcW w:w="1701" w:type="dxa"/>
            <w:gridSpan w:val="2"/>
            <w:vAlign w:val="center"/>
          </w:tcPr>
          <w:p w14:paraId="62DE71C8">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所在院系</w:t>
            </w:r>
          </w:p>
        </w:tc>
        <w:tc>
          <w:tcPr>
            <w:tcW w:w="1560" w:type="dxa"/>
            <w:gridSpan w:val="2"/>
            <w:vAlign w:val="center"/>
          </w:tcPr>
          <w:p w14:paraId="0ABFF574">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专业</w:t>
            </w:r>
          </w:p>
        </w:tc>
        <w:tc>
          <w:tcPr>
            <w:tcW w:w="1578" w:type="dxa"/>
            <w:gridSpan w:val="3"/>
            <w:vAlign w:val="center"/>
          </w:tcPr>
          <w:p w14:paraId="013816EC">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手机</w:t>
            </w:r>
          </w:p>
        </w:tc>
        <w:tc>
          <w:tcPr>
            <w:tcW w:w="2397" w:type="dxa"/>
            <w:vAlign w:val="center"/>
          </w:tcPr>
          <w:p w14:paraId="5FD3FC8D">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keepNext w:val="0"/>
              <w:keepLines w:val="0"/>
              <w:suppressLineNumbers w:val="0"/>
              <w:spacing w:before="0" w:beforeAutospacing="0" w:after="0" w:afterAutospacing="0"/>
              <w:ind w:left="0" w:right="0"/>
              <w:rPr>
                <w:rFonts w:hint="default"/>
                <w:sz w:val="22"/>
                <w:szCs w:val="22"/>
              </w:rPr>
            </w:pPr>
          </w:p>
        </w:tc>
        <w:tc>
          <w:tcPr>
            <w:tcW w:w="1108" w:type="dxa"/>
            <w:gridSpan w:val="2"/>
            <w:vAlign w:val="center"/>
          </w:tcPr>
          <w:p w14:paraId="3F338161">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lang w:val="en-US" w:eastAsia="zh-CN"/>
                <w:woUserID w:val="3"/>
              </w:rPr>
              <w:t>姚奇文</w:t>
            </w:r>
          </w:p>
        </w:tc>
        <w:tc>
          <w:tcPr>
            <w:tcW w:w="1114" w:type="dxa"/>
            <w:gridSpan w:val="2"/>
            <w:vAlign w:val="center"/>
          </w:tcPr>
          <w:p w14:paraId="35F7422D">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3"/>
              </w:rPr>
            </w:pPr>
            <w:r>
              <w:rPr>
                <w:rFonts w:hint="eastAsia" w:ascii="仿宋_GB2312" w:eastAsia="仿宋_GB2312"/>
                <w:sz w:val="22"/>
                <w:szCs w:val="22"/>
              </w:rPr>
              <w:t>250122</w:t>
            </w:r>
            <w:r>
              <w:rPr>
                <w:rFonts w:hint="eastAsia" w:ascii="仿宋_GB2312" w:eastAsia="仿宋_GB2312"/>
                <w:sz w:val="22"/>
                <w:szCs w:val="22"/>
                <w:lang w:eastAsia="zh"/>
                <w:woUserID w:val="3"/>
              </w:rPr>
              <w:t>77</w:t>
            </w:r>
          </w:p>
        </w:tc>
        <w:tc>
          <w:tcPr>
            <w:tcW w:w="1701" w:type="dxa"/>
            <w:gridSpan w:val="2"/>
            <w:vAlign w:val="center"/>
          </w:tcPr>
          <w:p w14:paraId="69B28D50">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3"/>
              </w:rPr>
            </w:pPr>
            <w:r>
              <w:rPr>
                <w:rFonts w:hint="eastAsia" w:ascii="仿宋_GB2312" w:eastAsia="仿宋_GB2312"/>
                <w:sz w:val="22"/>
                <w:szCs w:val="22"/>
                <w:lang w:eastAsia="zh"/>
                <w:woUserID w:val="3"/>
              </w:rPr>
              <w:t>17701716141</w:t>
            </w:r>
          </w:p>
        </w:tc>
        <w:tc>
          <w:tcPr>
            <w:tcW w:w="2397" w:type="dxa"/>
            <w:vAlign w:val="center"/>
          </w:tcPr>
          <w:p w14:paraId="500F395C">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3"/>
              </w:rPr>
            </w:pPr>
            <w:r>
              <w:rPr>
                <w:rFonts w:hint="eastAsia" w:ascii="仿宋_GB2312" w:eastAsia="仿宋_GB2312"/>
                <w:sz w:val="22"/>
                <w:szCs w:val="22"/>
                <w:lang w:eastAsia="zh"/>
                <w:woUserID w:val="3"/>
              </w:rPr>
              <w:t>yqw070831</w:t>
            </w:r>
            <w:r>
              <w:rPr>
                <w:rFonts w:hint="eastAsia" w:ascii="仿宋_GB2312" w:eastAsia="仿宋_GB2312"/>
                <w:sz w:val="22"/>
                <w:szCs w:val="22"/>
                <w:lang w:val="en-US" w:eastAsia="zh-CN"/>
                <w:woUserID w:val="3"/>
              </w:rPr>
              <w:t>@qq.com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参与</w:t>
            </w:r>
          </w:p>
          <w:p w14:paraId="46268154">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组员</w:t>
            </w:r>
          </w:p>
        </w:tc>
        <w:tc>
          <w:tcPr>
            <w:tcW w:w="1108" w:type="dxa"/>
            <w:gridSpan w:val="2"/>
            <w:vAlign w:val="center"/>
          </w:tcPr>
          <w:p w14:paraId="4E3C4197">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keepNext w:val="0"/>
              <w:keepLines w:val="0"/>
              <w:suppressLineNumbers w:val="0"/>
              <w:spacing w:before="0" w:beforeAutospacing="0" w:after="0" w:afterAutospacing="0"/>
              <w:ind w:left="0" w:right="0"/>
              <w:jc w:val="center"/>
              <w:rPr>
                <w:rFonts w:hint="default"/>
                <w:sz w:val="22"/>
                <w:szCs w:val="22"/>
              </w:rPr>
            </w:pPr>
          </w:p>
        </w:tc>
        <w:tc>
          <w:tcPr>
            <w:tcW w:w="1108" w:type="dxa"/>
            <w:gridSpan w:val="2"/>
            <w:vAlign w:val="center"/>
          </w:tcPr>
          <w:p w14:paraId="7BE64464">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
                <w:woUserID w:val="3"/>
              </w:rPr>
            </w:pPr>
            <w:r>
              <w:rPr>
                <w:rFonts w:hint="eastAsia" w:ascii="仿宋_GB2312" w:eastAsia="仿宋_GB2312"/>
                <w:sz w:val="22"/>
                <w:szCs w:val="22"/>
                <w:lang w:val="en-US" w:eastAsia="zh"/>
                <w:woUserID w:val="3"/>
              </w:rPr>
              <w:t>张文超</w:t>
            </w:r>
          </w:p>
        </w:tc>
        <w:tc>
          <w:tcPr>
            <w:tcW w:w="1114" w:type="dxa"/>
            <w:gridSpan w:val="2"/>
            <w:vAlign w:val="center"/>
          </w:tcPr>
          <w:p w14:paraId="4BDABB78">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3"/>
              </w:rPr>
            </w:pPr>
            <w:r>
              <w:rPr>
                <w:rFonts w:hint="eastAsia" w:ascii="仿宋_GB2312" w:eastAsia="仿宋_GB2312"/>
                <w:sz w:val="22"/>
                <w:szCs w:val="22"/>
                <w:woUserID w:val="3"/>
              </w:rPr>
              <w:t>25012292</w:t>
            </w:r>
          </w:p>
        </w:tc>
        <w:tc>
          <w:tcPr>
            <w:tcW w:w="1701" w:type="dxa"/>
            <w:gridSpan w:val="2"/>
            <w:vAlign w:val="center"/>
          </w:tcPr>
          <w:p w14:paraId="2156D046">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woUserID w:val="3"/>
              </w:rPr>
              <w:t>社会与公共管理学院</w:t>
            </w:r>
          </w:p>
        </w:tc>
        <w:tc>
          <w:tcPr>
            <w:tcW w:w="1560" w:type="dxa"/>
            <w:gridSpan w:val="2"/>
            <w:vAlign w:val="center"/>
          </w:tcPr>
          <w:p w14:paraId="1A80D391">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3"/>
              </w:rPr>
            </w:pPr>
            <w:r>
              <w:rPr>
                <w:rFonts w:hint="eastAsia" w:ascii="仿宋_GB2312" w:eastAsia="仿宋_GB2312"/>
                <w:sz w:val="22"/>
                <w:szCs w:val="22"/>
                <w:woUserID w:val="3"/>
              </w:rPr>
              <w:t>15921021091</w:t>
            </w:r>
          </w:p>
        </w:tc>
        <w:tc>
          <w:tcPr>
            <w:tcW w:w="2397" w:type="dxa"/>
            <w:vAlign w:val="center"/>
          </w:tcPr>
          <w:p w14:paraId="6AEC49CE">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3"/>
              </w:rPr>
            </w:pPr>
            <w:r>
              <w:rPr>
                <w:rFonts w:hint="eastAsia" w:ascii="仿宋_GB2312" w:eastAsia="仿宋_GB2312"/>
                <w:sz w:val="22"/>
                <w:szCs w:val="22"/>
                <w:woUserID w:val="3"/>
              </w:rPr>
              <w:t>2209251981@qq.com</w:t>
            </w: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keepNext w:val="0"/>
              <w:keepLines w:val="0"/>
              <w:suppressLineNumbers w:val="0"/>
              <w:spacing w:before="0" w:beforeAutospacing="0" w:after="0" w:afterAutospacing="0"/>
              <w:ind w:left="0" w:right="0"/>
              <w:rPr>
                <w:rFonts w:hint="default"/>
                <w:sz w:val="22"/>
                <w:szCs w:val="22"/>
              </w:rPr>
            </w:pPr>
          </w:p>
        </w:tc>
        <w:tc>
          <w:tcPr>
            <w:tcW w:w="1108" w:type="dxa"/>
            <w:gridSpan w:val="2"/>
            <w:vAlign w:val="center"/>
          </w:tcPr>
          <w:p w14:paraId="6562DF5C">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指导教师</w:t>
            </w:r>
          </w:p>
        </w:tc>
        <w:tc>
          <w:tcPr>
            <w:tcW w:w="1108" w:type="dxa"/>
            <w:gridSpan w:val="2"/>
            <w:vAlign w:val="center"/>
          </w:tcPr>
          <w:p w14:paraId="0DB08CAD">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姓名</w:t>
            </w:r>
          </w:p>
        </w:tc>
        <w:tc>
          <w:tcPr>
            <w:tcW w:w="1114" w:type="dxa"/>
            <w:gridSpan w:val="2"/>
            <w:vAlign w:val="center"/>
          </w:tcPr>
          <w:p w14:paraId="4911944D">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朱琳</w:t>
            </w:r>
          </w:p>
        </w:tc>
        <w:tc>
          <w:tcPr>
            <w:tcW w:w="1701" w:type="dxa"/>
            <w:gridSpan w:val="2"/>
            <w:vAlign w:val="center"/>
          </w:tcPr>
          <w:p w14:paraId="42732471">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所在院系</w:t>
            </w:r>
          </w:p>
        </w:tc>
        <w:tc>
          <w:tcPr>
            <w:tcW w:w="5535" w:type="dxa"/>
            <w:gridSpan w:val="6"/>
            <w:vAlign w:val="center"/>
          </w:tcPr>
          <w:p w14:paraId="5649CE0E">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keepNext w:val="0"/>
              <w:keepLines w:val="0"/>
              <w:suppressLineNumbers w:val="0"/>
              <w:spacing w:before="0" w:beforeAutospacing="0" w:after="0" w:afterAutospacing="0"/>
              <w:ind w:left="0" w:right="0"/>
              <w:jc w:val="center"/>
              <w:rPr>
                <w:rFonts w:hint="default"/>
                <w:sz w:val="22"/>
                <w:szCs w:val="22"/>
              </w:rPr>
            </w:pPr>
          </w:p>
        </w:tc>
        <w:tc>
          <w:tcPr>
            <w:tcW w:w="1108" w:type="dxa"/>
            <w:gridSpan w:val="2"/>
            <w:vAlign w:val="center"/>
          </w:tcPr>
          <w:p w14:paraId="6D16A3E7">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联系电话</w:t>
            </w:r>
          </w:p>
        </w:tc>
        <w:tc>
          <w:tcPr>
            <w:tcW w:w="1114" w:type="dxa"/>
            <w:gridSpan w:val="2"/>
            <w:vAlign w:val="center"/>
          </w:tcPr>
          <w:p w14:paraId="189ACDC8">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3"/>
              </w:rPr>
            </w:pPr>
            <w:r>
              <w:rPr>
                <w:rFonts w:hint="eastAsia" w:ascii="仿宋_GB2312" w:eastAsia="仿宋_GB2312"/>
                <w:sz w:val="22"/>
                <w:szCs w:val="22"/>
                <w:lang w:eastAsia="zh"/>
                <w:woUserID w:val="3"/>
              </w:rPr>
              <w:t>15000820930</w:t>
            </w:r>
          </w:p>
        </w:tc>
        <w:tc>
          <w:tcPr>
            <w:tcW w:w="1134" w:type="dxa"/>
            <w:vAlign w:val="center"/>
          </w:tcPr>
          <w:p w14:paraId="05D524B0">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手机</w:t>
            </w:r>
          </w:p>
        </w:tc>
        <w:tc>
          <w:tcPr>
            <w:tcW w:w="1418" w:type="dxa"/>
            <w:gridSpan w:val="2"/>
            <w:vAlign w:val="center"/>
          </w:tcPr>
          <w:p w14:paraId="5CED1BCC">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eastAsia="zh"/>
                <w:woUserID w:val="3"/>
              </w:rPr>
              <w:t>15000820930</w:t>
            </w:r>
          </w:p>
        </w:tc>
        <w:tc>
          <w:tcPr>
            <w:tcW w:w="992" w:type="dxa"/>
            <w:gridSpan w:val="2"/>
            <w:vAlign w:val="center"/>
          </w:tcPr>
          <w:p w14:paraId="0F50533A">
            <w:pPr>
              <w:keepNext w:val="0"/>
              <w:keepLines w:val="0"/>
              <w:suppressLineNumbers w:val="0"/>
              <w:spacing w:before="0" w:beforeAutospacing="0" w:after="0" w:afterAutospacing="0"/>
              <w:ind w:left="0" w:right="0"/>
              <w:jc w:val="center"/>
              <w:rPr>
                <w:rFonts w:hint="default" w:eastAsia="仿宋_GB2312"/>
                <w:sz w:val="22"/>
                <w:szCs w:val="22"/>
              </w:rPr>
            </w:pPr>
            <w:r>
              <w:rPr>
                <w:rFonts w:hint="default" w:eastAsia="仿宋_GB2312"/>
                <w:sz w:val="22"/>
                <w:szCs w:val="22"/>
              </w:rPr>
              <w:t>E-mail</w:t>
            </w:r>
          </w:p>
        </w:tc>
        <w:tc>
          <w:tcPr>
            <w:tcW w:w="3692" w:type="dxa"/>
            <w:gridSpan w:val="3"/>
            <w:vAlign w:val="center"/>
          </w:tcPr>
          <w:p w14:paraId="1795A40D">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3"/>
              </w:rPr>
            </w:pPr>
            <w:r>
              <w:rPr>
                <w:rFonts w:hint="eastAsia" w:ascii="仿宋_GB2312" w:eastAsia="仿宋_GB2312"/>
                <w:sz w:val="22"/>
                <w:szCs w:val="22"/>
                <w:lang w:eastAsia="zh"/>
                <w:woUserID w:val="3"/>
              </w:rPr>
              <w:t>zhulin@ecust.edu.cn</w:t>
            </w: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keepNext w:val="0"/>
              <w:keepLines w:val="0"/>
              <w:suppressLineNumbers w:val="0"/>
              <w:spacing w:before="0" w:beforeAutospacing="0" w:after="0" w:afterAutospacing="0"/>
              <w:ind w:left="0" w:right="0"/>
              <w:rPr>
                <w:rFonts w:hint="default"/>
                <w:sz w:val="22"/>
                <w:szCs w:val="22"/>
              </w:rPr>
            </w:pPr>
          </w:p>
        </w:tc>
        <w:tc>
          <w:tcPr>
            <w:tcW w:w="1372" w:type="dxa"/>
            <w:gridSpan w:val="3"/>
            <w:vAlign w:val="center"/>
          </w:tcPr>
          <w:p w14:paraId="6BFCC7A3">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职务/职称</w:t>
            </w:r>
          </w:p>
        </w:tc>
        <w:tc>
          <w:tcPr>
            <w:tcW w:w="2551" w:type="dxa"/>
            <w:gridSpan w:val="3"/>
            <w:vAlign w:val="center"/>
          </w:tcPr>
          <w:p w14:paraId="5B83A9BB">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主要研究方向</w:t>
            </w:r>
          </w:p>
        </w:tc>
        <w:tc>
          <w:tcPr>
            <w:tcW w:w="3975" w:type="dxa"/>
            <w:gridSpan w:val="4"/>
            <w:vAlign w:val="center"/>
          </w:tcPr>
          <w:p w14:paraId="30562530">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eastAsia="zh"/>
                <w:woUserID w:val="1"/>
              </w:rPr>
              <w:t>电子政务、数字治理、智慧城市、大数据与人工智能、信息安全、科技政策等</w:t>
            </w:r>
          </w:p>
        </w:tc>
      </w:tr>
    </w:tbl>
    <w:p w14:paraId="111856F0">
      <w:pPr>
        <w:spacing w:before="312" w:beforeLines="100" w:after="156" w:afterLines="50"/>
        <w:rPr>
          <w:b/>
          <w:sz w:val="32"/>
          <w:szCs w:val="32"/>
        </w:rPr>
      </w:pPr>
    </w:p>
    <w:p w14:paraId="6DCBE1C4">
      <w:pPr>
        <w:keepNext/>
        <w:keepLines/>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keepNext/>
              <w:keepLines/>
              <w:suppressLineNumbers w:val="0"/>
              <w:spacing w:before="0" w:beforeAutospacing="0" w:after="0" w:afterAutospacing="0"/>
              <w:ind w:left="0" w:right="0"/>
              <w:rPr>
                <w:rFonts w:hint="default"/>
                <w:b/>
                <w:sz w:val="24"/>
              </w:rPr>
            </w:pPr>
            <w:r>
              <w:rPr>
                <w:rFonts w:hint="eastAsia"/>
                <w:b/>
                <w:sz w:val="24"/>
              </w:rPr>
              <w:t>项</w:t>
            </w:r>
          </w:p>
          <w:p w14:paraId="5D3BAE68">
            <w:pPr>
              <w:keepNext/>
              <w:keepLines/>
              <w:suppressLineNumbers w:val="0"/>
              <w:spacing w:before="0" w:beforeAutospacing="0" w:after="0" w:afterAutospacing="0"/>
              <w:ind w:left="0" w:right="0"/>
              <w:rPr>
                <w:rFonts w:hint="default"/>
                <w:b/>
                <w:sz w:val="24"/>
              </w:rPr>
            </w:pPr>
            <w:r>
              <w:rPr>
                <w:rFonts w:hint="eastAsia"/>
                <w:b/>
                <w:sz w:val="24"/>
              </w:rPr>
              <w:t>目</w:t>
            </w:r>
          </w:p>
          <w:p w14:paraId="559EC444">
            <w:pPr>
              <w:keepNext/>
              <w:keepLines/>
              <w:suppressLineNumbers w:val="0"/>
              <w:spacing w:before="0" w:beforeAutospacing="0" w:after="0" w:afterAutospacing="0"/>
              <w:ind w:left="0" w:right="0"/>
              <w:rPr>
                <w:rFonts w:hint="default"/>
                <w:b/>
                <w:sz w:val="24"/>
              </w:rPr>
            </w:pPr>
            <w:r>
              <w:rPr>
                <w:rFonts w:hint="eastAsia"/>
                <w:b/>
                <w:sz w:val="24"/>
              </w:rPr>
              <w:t>背景和</w:t>
            </w:r>
          </w:p>
          <w:p w14:paraId="46DC418A">
            <w:pPr>
              <w:keepNext w:val="0"/>
              <w:keepLines/>
              <w:suppressLineNumbers w:val="0"/>
              <w:spacing w:before="0" w:beforeAutospacing="0" w:after="0" w:afterAutospacing="0"/>
              <w:ind w:left="0" w:right="0"/>
              <w:rPr>
                <w:rFonts w:hint="default"/>
                <w:b/>
                <w:sz w:val="24"/>
              </w:rPr>
            </w:pPr>
            <w:r>
              <w:rPr>
                <w:rFonts w:hint="eastAsia"/>
                <w:b/>
                <w:sz w:val="24"/>
              </w:rPr>
              <w:t>意义</w:t>
            </w:r>
          </w:p>
        </w:tc>
        <w:tc>
          <w:tcPr>
            <w:tcW w:w="9459" w:type="dxa"/>
            <w:tcBorders>
              <w:bottom w:val="single" w:color="auto" w:sz="4" w:space="0"/>
            </w:tcBorders>
            <w:shd w:val="clear" w:color="auto" w:fill="FFFFFF"/>
          </w:tcPr>
          <w:p w14:paraId="0ACB2700">
            <w:pPr>
              <w:keepNext w:val="0"/>
              <w:keepLines w:val="0"/>
              <w:suppressLineNumbers w:val="0"/>
              <w:spacing w:before="0" w:beforeAutospacing="0" w:after="0" w:afterAutospacing="0" w:line="300" w:lineRule="auto"/>
              <w:ind w:left="0" w:right="0"/>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rPr>
            </w:pPr>
            <w:r>
              <w:rPr>
                <w:rFonts w:hint="default" w:ascii="仿宋_GB2312" w:hAnsi="仿宋_GB2312" w:eastAsia="仿宋_GB2312"/>
                <w:b/>
                <w:sz w:val="24"/>
              </w:rPr>
              <w:t>一、项目背景</w:t>
            </w:r>
          </w:p>
          <w:p w14:paraId="6AEBC9F0">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（一）宏观国家政策与技术发展时代背景</w:t>
            </w:r>
          </w:p>
          <w:p w14:paraId="7765D21B">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新一轮生成式人工智能、智能体（Agent）技术快速迭代，大语言模型已经从简单问答工具，逐步演进到具备任务规划、工具调用、状态管理能力的Agent智能体形态，为处理长文本复杂任务提供技术基础，正推动科研范式、人文阅读模式发生深刻变革，人工智能赋能哲学社会科学研究已经成为国家层面重点部署的发展方向。国务院印发《关于深入实施“人工智能+”行动的意见》（国发〔2025〕11号）明确提出要创新哲学社会科学研究方法，推动哲学社会科学研究方法向人机协同模式转变，探索适配人工智能时代的新型社科研究组织形态，鼓励开发面向科研场景的智能化工具平台，拓展人文社科研究的视野与边界。文件将“人工智能+科学技术”列为六大重点行动之首，强调强化人工智能跨学科牵引带动作用，推动多学科交叉融合创新。</w:t>
            </w:r>
          </w:p>
          <w:p w14:paraId="23B7FED5">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教育部等五部门印发的《“人工智能+教育”行动计划》进一步提出，面向哲学社会科学等学科，探索建设适配科研场景的科学智能体（Agent）与智能工具，助力科研人员处理复杂文本问题，提升科研与学习效率，推动人工智能深度融入高校人才培养、课程阅读、学术研究全过程，探索人机协同的新型学习科研范式。</w:t>
            </w:r>
          </w:p>
          <w:p w14:paraId="5D1CE456">
            <w:pPr>
              <w:keepNext w:val="0"/>
              <w:keepLines w:val="0"/>
              <w:suppressLineNumbers w:val="0"/>
              <w:spacing w:before="0" w:beforeAutospacing="0" w:after="0" w:afterAutospacing="0" w:line="300" w:lineRule="auto"/>
              <w:ind w:left="0" w:leftChars="0" w:right="0" w:firstLine="0" w:firstLineChars="0"/>
              <w:rPr>
                <w:rFonts w:hint="eastAsia" w:ascii="仿宋_GB2312" w:hAnsi="宋体" w:eastAsia="仿宋_GB2312" w:cs="仿宋_GB2312"/>
                <w:b w:val="0"/>
                <w:kern w:val="2"/>
                <w:sz w:val="24"/>
                <w:szCs w:val="24"/>
                <w:highlight w:val="none"/>
                <w:lang w:eastAsia="zh"/>
                <w:woUserID w:val="3"/>
              </w:rPr>
            </w:pPr>
          </w:p>
          <w:p w14:paraId="789BAB17">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（二）同类工作的研究现状</w:t>
            </w:r>
          </w:p>
          <w:p w14:paraId="1D2BD164">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当前国内外已经涌现大量AI学术阅读、文献处理工具，涵盖商业产品、开源框架与学术原型，整体可以分为文献检索聚合工具、长文本问答工作台、通用Agent开发框架、传统数字人文平台四类，均能够在一定程度提升文本处理效率，但面向哲学社科经典著作深度细读场景仍存在明显短板。</w:t>
            </w:r>
          </w:p>
          <w:p w14:paraId="7AECB301">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第一类为文献检索聚合工具，代表产品有Elicit、Consensus、Scite。Elicit依托超1.38亿篇学术论文库，主打语义检索、文献筛选、证据提取，擅长论文发现、系统综述素材整理；Consensus聚焦实证社科论文，抓取论文结论做聚合；Scite重点实现引文溯源，区分支持、反对类引用证据。这类工具优势在于文献批量检索、论文元数据挖掘，定位是文献搜集工具，而非原著深度阅读工具，缺少对整本专著的论证结构拆解、核心概念演变梳理，不适合大部头哲学社科经典著作逐章细读，对文本内部的思想脉络还原能力不足。</w:t>
            </w:r>
          </w:p>
          <w:p w14:paraId="64603669">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第二类是长文本问答工作台，代表包括Google NotebookLM（Gemini Notebook）、Kimi、Claude Projects。NotebookLM支持用户上传多份文档，基于源文档做问答、摘要、内容合成，支持生成音频综述；Kimi、Claude Projects具备超大窗口长文本输入能力，支持整本书上传，实现自由问答、段落总结。但该类产品的交互模式以用户主动提问驱动，输出为自由叙事文本，没有预设全书‑章节‑段落‑概念四层阅读任务；生成的解释、摘要的引文定位精度有限，只能定位文档，很难精确到章节、段落；不存在程序化校验机制，容易出现概念误读、论证逻辑简化；笔记、对话、原文阅读三者相互割裂，无法统一文本坐标来回跳转，难以支撑持续的深度细读流程。</w:t>
            </w:r>
          </w:p>
          <w:p w14:paraId="4455E861">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第三类为通用Agent开发框架，以LangGraph、AutoGen、MetaGPT为代表。框架提供任务规划、多工具调用、多角色协作能力，很多学术研究基于该类框架搭建文献处理智能体，例如SPIRE人文多智能体原型、Chronos历史文档智能体，证明Agent在人文文本处理具备可行性。但通用框架只提供底层执行能力，没有内置社科阅读专属任务契约、原文证据索引、任务终止校验规则。开发者需要从零定义阅读任务、材料边界、证据保存逻辑；直接使用通用Agent做整本著作阅读，容易出现上下文膨胀、引文漂移、重复生成、任务不可复现等问题，不存在开箱即用的哲学社科深度阅读工作空间，仅作为技术底座，不能直接作为面向学生读者的成品阅读工具。</w:t>
            </w:r>
          </w:p>
          <w:p w14:paraId="1C3C728F">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第四类为传统数字人文平台与电子阅读器。主流电子阅读器（微信读书、Kindle等）仅提供目录、书签、高亮笔记，AI功能为附加问答；数字人文平台多面向学术研究，侧重语料库建设、文本挖掘、量化统计，目标用户是专业研究者，操作门槛高，并不服务普通学生日常读书细读场景，阅读界面、AI任务、笔记系统、证据引用相互分离，没有形成一体化的阅读工作流。</w:t>
            </w:r>
          </w:p>
          <w:p w14:paraId="087EDD25">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综合来看，现有工具形成四大研究与产品空白：</w:t>
            </w:r>
          </w:p>
          <w:p w14:paraId="1CF0ADB6">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①缺少以“全书‑章节‑段落‑概念”四层阅读尺度来组织Agent任务的产品；</w:t>
            </w:r>
          </w:p>
          <w:p w14:paraId="2509112C">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②缺少把生成结果强制绑定精确段落位置、文本指纹的证据链机制；</w:t>
            </w:r>
          </w:p>
          <w:p w14:paraId="5261BB9F">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③缺少面向社科阅读的程序化任务契约、自动校验、任务终止条件；</w:t>
            </w:r>
          </w:p>
          <w:p w14:paraId="3169C39E">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④缺少“Server业务数据与Agent执行解耦”的阅读专用Harness，笔记、对话、辅助解读没有共享统一文本坐标。</w:t>
            </w:r>
          </w:p>
          <w:p w14:paraId="32F0624E">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本项目正是瞄准上述空白开展开发。</w:t>
            </w:r>
          </w:p>
          <w:p w14:paraId="6D6F7BC3">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p>
          <w:p w14:paraId="1204035A">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（三）哲学社会科学著作固有的文本特征与阅读现实困境</w:t>
            </w:r>
          </w:p>
          <w:p w14:paraId="5E742957">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哲学、社会学、政治学等社科经典著作与普通科技文献存在显著差异，文本本身的特质带来天然阅读门槛，也是通用AI工具适配困难的根源。</w:t>
            </w:r>
          </w:p>
          <w:p w14:paraId="1CE40479">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首先，社科文本论证链条复杂，强依赖语境与思想史背景。很多经典著作存在含蓄指涉、隐而不宣的理论预设、旁征博引，部分文本存在离题、碎片化写作、口述整理特征，论证线索不是线性平铺展开，需要读者结合全书整体框架理解局部段落，割裂阅读极易产生误读。读者阅读时，需要同时把握全书问题意识、章节论证分工、段落句义、核心概念流变四个层次，而这四层信息互相约束，局部段落的含义不能脱离全书结构单独解读。</w:t>
            </w:r>
          </w:p>
          <w:p w14:paraId="32DFAB60">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其次，核心概念具有多义性、语境依赖性。同一术语在不同章节、不同论证环节下内涵会发生演变，概念不是固定字典释义，而是在文本论证过程中不断被建构、辨析。这就要求阅读工具不能直接输出静态词典式定义，需要锚定具体段落证据，区分不同语境下的义项，而通用大模型往往输出单一、笼统的概念解释，忽略文本内部的概念演化过程。</w:t>
            </w:r>
          </w:p>
          <w:p w14:paraId="260E4316">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再次，长文本体量巨大，阅读认知负担重。很多社科经典篇幅动辄几十万字，学生在研读时，需要一边梳理全书框架，一边逐段细读，同时记录概念、梳理论证，人工完成四层信息梳理需要投入大量时间精力；初学者容易陷入只见局部不见整体，或者只看总体概览丢失文本细节，很难做到整体与局部循环对照。</w:t>
            </w:r>
          </w:p>
          <w:p w14:paraId="68DF0748">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最后，现有通用AI工具无法适配这套细读逻辑。市面上AI工具大多面向信息检索、快速摘要，输出碎片化回答，缺少分层工作空间；模型输出结论缺少精确原文锚点，出现幻觉、概念错读时，用户很难快速定位原文核对；现有工具没有把“人为主导”落到机制层面，容易直接输出现成解读，弱化读者思辨，不符合社科阅读“细读‑辨析‑自主建构理解”的内在要求。</w:t>
            </w:r>
          </w:p>
          <w:p w14:paraId="1EB9864D">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因此，本项目提出“智驱思阅”：一个以Agent为执行核心、以原文证据为约束、以程序化校验+人工复核为最终判定依据的哲学社会科学辅助阅读工具。项目为读者保留思考判断空间，把长篇著作、论文整理为可阅读、可追溯、可修改的辅助材料，使读者能够在全书、章节、段落和概念四个尺度之间切换，并在原文与辅助内容之间往返对照，形成自己的理解。</w:t>
            </w:r>
          </w:p>
          <w:p w14:paraId="486C9FC3">
            <w:pPr>
              <w:keepNext w:val="0"/>
              <w:keepLines w:val="0"/>
              <w:suppressLineNumbers w:val="0"/>
              <w:spacing w:before="0" w:beforeAutospacing="0" w:after="0" w:afterAutospacing="0" w:line="300" w:lineRule="auto"/>
              <w:ind w:left="0" w:right="0" w:firstLine="480" w:firstLineChars="200"/>
              <w:rPr>
                <w:rFonts w:hint="eastAsia" w:ascii="仿宋_GB2312" w:hAnsi="宋体" w:eastAsia="仿宋_GB2312" w:cs="仿宋_GB2312"/>
                <w:b w:val="0"/>
                <w:kern w:val="2"/>
                <w:sz w:val="24"/>
                <w:szCs w:val="24"/>
                <w:highlight w:val="none"/>
                <w:lang w:eastAsia="zh"/>
                <w:woUserID w:val="3"/>
              </w:rPr>
            </w:pPr>
          </w:p>
          <w:p w14:paraId="55CF6CD6">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rPr>
            </w:pPr>
            <w:r>
              <w:rPr>
                <w:rFonts w:hint="default" w:ascii="仿宋_GB2312" w:hAnsi="仿宋_GB2312" w:eastAsia="仿宋_GB2312"/>
                <w:b/>
                <w:sz w:val="24"/>
              </w:rPr>
              <w:t>二、国内外研究现状综述</w:t>
            </w:r>
          </w:p>
          <w:p w14:paraId="13582E45">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仿宋_GB2312" w:eastAsia="仿宋_GB2312" w:cs="仿宋_GB2312"/>
                <w:b/>
                <w:bCs/>
                <w:sz w:val="24"/>
                <w:highlight w:val="none"/>
                <w:lang w:eastAsia="zh"/>
                <w:woUserID w:val="3"/>
              </w:rPr>
            </w:pPr>
            <w:r>
              <w:rPr>
                <w:rFonts w:hint="eastAsia" w:ascii="仿宋_GB2312" w:hAnsi="仿宋_GB2312" w:eastAsia="仿宋_GB2312" w:cs="仿宋_GB2312"/>
                <w:b/>
                <w:bCs/>
                <w:sz w:val="24"/>
                <w:highlight w:val="none"/>
                <w:lang w:eastAsia="zh"/>
                <w:woUserID w:val="3"/>
              </w:rPr>
              <w:t>（一）理论层面</w:t>
            </w:r>
          </w:p>
          <w:p w14:paraId="7AD4786A">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国内外数字人文、自然语言处理、智能体（Agent）相关领域，已经围绕大模型辅助哲学社会科学深度阅读开展理论研究，主要集中在人文细读理论、证据可溯源理论、长文本智能体架构、人机协同阅读范式、社科文本质量校验五大方向。</w:t>
            </w:r>
          </w:p>
          <w:p w14:paraId="0AE0884A">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第一，人文“细读（Close‑Reading）”与AI适配理论研究。国外数字人文领域很早就区分“远读（Distant‑Reading）”与“细读（Close‑Reading）”两种文本处理范式，远读面向大规模语料库统计挖掘，细读面向单部著作内部论证、概念辨析、语境还原的深度阅读任务。Traceable Scholarship理论提出，人文AI辅助阅读的最低规范是可溯源阅读，AI生成的全部阐释、释义必须锚定原文页码、段落位置，形成“原文锚点”，拒绝脱离文本的自由生成，该理论成为欧美数字人文领域人机协同阅读的重要规范性框架，代表性成果为AIH‑Infra项目，强调证据链是人文AI不可缺少的基础约束。SPIRE多智能体研究进一步提出“学术原语（Scholarly Primitives）”，把人文阅读拆解为证据标注、来源核验、文本比对、引文绑定等可计算操作，论证人文阅读任务可以转化为多智能体协作任务，但该研究也指出：社科文本的解释具有阐释性、多义性，AI只能够提供证据材料，不能替代人的最终学术判断。国内学者同样指出，AI辅助深度阅读应当保留人类批判性思考，工具应当聚焦“论证解构、概念梳理”，而不是直接输出标准答案；通用大模型容易抹平社科文本内部观点分歧、文本异质性，将复杂论证简化为同质化结论，这是人文阅读场景下核心理论风险。</w:t>
            </w:r>
          </w:p>
          <w:p w14:paraId="40569657">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第二，长文本智能体阅读的架构理论研究。在Agent理论层面，ReadAgent、ClueWeaver等长阅读智能体研究提出分层记忆机制，区分全局概览记忆与局部细读记忆，证明长文本阅读需要同时维护全书整体认知与段落局部细节，不能仅靠一次性长上下文窗口完成阅读任务。LongHarness提出面向海量文档的Agent Harness思想，通过独立的管控层管理证据检索、状态留存、任务终止条件，将模型生成与业务数据做隔离，避免模型直接操作原始业务数据，为阅读专用Agent Harness提供理论参考，但该研究主要面向办公文档，尚未针对哲学社科专著阅读做定制化任务契约设计。国内研究也指出，Agent应用于人文社科场景，不能直接套用通用任务的提示词范式，需要建立面向领域的任务约束、输入输出契约，控制工具调用边界，降低幻觉风险。</w:t>
            </w:r>
          </w:p>
          <w:p w14:paraId="7EA7B15B">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第三，人机协同阅读范式的理论研究。《GenAI‑Enabled Academic Reading Mechanisms》基于可供性实现理论，将AI学术阅读划分为泛读筛选、深度细读、拓展应用三类场景，指出深度细读场景最大痛点是认知依赖风险：当AI直接输出完整解读，读者会丧失自主梳理论证的能力，因此工具设计上应当坚持“人为主导、AI辅助”，AI只输出结构化辅助素材，最终解释权交还读者，该结论与我国《人工智能辅助科研基本规范（试行）》的伦理原则形成呼应。国内数字人文研究进一步提出“数智人文”跃迁的观点，传统数字人文以语料存储、文本挖掘为主，而新一代数智人文需要把智能体嵌入阅读全流程，实现从“被动检索”到“主动阅读辅助”的范式升级，但相关工具理论多数停留在论文层面，落地原型较少。</w:t>
            </w:r>
          </w:p>
          <w:p w14:paraId="75403461">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第四，社科文本AI输出质量评估理论。当前通用大模型缺少面向哲学社科文本的评估体系。现有文献指出，通用问答的评估指标（准确率、F1值）并不适配社科阅读；社科阅读质量应当考察：证据可回溯性、层间逻辑一致性、概念辨析完整性、论证链条还原度，而不是简单看回答是否通顺流畅。多篇用户实证研究表明，现有工具普遍缺少可执行的自动化检查项，质量评估高度依赖人工事后复核，缺少把质量校验嵌入Agent任务执行流程的理论方案，这也是当前领域的理论缺口。</w:t>
            </w:r>
          </w:p>
          <w:p w14:paraId="66158E96">
            <w:pPr>
              <w:keepNext w:val="0"/>
              <w:keepLines w:val="0"/>
              <w:widowControl w:val="0"/>
              <w:numPr>
                <w:ilvl w:val="0"/>
                <w:numId w:val="1"/>
              </w:numPr>
              <w:suppressLineNumbers w:val="0"/>
              <w:spacing w:before="0" w:beforeAutospacing="0" w:after="0" w:afterAutospacing="0" w:line="300" w:lineRule="auto"/>
              <w:ind w:left="0" w:right="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现存理论层面的共同不足。综合梳理国内外理论文献可以发现：现有理论已经论证了“证据锚定、分层阅读、人为主导、Agent管控”的必要性，但是缺少一套完整面向整本哲学社科专著阅读的、形成逻辑闭环的理论，没有把全书‑章节‑段落‑概念等阅读尺度固化为可执行Agent任务规范；缺少“任务契约+原文证据索引+程序化终止条件”一体化理论框架；同时多数Agent Harness、Traceable Scholarship理论停留在算法与论文原型，缺少面向普通高校学生读者的完整工程实现方案。</w:t>
            </w:r>
          </w:p>
          <w:p w14:paraId="6C336D0B">
            <w:pPr>
              <w:keepNext w:val="0"/>
              <w:keepLines w:val="0"/>
              <w:widowControl w:val="0"/>
              <w:numPr>
                <w:numId w:val="0"/>
              </w:numPr>
              <w:suppressLineNumbers w:val="0"/>
              <w:spacing w:before="0" w:beforeAutospacing="0" w:after="0" w:afterAutospacing="0" w:line="300" w:lineRule="auto"/>
              <w:ind w:leftChars="200" w:right="0" w:rightChars="0"/>
              <w:jc w:val="both"/>
              <w:rPr>
                <w:rFonts w:hint="eastAsia" w:ascii="仿宋_GB2312" w:hAnsi="仿宋_GB2312" w:eastAsia="仿宋_GB2312" w:cs="仿宋_GB2312"/>
                <w:sz w:val="24"/>
                <w:highlight w:val="none"/>
                <w:lang w:eastAsia="zh"/>
                <w:woUserID w:val="3"/>
              </w:rPr>
            </w:pPr>
          </w:p>
          <w:p w14:paraId="6302921E">
            <w:pPr>
              <w:keepNext w:val="0"/>
              <w:keepLines w:val="0"/>
              <w:widowControl w:val="0"/>
              <w:numPr>
                <w:ilvl w:val="0"/>
                <w:numId w:val="2"/>
              </w:numPr>
              <w:suppressLineNumbers w:val="0"/>
              <w:spacing w:before="0" w:beforeAutospacing="0" w:after="0" w:afterAutospacing="0" w:line="300" w:lineRule="auto"/>
              <w:ind w:leftChars="200" w:right="0" w:rightChars="0"/>
              <w:jc w:val="both"/>
              <w:rPr>
                <w:rFonts w:hint="eastAsia" w:ascii="仿宋_GB2312" w:hAnsi="仿宋_GB2312" w:eastAsia="仿宋_GB2312" w:cs="仿宋_GB2312"/>
                <w:b/>
                <w:bCs/>
                <w:sz w:val="24"/>
                <w:highlight w:val="none"/>
                <w:lang w:eastAsia="zh"/>
                <w:woUserID w:val="3"/>
              </w:rPr>
            </w:pPr>
            <w:r>
              <w:rPr>
                <w:rFonts w:hint="eastAsia" w:ascii="仿宋_GB2312" w:hAnsi="仿宋_GB2312" w:eastAsia="仿宋_GB2312" w:cs="仿宋_GB2312"/>
                <w:b/>
                <w:bCs/>
                <w:sz w:val="24"/>
                <w:highlight w:val="none"/>
                <w:lang w:eastAsia="zh"/>
                <w:woUserID w:val="3"/>
              </w:rPr>
              <w:t>实践层面</w:t>
            </w:r>
          </w:p>
          <w:p w14:paraId="66871242">
            <w:pPr>
              <w:keepNext w:val="0"/>
              <w:keepLines w:val="0"/>
              <w:widowControl w:val="0"/>
              <w:numPr>
                <w:numId w:val="0"/>
              </w:numPr>
              <w:suppressLineNumbers w:val="0"/>
              <w:spacing w:before="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在工程实践与产品落地层面，国内外已经出现大量AI阅读、文献处理、智能体开发产品与开源项目，可以划分为四大类：AI文献检索聚合工具、长文本问答工作台、通用Agent开发编排框架、传统数字人文与阅读器平台。各类工具已经实现部分文本处理能力，但面向哲学社科经典著作的深度细读场景仍存在显著实践空白。</w:t>
            </w:r>
          </w:p>
          <w:p w14:paraId="0303C6E9">
            <w:pPr>
              <w:keepNext w:val="0"/>
              <w:keepLines w:val="0"/>
              <w:widowControl w:val="0"/>
              <w:numPr>
                <w:numId w:val="0"/>
              </w:numPr>
              <w:suppressLineNumbers w:val="0"/>
              <w:spacing w:before="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p>
          <w:p w14:paraId="719CFAFE">
            <w:pPr>
              <w:keepNext w:val="0"/>
              <w:keepLines w:val="0"/>
              <w:widowControl w:val="0"/>
              <w:numPr>
                <w:numId w:val="0"/>
              </w:numPr>
              <w:suppressLineNumbers w:val="0"/>
              <w:spacing w:before="1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1.AI文献检索聚合工具</w:t>
            </w:r>
          </w:p>
          <w:p w14:paraId="2FC71104">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代表产品：Elicit、Consensus、Scite。</w:t>
            </w:r>
          </w:p>
          <w:p w14:paraId="3A5E5A51">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Elicit依托上亿篇论文元数据库，主打语义文献检索、系统综述素材提取、多论文证据对比；Consensus聚焦实证社科论文结论聚合；Scite专注引文证据分类，区分支持、反对、中性引用关系。</w:t>
            </w:r>
          </w:p>
          <w:p w14:paraId="4A14F320">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其擅长海量文献的发现、筛选、元数据提取，适合文献综述前期资料搜集；但其定位是文献搜集工具，并非整本专著深度阅读工具，不面向大部头哲学社科原著，缺少对著作内部论证结构拆解、概念演变梳理能力，无法完成逐章逐段细读辅助，没有全书‑章节‑段落‑概念分层阅读工作空间。</w:t>
            </w:r>
          </w:p>
          <w:p w14:paraId="6815D25C">
            <w:pPr>
              <w:keepNext w:val="0"/>
              <w:keepLines w:val="0"/>
              <w:widowControl w:val="0"/>
              <w:numPr>
                <w:numId w:val="0"/>
              </w:numPr>
              <w:suppressLineNumbers w:val="0"/>
              <w:spacing w:before="1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p>
          <w:p w14:paraId="4ED5A4AF">
            <w:pPr>
              <w:keepNext w:val="0"/>
              <w:keepLines w:val="0"/>
              <w:widowControl w:val="0"/>
              <w:numPr>
                <w:numId w:val="0"/>
              </w:numPr>
              <w:suppressLineNumbers w:val="0"/>
              <w:spacing w:before="1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（2）长文本问答工作台</w:t>
            </w:r>
          </w:p>
          <w:p w14:paraId="6196F6B8">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代表产品：Google NotebookLM、Kimi、Claude Projects。</w:t>
            </w:r>
          </w:p>
          <w:p w14:paraId="672F7667">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NotebookLM支持用户自主上传多份文档，基于上传源文档做问答、摘要、内容合成；Kimi、Claude Projects具备超大上下文窗口，可以直接上传整本电子书，支持自由问答、段落总结、文档综合。</w:t>
            </w:r>
          </w:p>
          <w:p w14:paraId="723DC6C1">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其支持长文档导入，回答会关联上传文档来源，大幅提升长文本信息获取效率；但交互模式完全由用户主动提问驱动，没有预设全书、章节、段落、概念的分层阅读任务；引文只能定位文档整体，很难精确到章节、段落；不存在程序化任务校验机制，容易出现概念误读、论证逻辑简化；笔记、对话、阅读器三者相互割裂，不存在统一文本坐标，无法在辅助解读与原文之间便捷来回跳转，难以支撑持续细读流程。</w:t>
            </w:r>
          </w:p>
          <w:p w14:paraId="632DE46B">
            <w:pPr>
              <w:keepNext w:val="0"/>
              <w:keepLines w:val="0"/>
              <w:widowControl w:val="0"/>
              <w:numPr>
                <w:numId w:val="0"/>
              </w:numPr>
              <w:suppressLineNumbers w:val="0"/>
              <w:spacing w:before="1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p>
          <w:p w14:paraId="110F528C">
            <w:pPr>
              <w:keepNext w:val="0"/>
              <w:keepLines w:val="0"/>
              <w:widowControl w:val="0"/>
              <w:numPr>
                <w:numId w:val="0"/>
              </w:numPr>
              <w:suppressLineNumbers w:val="0"/>
              <w:spacing w:before="1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（3）工作流编排与通用Agent开发框架</w:t>
            </w:r>
          </w:p>
          <w:p w14:paraId="6A6444DB">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代表：LangChain Chain流水线、LangGraph、AutoGen、MetaGPT。</w:t>
            </w:r>
          </w:p>
          <w:p w14:paraId="604D2DCC">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LangChain Chain是流水线式编排，把提示词、检索器、解析器按固定顺序串联；LangGraph、AutoGen、MetaGPT为通用Agent框架，提供任务规划、工具调用、多角色协作、状态图编排能力，不少学术原型（Chronos历史文档智能体、SPIRE人文多智能体）基于上述框架完成开发。</w:t>
            </w:r>
          </w:p>
          <w:p w14:paraId="7462992B">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其优势为复杂文本任务提供底层技术底座，支持多轮迭代、动态调整执行路径；但其不足之处是，它属于底层开发工具，不是面向读者的成品阅读软件；框架本身没有内置社科阅读专属任务契约、原文证据索引、阅读任务终止校验规则，全部任务定义、材料边界、证据保存均需要开发者从零实现；直接用于整本著作阅读，容易出现上下文膨胀、引文漂移、任务不可复现、重复生成等缺陷。</w:t>
            </w:r>
          </w:p>
          <w:p w14:paraId="57F516E6">
            <w:pPr>
              <w:keepNext w:val="0"/>
              <w:keepLines w:val="0"/>
              <w:widowControl w:val="0"/>
              <w:numPr>
                <w:numId w:val="0"/>
              </w:numPr>
              <w:suppressLineNumbers w:val="0"/>
              <w:spacing w:before="1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p>
          <w:p w14:paraId="2BAD0FF6">
            <w:pPr>
              <w:keepNext w:val="0"/>
              <w:keepLines w:val="0"/>
              <w:widowControl w:val="0"/>
              <w:numPr>
                <w:numId w:val="0"/>
              </w:numPr>
              <w:suppressLineNumbers w:val="0"/>
              <w:spacing w:before="1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（4）数字人文平台与消费级电子阅读器</w:t>
            </w:r>
          </w:p>
          <w:p w14:paraId="1219549D">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代表：微信读书、Kindle、各类古籍数字人文平台。</w:t>
            </w:r>
          </w:p>
          <w:p w14:paraId="6C42095C">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普通阅读器提供目录、书签、高亮、笔记，AI能力作为附加问答插件；数字人文平台侧重大规模语料库建设、文本挖掘、量化统计。</w:t>
            </w:r>
          </w:p>
          <w:p w14:paraId="17360C90">
            <w:pPr>
              <w:keepNext w:val="0"/>
              <w:keepLines w:val="0"/>
              <w:widowControl w:val="0"/>
              <w:numPr>
                <w:numId w:val="0"/>
              </w:numPr>
              <w:suppressLineNumbers w:val="0"/>
              <w:spacing w:before="10" w:beforeAutospacing="0" w:after="0" w:afterAutospacing="0" w:line="300" w:lineRule="auto"/>
              <w:ind w:right="0" w:rightChars="0" w:firstLine="480" w:firstLineChars="200"/>
              <w:jc w:val="both"/>
              <w:rPr>
                <w:rFonts w:hint="eastAsia" w:ascii="仿宋_GB2312" w:hAnsi="仿宋_GB2312" w:eastAsia="仿宋_GB2312" w:cs="仿宋_GB2312"/>
                <w:sz w:val="24"/>
                <w:highlight w:val="none"/>
                <w:lang w:eastAsia="zh"/>
                <w:woUserID w:val="3"/>
              </w:rPr>
            </w:pPr>
            <w:r>
              <w:rPr>
                <w:rFonts w:hint="eastAsia" w:ascii="仿宋_GB2312" w:hAnsi="仿宋_GB2312" w:eastAsia="仿宋_GB2312" w:cs="仿宋_GB2312"/>
                <w:sz w:val="24"/>
                <w:highlight w:val="none"/>
                <w:lang w:eastAsia="zh"/>
                <w:woUserID w:val="3"/>
              </w:rPr>
              <w:t>此类阅读器有成熟的原文阅读、标注笔记基础能力；但对于数字人文平台面向专业研究人员，操作门槛高，不服务学生日常细读；阅读器AI仅作为附加功能，阅读界面、AI任务、笔记系统、证据引用互相分离，没有一体化阅读工作流。</w:t>
            </w:r>
          </w:p>
          <w:p w14:paraId="15154B79">
            <w:pPr>
              <w:keepNext w:val="0"/>
              <w:keepLines w:val="0"/>
              <w:widowControl w:val="0"/>
              <w:numPr>
                <w:numId w:val="0"/>
              </w:numPr>
              <w:suppressLineNumbers w:val="0"/>
              <w:spacing w:before="0" w:beforeAutospacing="0" w:after="0" w:afterAutospacing="0" w:line="300" w:lineRule="auto"/>
              <w:ind w:right="0" w:rightChars="0"/>
              <w:jc w:val="both"/>
              <w:rPr>
                <w:rFonts w:hint="eastAsia" w:ascii="仿宋_GB2312" w:hAnsi="仿宋_GB2312" w:eastAsia="仿宋_GB2312" w:cs="仿宋_GB2312"/>
                <w:sz w:val="24"/>
                <w:highlight w:val="none"/>
                <w:lang w:eastAsia="zh"/>
                <w:woUserID w:val="3"/>
              </w:rPr>
            </w:pPr>
          </w:p>
          <w:p w14:paraId="384922A6">
            <w:pPr>
              <w:keepNext w:val="0"/>
              <w:keepLines w:val="0"/>
              <w:numPr>
                <w:ilvl w:val="0"/>
                <w:numId w:val="3"/>
              </w:numPr>
              <w:suppressLineNumbers w:val="0"/>
              <w:spacing w:before="0" w:beforeAutospacing="0" w:after="0" w:afterAutospacing="0" w:line="300" w:lineRule="auto"/>
              <w:ind w:left="0" w:right="0" w:firstLineChars="200"/>
              <w:jc w:val="left"/>
              <w:rPr>
                <w:rFonts w:hint="default" w:ascii="仿宋_GB2312" w:hAnsi="仿宋_GB2312" w:eastAsia="仿宋_GB2312"/>
                <w:b/>
                <w:sz w:val="24"/>
              </w:rPr>
            </w:pPr>
            <w:r>
              <w:rPr>
                <w:rFonts w:hint="default" w:ascii="仿宋_GB2312" w:hAnsi="仿宋_GB2312" w:eastAsia="仿宋_GB2312"/>
                <w:b/>
                <w:sz w:val="24"/>
              </w:rPr>
              <w:t>现有研究的不足</w:t>
            </w:r>
          </w:p>
          <w:p w14:paraId="1D1DC297">
            <w:pPr>
              <w:keepNext w:val="0"/>
              <w:keepLines w:val="0"/>
              <w:numPr>
                <w:numId w:val="0"/>
              </w:numPr>
              <w:suppressLineNumbers w:val="0"/>
              <w:spacing w:before="0" w:beforeAutospacing="0" w:after="0" w:afterAutospacing="0" w:line="300" w:lineRule="auto"/>
              <w:ind w:leftChars="200" w:right="0" w:rightChars="0"/>
              <w:jc w:val="left"/>
              <w:rPr>
                <w:rFonts w:hint="eastAsia" w:ascii="仿宋_GB2312" w:hAnsi="仿宋_GB2312" w:eastAsia="仿宋_GB2312"/>
                <w:b/>
                <w:bCs/>
                <w:sz w:val="24"/>
                <w:highlight w:val="yellow"/>
                <w:lang w:eastAsia="zh"/>
                <w:woUserID w:val="3"/>
              </w:rPr>
            </w:pPr>
            <w:r>
              <w:rPr>
                <w:rFonts w:hint="eastAsia" w:ascii="仿宋_GB2312" w:hAnsi="仿宋_GB2312" w:eastAsia="仿宋_GB2312"/>
                <w:b/>
                <w:bCs/>
                <w:sz w:val="24"/>
                <w:highlight w:val="yellow"/>
                <w:lang w:eastAsia="zh"/>
                <w:woUserID w:val="3"/>
              </w:rPr>
              <w:t>在这里插入一张对比图，内容：左侧：市面上通用阅读工具（Kimi、NotebookLM、Elicit等）；右侧：本项目“智驱思阅”。对比维度：阅读模式、证据锚定粒度、阅读空间、任务模式、人机定位。直观体现竞品短板、本项目解决什么痛点。</w:t>
            </w:r>
          </w:p>
          <w:p w14:paraId="6C352B79">
            <w:pPr>
              <w:keepNext w:val="0"/>
              <w:keepLines w:val="0"/>
              <w:numPr>
                <w:numId w:val="0"/>
              </w:numPr>
              <w:suppressLineNumbers w:val="0"/>
              <w:spacing w:before="0" w:beforeAutospacing="0" w:after="0" w:afterAutospacing="0" w:line="300" w:lineRule="auto"/>
              <w:ind w:left="0" w:leftChars="0" w:right="0" w:rightChars="0" w:firstLine="480" w:firstLineChars="200"/>
              <w:jc w:val="left"/>
              <w:rPr>
                <w:rFonts w:hint="eastAsia" w:ascii="仿宋_GB2312" w:hAnsi="仿宋_GB2312" w:eastAsia="仿宋_GB2312"/>
                <w:b/>
                <w:sz w:val="24"/>
                <w:lang w:eastAsia="zh"/>
                <w:woUserID w:val="3"/>
              </w:rPr>
            </w:pPr>
            <w:r>
              <w:rPr>
                <w:rFonts w:hint="eastAsia" w:ascii="仿宋_GB2312" w:hAnsi="仿宋_GB2312" w:eastAsia="仿宋_GB2312"/>
                <w:b w:val="0"/>
                <w:bCs w:val="0"/>
                <w:sz w:val="24"/>
                <w:lang w:eastAsia="zh"/>
                <w:woUserID w:val="3"/>
              </w:rPr>
              <w:t>综合以上四类实践产品、文献已有研究与开源项目，可以归纳出本项目所要填补的五项实践空白：</w:t>
            </w:r>
          </w:p>
          <w:p w14:paraId="4BD626B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bCs w:val="0"/>
                <w:sz w:val="24"/>
              </w:rPr>
              <w:t>（1）阅读目标停留在信息获取层面。</w:t>
            </w:r>
            <w:r>
              <w:rPr>
                <w:rFonts w:hint="default" w:ascii="仿宋_GB2312" w:hAnsi="仿宋_GB2312" w:eastAsia="仿宋_GB2312"/>
                <w:b w:val="0"/>
                <w:sz w:val="24"/>
              </w:rPr>
              <w:t xml:space="preserve"> 现有工具擅长检索、摘要和问答，但未能围绕“重建文本结构、理解论证过程、辨析核心概念”组织阅读支持。</w:t>
            </w:r>
          </w:p>
          <w:p w14:paraId="684F6EEC">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bCs w:val="0"/>
                <w:sz w:val="24"/>
              </w:rPr>
              <w:t>（2）缺少可核验的原文证据链。</w:t>
            </w:r>
            <w:r>
              <w:rPr>
                <w:rFonts w:hint="default" w:ascii="仿宋_GB2312" w:hAnsi="仿宋_GB2312" w:eastAsia="仿宋_GB2312"/>
                <w:b w:val="0"/>
                <w:sz w:val="24"/>
              </w:rPr>
              <w:t xml:space="preserve"> 现有工具多以自由文本返回解释或摘要，内容来自哪一章、哪一段、哪一句</w:t>
            </w:r>
            <w:r>
              <w:rPr>
                <w:rFonts w:hint="eastAsia" w:ascii="仿宋_GB2312" w:hAnsi="仿宋_GB2312" w:eastAsia="仿宋_GB2312"/>
                <w:b w:val="0"/>
                <w:sz w:val="24"/>
                <w:lang w:eastAsia="zh"/>
                <w:woUserID w:val="1"/>
              </w:rPr>
              <w:t>难以确认</w:t>
            </w:r>
            <w:r>
              <w:rPr>
                <w:rFonts w:hint="default" w:ascii="仿宋_GB2312" w:hAnsi="仿宋_GB2312" w:eastAsia="仿宋_GB2312"/>
                <w:b w:val="0"/>
                <w:sz w:val="24"/>
              </w:rPr>
              <w:t>，</w:t>
            </w:r>
            <w:r>
              <w:rPr>
                <w:rFonts w:hint="default" w:ascii="仿宋_GB2312" w:hAnsi="宋体" w:eastAsia="仿宋_GB2312" w:cs="仿宋_GB2312"/>
                <w:b w:val="0"/>
                <w:bCs/>
                <w:kern w:val="2"/>
                <w:sz w:val="24"/>
                <w:szCs w:val="24"/>
                <w:woUserID w:val="1"/>
              </w:rPr>
              <w:t>模型是否误读或遗漏上下文也难以判断；在学术阅读中，缺少稳定的原文锚点会显著增加</w:t>
            </w:r>
            <w:r>
              <w:rPr>
                <w:rFonts w:hint="default" w:ascii="仿宋_GB2312" w:hAnsi="仿宋_GB2312" w:eastAsia="仿宋_GB2312"/>
                <w:b w:val="0"/>
                <w:sz w:val="24"/>
              </w:rPr>
              <w:t>核验成本。</w:t>
            </w:r>
          </w:p>
          <w:p w14:paraId="1A491893">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bCs w:val="0"/>
                <w:sz w:val="24"/>
              </w:rPr>
              <w:t>（3）缺少面向长文本的连续分层工作空间。</w:t>
            </w:r>
            <w:r>
              <w:rPr>
                <w:rFonts w:hint="default"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52F91969">
            <w:pPr>
              <w:keepNext w:val="0"/>
              <w:keepLines w:val="0"/>
              <w:suppressLineNumbers w:val="0"/>
              <w:spacing w:before="0" w:beforeAutospacing="0" w:after="0" w:afterAutospacing="0" w:line="300" w:lineRule="auto"/>
              <w:ind w:left="0" w:right="0" w:firstLine="480" w:firstLineChars="200"/>
              <w:rPr>
                <w:rFonts w:hint="default" w:ascii="仿宋_GB2312" w:hAnsi="宋体" w:eastAsia="仿宋_GB2312" w:cs="Times New Roman"/>
                <w:b w:val="0"/>
                <w:kern w:val="2"/>
                <w:sz w:val="24"/>
                <w:szCs w:val="24"/>
                <w:highlight w:val="none"/>
                <w:woUserID w:val="1"/>
              </w:rPr>
            </w:pPr>
            <w:r>
              <w:rPr>
                <w:rFonts w:hint="default" w:ascii="仿宋_GB2312" w:hAnsi="仿宋_GB2312" w:eastAsia="仿宋_GB2312"/>
                <w:b w:val="0"/>
                <w:bCs w:val="0"/>
                <w:sz w:val="24"/>
              </w:rPr>
              <w:t>（4）</w:t>
            </w:r>
            <w:r>
              <w:rPr>
                <w:rFonts w:hint="default" w:ascii="仿宋_GB2312" w:hAnsi="仿宋_GB2312" w:eastAsia="仿宋_GB2312"/>
                <w:b w:val="0"/>
                <w:bCs w:val="0"/>
                <w:sz w:val="24"/>
                <w:highlight w:val="none"/>
              </w:rPr>
              <w:t>缺少面向阅读任务的Agent harness。</w:t>
            </w:r>
            <w:r>
              <w:rPr>
                <w:rFonts w:hint="eastAsia" w:ascii="仿宋_GB2312" w:hAnsi="仿宋_GB2312" w:eastAsia="仿宋_GB2312"/>
                <w:b w:val="0"/>
                <w:bCs w:val="0"/>
                <w:sz w:val="24"/>
                <w:highlight w:val="none"/>
                <w:lang w:eastAsia="zh"/>
                <w:woUserID w:val="1"/>
              </w:rPr>
              <w:t xml:space="preserve"> </w:t>
            </w:r>
            <w:r>
              <w:rPr>
                <w:rFonts w:hint="default" w:ascii="仿宋_GB2312" w:hAnsi="仿宋_GB2312" w:eastAsia="仿宋_GB2312"/>
                <w:b w:val="0"/>
                <w:sz w:val="24"/>
                <w:highlight w:val="none"/>
              </w:rPr>
              <w:t>通用Agent的直接执行往往缺少稳定的工具边界、数据权限和复核接口，难以适配长期保存的书籍、笔记和对话数据。本项目将整套软件作为面向阅读的Agent harness来建设：Server管理业务数据、权限和版本化接口，Agent服务只通过受控工具读取原文、提交结果；阅读器、任务面板、证据链和复核流程都围绕阅读任务定制，形成专用工作环境。</w:t>
            </w:r>
          </w:p>
          <w:p w14:paraId="7C8A5CC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kern w:val="2"/>
                <w:sz w:val="24"/>
                <w:szCs w:val="24"/>
                <w:highlight w:val="none"/>
                <w:lang w:val="en-US" w:eastAsia="zh-CN" w:bidi="ar"/>
                <w:woUserID w:val="1"/>
              </w:rPr>
            </w:pPr>
            <w:r>
              <w:rPr>
                <w:rFonts w:hint="default" w:ascii="仿宋_GB2312" w:hAnsi="Times New Roman" w:eastAsia="仿宋_GB2312" w:cs="仿宋_GB2312"/>
                <w:b w:val="0"/>
                <w:bCs w:val="0"/>
                <w:kern w:val="2"/>
                <w:sz w:val="24"/>
                <w:szCs w:val="24"/>
                <w:highlight w:val="none"/>
                <w:lang w:val="en-US" w:eastAsia="zh-CN" w:bidi="ar"/>
                <w:woUserID w:val="1"/>
              </w:rPr>
              <w:t>（</w:t>
            </w:r>
            <w:r>
              <w:rPr>
                <w:rFonts w:hint="default" w:ascii="仿宋_GB2312" w:hAnsi="Times New Roman" w:eastAsia="仿宋_GB2312" w:cs="Times New Roman"/>
                <w:b w:val="0"/>
                <w:bCs w:val="0"/>
                <w:kern w:val="2"/>
                <w:sz w:val="24"/>
                <w:szCs w:val="24"/>
                <w:highlight w:val="none"/>
                <w:lang w:val="en-US" w:eastAsia="zh-CN" w:bidi="ar"/>
                <w:woUserID w:val="1"/>
              </w:rPr>
              <w:t>5）</w:t>
            </w:r>
            <w:r>
              <w:rPr>
                <w:rFonts w:hint="default" w:ascii="仿宋_GB2312" w:hAnsi="Times New Roman" w:eastAsia="仿宋_GB2312" w:cs="Times New Roman"/>
                <w:b w:val="0"/>
                <w:kern w:val="2"/>
                <w:sz w:val="24"/>
                <w:szCs w:val="24"/>
                <w:highlight w:val="none"/>
                <w:lang w:val="en-US" w:eastAsia="zh-CN" w:bidi="ar"/>
                <w:woUserID w:val="1"/>
              </w:rPr>
              <w:t>生成结果缺少可操作的校验依据。</w:t>
            </w:r>
            <w:r>
              <w:rPr>
                <w:rFonts w:hint="eastAsia" w:ascii="仿宋_GB2312" w:eastAsia="仿宋_GB2312" w:cs="Times New Roman"/>
                <w:b w:val="0"/>
                <w:kern w:val="2"/>
                <w:sz w:val="24"/>
                <w:szCs w:val="24"/>
                <w:highlight w:val="none"/>
                <w:lang w:val="en-US" w:eastAsia="zh" w:bidi="ar"/>
                <w:woUserID w:val="1"/>
              </w:rPr>
              <w:t xml:space="preserve"> </w:t>
            </w:r>
            <w:r>
              <w:rPr>
                <w:rFonts w:hint="default" w:ascii="仿宋_GB2312" w:hAnsi="Times New Roman" w:eastAsia="仿宋_GB2312" w:cs="Times New Roman"/>
                <w:b w:val="0"/>
                <w:kern w:val="2"/>
                <w:sz w:val="24"/>
                <w:szCs w:val="24"/>
                <w:highlight w:val="none"/>
                <w:lang w:val="en-US" w:eastAsia="zh-CN" w:bidi="ar"/>
                <w:woUserID w:val="1"/>
              </w:rPr>
              <w:t>模型输出若直接展示，读者难以形成稳定判断；项目把高质量辅助内容拆成检查项（原文引用、定位、层间一致、字段完整），校验记录对应到具体条目，</w:t>
            </w:r>
            <w:r>
              <w:rPr>
                <w:rFonts w:hint="default" w:ascii="仿宋_GB2312" w:hAnsi="Times New Roman" w:eastAsia="仿宋_GB2312" w:cs="Times New Roman"/>
                <w:b w:val="0"/>
                <w:kern w:val="2"/>
                <w:sz w:val="24"/>
                <w:szCs w:val="24"/>
                <w:highlight w:val="yellow"/>
                <w:lang w:val="en-US" w:eastAsia="zh-CN" w:bidi="ar"/>
                <w:woUserID w:val="1"/>
              </w:rPr>
              <w:t>最终判定采用</w:t>
            </w:r>
            <w:r>
              <w:rPr>
                <w:rFonts w:hint="eastAsia" w:ascii="仿宋_GB2312" w:eastAsia="仿宋_GB2312" w:cs="Times New Roman"/>
                <w:b w:val="0"/>
                <w:kern w:val="2"/>
                <w:sz w:val="24"/>
                <w:szCs w:val="24"/>
                <w:highlight w:val="yellow"/>
                <w:lang w:val="en-US" w:eastAsia="zh" w:bidi="ar"/>
                <w:woUserID w:val="3"/>
              </w:rPr>
              <w:t>（）</w:t>
            </w:r>
            <w:r>
              <w:rPr>
                <w:rFonts w:hint="default" w:ascii="仿宋_GB2312" w:hAnsi="Times New Roman" w:eastAsia="仿宋_GB2312" w:cs="Times New Roman"/>
                <w:b w:val="0"/>
                <w:kern w:val="2"/>
                <w:sz w:val="24"/>
                <w:szCs w:val="24"/>
                <w:highlight w:val="none"/>
                <w:lang w:val="en-US" w:eastAsia="zh-CN" w:bidi="ar"/>
                <w:woUserID w:val="1"/>
              </w:rPr>
              <w:t>。</w:t>
            </w:r>
          </w:p>
          <w:p w14:paraId="3137D957">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b w:val="0"/>
                <w:kern w:val="2"/>
                <w:sz w:val="24"/>
                <w:szCs w:val="24"/>
                <w:highlight w:val="none"/>
                <w:lang w:val="en-US" w:eastAsia="zh-CN" w:bidi="ar"/>
                <w:woUserID w:val="1"/>
              </w:rPr>
            </w:pPr>
          </w:p>
          <w:p w14:paraId="2D0C473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eastAsia="仿宋_GB2312" w:cs="Times New Roman"/>
                <w:b w:val="0"/>
                <w:kern w:val="2"/>
                <w:sz w:val="24"/>
                <w:szCs w:val="24"/>
                <w:highlight w:val="yellow"/>
                <w:woUserID w:val="1"/>
              </w:rPr>
            </w:pPr>
            <w:r>
              <w:rPr>
                <w:rFonts w:hint="eastAsia" w:ascii="仿宋_GB2312" w:hAnsi="仿宋_GB2312" w:eastAsia="仿宋_GB2312"/>
                <w:b w:val="0"/>
                <w:bCs w:val="0"/>
                <w:sz w:val="24"/>
                <w:lang w:eastAsia="zh"/>
                <w:woUserID w:val="3"/>
              </w:rPr>
              <w:t>因此，本项目的切入点是：从著作、论文本身的层次结构和真实阅读任务出发，把全书、章节、段落、概念四个尺度组织为可操作的工作空间；以Agent承担分层生成任务，以原文证据约束生成内容，</w:t>
            </w:r>
            <w:r>
              <w:rPr>
                <w:rFonts w:hint="eastAsia" w:ascii="仿宋_GB2312" w:hAnsi="仿宋_GB2312" w:eastAsia="仿宋_GB2312"/>
                <w:b w:val="0"/>
                <w:bCs w:val="0"/>
                <w:sz w:val="24"/>
                <w:highlight w:val="yellow"/>
                <w:lang w:eastAsia="zh"/>
                <w:woUserID w:val="3"/>
              </w:rPr>
              <w:t>以()判定最终质量。</w:t>
            </w:r>
            <w:r>
              <w:rPr>
                <w:rFonts w:hint="eastAsia" w:ascii="仿宋_GB2312" w:hAnsi="仿宋_GB2312" w:eastAsia="仿宋_GB2312"/>
                <w:b w:val="0"/>
                <w:bCs w:val="0"/>
                <w:sz w:val="24"/>
                <w:lang w:eastAsia="zh"/>
                <w:woUserID w:val="3"/>
              </w:rPr>
              <w:t>这既区别于通用问答工具，也区别于仅提供标注功能的传统阅读器。</w:t>
            </w:r>
          </w:p>
          <w:p w14:paraId="7D0E6E6E">
            <w:pPr>
              <w:keepNext w:val="0"/>
              <w:keepLines w:val="0"/>
              <w:suppressLineNumbers w:val="0"/>
              <w:spacing w:before="0" w:beforeAutospacing="0" w:after="0" w:afterAutospacing="0" w:line="300" w:lineRule="auto"/>
              <w:ind w:left="0" w:right="0" w:firstLine="480" w:firstLineChars="200"/>
              <w:rPr>
                <w:rFonts w:hint="default" w:ascii="仿宋_GB2312" w:hAnsi="仿宋_GB2312" w:eastAsia="仿宋_GB2312"/>
                <w:b w:val="0"/>
                <w:sz w:val="24"/>
              </w:rPr>
            </w:pPr>
            <w:r>
              <w:rPr>
                <w:rFonts w:hint="default" w:ascii="仿宋_GB2312" w:hAnsi="仿宋_GB2312" w:eastAsia="仿宋_GB2312"/>
                <w:b w:val="0"/>
                <w:sz w:val="24"/>
                <w:highlight w:val="none"/>
              </w:rPr>
              <w:t>这既区别于通用问答工具，也区别于仅提供标注功能的传统阅读器。</w:t>
            </w:r>
          </w:p>
          <w:p w14:paraId="6076B1EB">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b w:val="0"/>
                <w:sz w:val="24"/>
              </w:rPr>
            </w:pPr>
          </w:p>
          <w:p w14:paraId="4B091568">
            <w:pPr>
              <w:keepNext w:val="0"/>
              <w:keepLines w:val="0"/>
              <w:numPr>
                <w:ilvl w:val="0"/>
                <w:numId w:val="4"/>
              </w:numPr>
              <w:suppressLineNumbers w:val="0"/>
              <w:spacing w:before="0" w:beforeAutospacing="0" w:after="0" w:afterAutospacing="0" w:line="300" w:lineRule="auto"/>
              <w:ind w:left="0" w:right="0"/>
              <w:jc w:val="left"/>
              <w:rPr>
                <w:rFonts w:hint="default"/>
                <w:u w:val="none"/>
                <w:woUserID w:val="2"/>
              </w:rPr>
            </w:pPr>
            <w:commentRangeStart w:id="0"/>
            <w:commentRangeStart w:id="1"/>
            <w:r>
              <w:rPr>
                <w:rFonts w:hint="default" w:ascii="仿宋_GB2312" w:hAnsi="仿宋_GB2312" w:eastAsia="仿宋_GB2312"/>
                <w:b/>
                <w:sz w:val="24"/>
                <w:u w:val="none"/>
              </w:rPr>
              <w:t>项目的目标与意义</w:t>
            </w:r>
            <w:commentRangeEnd w:id="0"/>
            <w:r>
              <w:rPr>
                <w:rFonts w:hint="default"/>
                <w:u w:val="none"/>
                <w:woUserID w:val="2"/>
              </w:rPr>
              <w:commentReference w:id="0"/>
            </w:r>
            <w:commentRangeEnd w:id="1"/>
            <w:r>
              <w:rPr>
                <w:rFonts w:hint="default"/>
                <w:u w:val="none"/>
                <w:woUserID w:val="2"/>
              </w:rPr>
              <w:commentReference w:id="1"/>
            </w:r>
          </w:p>
          <w:p w14:paraId="48CBD158">
            <w:pPr>
              <w:keepNext w:val="0"/>
              <w:keepLines w:val="0"/>
              <w:numPr>
                <w:numId w:val="0"/>
              </w:numPr>
              <w:suppressLineNumbers w:val="0"/>
              <w:spacing w:before="0" w:beforeAutospacing="0" w:after="0" w:afterAutospacing="0" w:line="300" w:lineRule="auto"/>
              <w:ind w:right="0" w:rightChars="0"/>
              <w:jc w:val="left"/>
              <w:rPr>
                <w:rFonts w:hint="eastAsia"/>
                <w:u w:val="none"/>
                <w:woUserID w:val="2"/>
              </w:rPr>
            </w:pPr>
          </w:p>
          <w:p w14:paraId="620CDE18">
            <w:pPr>
              <w:keepNext/>
              <w:keepLines w:val="0"/>
              <w:widowControl w:val="0"/>
              <w:suppressLineNumbers w:val="0"/>
              <w:autoSpaceDE w:val="0"/>
              <w:autoSpaceDN/>
              <w:spacing w:before="0" w:beforeAutospacing="0" w:after="0" w:afterAutospacing="0" w:line="300" w:lineRule="auto"/>
              <w:ind w:left="0" w:right="0" w:firstLine="480" w:firstLineChars="200"/>
              <w:jc w:val="left"/>
              <w:rPr>
                <w:rFonts w:hint="default" w:ascii="仿宋_GB2312" w:eastAsia="仿宋_GB2312" w:cs="仿宋_GB2312"/>
                <w:b/>
                <w:bCs/>
                <w:kern w:val="2"/>
                <w:sz w:val="24"/>
                <w:szCs w:val="24"/>
                <w:highlight w:val="none"/>
                <w:woUserID w:val="1"/>
              </w:rPr>
            </w:pPr>
            <w:r>
              <w:rPr>
                <w:rFonts w:hint="default" w:ascii="仿宋_GB2312" w:hAnsi="Times New Roman" w:eastAsia="仿宋_GB2312" w:cs="Times New Roman"/>
                <w:b/>
                <w:bCs/>
                <w:kern w:val="2"/>
                <w:sz w:val="24"/>
                <w:szCs w:val="24"/>
                <w:highlight w:val="none"/>
                <w:lang w:val="en-US" w:eastAsia="zh-CN" w:bidi="ar"/>
                <w:woUserID w:val="1"/>
              </w:rPr>
              <w:t>1. 项目目标</w:t>
            </w:r>
          </w:p>
          <w:p w14:paraId="785C9C93">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eastAsia="仿宋_GB2312" w:cs="仿宋_GB2312"/>
                <w:b w:val="0"/>
                <w:kern w:val="2"/>
                <w:sz w:val="24"/>
                <w:szCs w:val="24"/>
                <w:highlight w:val="none"/>
                <w:lang w:val="en-US" w:eastAsia="zh" w:bidi="ar"/>
                <w:woUserID w:val="3"/>
              </w:rPr>
            </w:pPr>
            <w:r>
              <w:rPr>
                <w:rFonts w:hint="eastAsia" w:ascii="仿宋_GB2312" w:eastAsia="仿宋_GB2312" w:cs="仿宋_GB2312"/>
                <w:b w:val="0"/>
                <w:kern w:val="2"/>
                <w:sz w:val="24"/>
                <w:szCs w:val="24"/>
                <w:highlight w:val="none"/>
                <w:lang w:val="en-US" w:eastAsia="zh" w:bidi="ar"/>
                <w:woUserID w:val="3"/>
              </w:rPr>
              <w:t>本项目核心目标是开发并开源面向哲学社会科学深度阅读的辅助阅读工作台软件——“智驱思阅”。该工具面向高校学生、人文社科研究者，以Agent智能体为内核，坚持人为主导、证据约束的设计原则，实现书籍导入、分层阅读辅助、原文证据核验、Agent任务调度、笔记对话一体化的完整软件能力，形成可本地部署、可开放复用的开源软件成果。</w:t>
            </w:r>
          </w:p>
          <w:p w14:paraId="24A9F7B7">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eastAsia="仿宋_GB2312" w:cs="仿宋_GB2312"/>
                <w:b w:val="0"/>
                <w:kern w:val="2"/>
                <w:sz w:val="24"/>
                <w:szCs w:val="24"/>
                <w:highlight w:val="none"/>
                <w:lang w:val="en-US" w:eastAsia="zh" w:bidi="ar"/>
                <w:woUserID w:val="3"/>
              </w:rPr>
            </w:pPr>
            <w:r>
              <w:rPr>
                <w:rFonts w:hint="eastAsia" w:ascii="仿宋_GB2312" w:eastAsia="仿宋_GB2312" w:cs="仿宋_GB2312"/>
                <w:b w:val="0"/>
                <w:kern w:val="2"/>
                <w:sz w:val="24"/>
                <w:szCs w:val="24"/>
                <w:highlight w:val="none"/>
                <w:lang w:val="en-US" w:eastAsia="zh" w:bidi="ar"/>
                <w:woUserID w:val="3"/>
              </w:rPr>
              <w:t>同时，本项目围绕Agent赋能哲学社科深度阅读开展研究，产出系列学术研究成果。针对当前领域缺少社科阅读专用Agent任务契约、证据约束机制、分层阅读评估体系等理论空白，梳理人机协同细读的实现路径，形成可公开发表的学术论文，为数字人文、智能阅读工具领域补充实证案例与理论参考。</w:t>
            </w:r>
          </w:p>
          <w:p w14:paraId="1731603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eastAsia="仿宋_GB2312" w:cs="仿宋_GB2312"/>
                <w:b w:val="0"/>
                <w:kern w:val="2"/>
                <w:sz w:val="24"/>
                <w:szCs w:val="24"/>
                <w:highlight w:val="none"/>
                <w:lang w:val="en-US" w:eastAsia="zh" w:bidi="ar"/>
                <w:woUserID w:val="3"/>
              </w:rPr>
            </w:pPr>
          </w:p>
          <w:p w14:paraId="0CCC608A">
            <w:pPr>
              <w:keepNext/>
              <w:keepLines w:val="0"/>
              <w:widowControl w:val="0"/>
              <w:suppressLineNumbers w:val="0"/>
              <w:spacing w:before="0" w:beforeAutospacing="0" w:after="0" w:afterAutospacing="0" w:line="300" w:lineRule="auto"/>
              <w:ind w:left="0" w:right="0" w:firstLine="480" w:firstLineChars="200"/>
              <w:jc w:val="both"/>
              <w:rPr>
                <w:rFonts w:hint="default" w:ascii="仿宋_GB2312" w:eastAsia="仿宋_GB2312" w:cs="仿宋_GB2312"/>
                <w:b/>
                <w:bCs/>
                <w:kern w:val="2"/>
                <w:sz w:val="24"/>
                <w:szCs w:val="24"/>
                <w:highlight w:val="none"/>
                <w:woUserID w:val="1"/>
              </w:rPr>
            </w:pPr>
            <w:r>
              <w:rPr>
                <w:rFonts w:hint="eastAsia" w:ascii="仿宋_GB2312" w:eastAsia="仿宋_GB2312" w:cs="Times New Roman"/>
                <w:b/>
                <w:bCs/>
                <w:kern w:val="2"/>
                <w:sz w:val="24"/>
                <w:szCs w:val="24"/>
                <w:highlight w:val="none"/>
                <w:lang w:val="en-US" w:eastAsia="zh" w:bidi="ar"/>
                <w:woUserID w:val="1"/>
              </w:rPr>
              <w:t>2</w:t>
            </w:r>
            <w:r>
              <w:rPr>
                <w:rFonts w:hint="default" w:ascii="仿宋_GB2312" w:hAnsi="Times New Roman" w:eastAsia="仿宋_GB2312" w:cs="Times New Roman"/>
                <w:b/>
                <w:bCs/>
                <w:kern w:val="2"/>
                <w:sz w:val="24"/>
                <w:szCs w:val="24"/>
                <w:highlight w:val="none"/>
                <w:lang w:val="en-US" w:eastAsia="zh-CN" w:bidi="ar"/>
                <w:woUserID w:val="1"/>
              </w:rPr>
              <w:t>. 项目意义</w:t>
            </w:r>
          </w:p>
          <w:p w14:paraId="6026B902">
            <w:pPr>
              <w:keepNext/>
              <w:keepLines w:val="0"/>
              <w:widowControl w:val="0"/>
              <w:suppressLineNumbers w:val="0"/>
              <w:spacing w:before="0" w:beforeAutospacing="0" w:after="0" w:afterAutospacing="0" w:line="300" w:lineRule="auto"/>
              <w:ind w:left="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w:t>
            </w:r>
            <w:r>
              <w:rPr>
                <w:rFonts w:hint="default" w:ascii="仿宋_GB2312" w:hAnsi="Times New Roman" w:eastAsia="仿宋_GB2312" w:cs="Times New Roman"/>
                <w:b w:val="0"/>
                <w:kern w:val="2"/>
                <w:sz w:val="24"/>
                <w:szCs w:val="24"/>
                <w:highlight w:val="none"/>
                <w:lang w:val="en-US" w:eastAsia="zh-CN" w:bidi="ar"/>
                <w:woUserID w:val="1"/>
              </w:rPr>
              <w:t>1）实践意义</w:t>
            </w:r>
          </w:p>
          <w:p w14:paraId="30E33F3D">
            <w:pPr>
              <w:keepNext/>
              <w:keepLines w:val="0"/>
              <w:widowControl w:val="0"/>
              <w:suppressLineNumbers w:val="0"/>
              <w:spacing w:before="0" w:beforeAutospacing="0" w:after="0" w:afterAutospacing="0" w:line="300" w:lineRule="auto"/>
              <w:ind w:left="0" w:right="0" w:firstLine="480" w:firstLineChars="200"/>
              <w:jc w:val="both"/>
              <w:rPr>
                <w:rFonts w:hint="eastAsia" w:ascii="仿宋_GB2312" w:eastAsia="仿宋_GB2312" w:cs="仿宋_GB2312"/>
                <w:b w:val="0"/>
                <w:kern w:val="2"/>
                <w:sz w:val="24"/>
                <w:szCs w:val="24"/>
                <w:highlight w:val="none"/>
                <w:lang w:val="en-US" w:eastAsia="zh" w:bidi="ar"/>
                <w:woUserID w:val="3"/>
              </w:rPr>
            </w:pPr>
            <w:r>
              <w:rPr>
                <w:rFonts w:hint="eastAsia" w:ascii="仿宋_GB2312" w:eastAsia="仿宋_GB2312" w:cs="仿宋_GB2312"/>
                <w:b w:val="0"/>
                <w:kern w:val="2"/>
                <w:sz w:val="24"/>
                <w:szCs w:val="24"/>
                <w:highlight w:val="none"/>
                <w:lang w:val="en-US" w:eastAsia="zh" w:bidi="ar"/>
                <w:woUserID w:val="3"/>
              </w:rPr>
              <w:t>本项目产出开源软件“智驱思阅”，面向高校学生、人文社科研究者，打造可本地部署的AI深度阅读工作台。工具集成四层阅读空间、Agent任务调度、原文证据校验、笔记对话一体化能力，针对性解决现有阅读工具引文定位粗糙、阅读过程碎片化、读写模块相互割裂的现实痛点。项目开放工程底座与校验用例，为国内数字人文工具开发提供可复用的实践样例。同时依托课程、读书会开展场景试点，积累社科智能阅读工具落地经验，收集真实用户反馈，为同类工具迭代提供实测数据支撑。</w:t>
            </w:r>
          </w:p>
          <w:p w14:paraId="0D6CBBA5">
            <w:pPr>
              <w:keepNext/>
              <w:keepLines w:val="0"/>
              <w:widowControl w:val="0"/>
              <w:suppressLineNumbers w:val="0"/>
              <w:spacing w:before="0" w:beforeAutospacing="0" w:after="0" w:afterAutospacing="0" w:line="300" w:lineRule="auto"/>
              <w:ind w:left="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w:t>
            </w:r>
            <w:r>
              <w:rPr>
                <w:rFonts w:hint="default" w:ascii="仿宋_GB2312" w:hAnsi="Times New Roman" w:eastAsia="仿宋_GB2312" w:cs="Times New Roman"/>
                <w:b w:val="0"/>
                <w:kern w:val="2"/>
                <w:sz w:val="24"/>
                <w:szCs w:val="24"/>
                <w:highlight w:val="none"/>
                <w:lang w:val="en-US" w:eastAsia="zh-CN" w:bidi="ar"/>
                <w:woUserID w:val="1"/>
              </w:rPr>
              <w:t>2）探索意义</w:t>
            </w:r>
          </w:p>
          <w:p w14:paraId="23B4B89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lang w:eastAsia="zh"/>
              </w:rPr>
            </w:pPr>
            <w:r>
              <w:rPr>
                <w:rFonts w:hint="eastAsia" w:ascii="仿宋_GB2312" w:hAnsi="宋体" w:eastAsia="仿宋_GB2312" w:cs="仿宋_GB2312"/>
                <w:b w:val="0"/>
                <w:kern w:val="2"/>
                <w:sz w:val="24"/>
                <w:szCs w:val="24"/>
                <w:highlight w:val="none"/>
                <w:lang w:eastAsia="zh"/>
                <w:woUserID w:val="3"/>
              </w:rPr>
              <w:t>本项目探索Agent在哲学社科深度阅读下的人机协同新模式。针对社科文本概念多义、论证隐现、强语境依赖的特点，本项目将人文细读需求转化为可计算、可校验的Agent任务，弥补通用Agent缺少社科阅读专属契约、证据约束、终止校验条件的理论缺口。打通“人文需求‑工程实现‑用户评估”研究链路，把细读理论落地为可运行系统，为数字人文、智能学术阅读领域提供理论与实证参考。</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keepNext w:val="0"/>
              <w:keepLines/>
              <w:suppressLineNumbers w:val="0"/>
              <w:spacing w:before="0" w:beforeAutospacing="0" w:after="0" w:afterAutospacing="0"/>
              <w:ind w:left="0" w:right="0"/>
              <w:rPr>
                <w:rFonts w:hint="default"/>
                <w:b/>
                <w:sz w:val="24"/>
              </w:rPr>
            </w:pPr>
            <w:r>
              <w:rPr>
                <w:rFonts w:hint="eastAsia"/>
                <w:b/>
                <w:sz w:val="24"/>
              </w:rPr>
              <w:t>项目申请理由</w:t>
            </w:r>
          </w:p>
        </w:tc>
        <w:tc>
          <w:tcPr>
            <w:tcW w:w="9459" w:type="dxa"/>
          </w:tcPr>
          <w:p w14:paraId="33503322">
            <w:pPr>
              <w:keepNext w:val="0"/>
              <w:keepLines w:val="0"/>
              <w:suppressLineNumbers w:val="0"/>
              <w:spacing w:before="0" w:beforeAutospacing="0" w:after="0" w:afterAutospacing="0" w:line="300" w:lineRule="auto"/>
              <w:ind w:left="0" w:right="0"/>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3727D52F">
            <w:pPr>
              <w:keepNext w:val="0"/>
              <w:keepLines w:val="0"/>
              <w:suppressLineNumbers w:val="0"/>
              <w:spacing w:before="0" w:beforeAutospacing="0" w:after="0" w:afterAutospacing="0" w:line="300" w:lineRule="auto"/>
              <w:ind w:left="0" w:right="0"/>
              <w:rPr>
                <w:rFonts w:hint="eastAsia" w:ascii="仿宋_GB2312" w:hAnsi="仿宋_GB2312" w:eastAsia="仿宋_GB2312" w:cs="仿宋_GB2312"/>
                <w:sz w:val="24"/>
              </w:rPr>
            </w:pPr>
          </w:p>
          <w:p w14:paraId="6B1D6BE6">
            <w:pPr>
              <w:keepNext w:val="0"/>
              <w:keepLines w:val="0"/>
              <w:numPr>
                <w:ilvl w:val="0"/>
                <w:numId w:val="0"/>
              </w:numPr>
              <w:suppressLineNumbers w:val="0"/>
              <w:spacing w:before="0" w:beforeAutospacing="0" w:after="0" w:afterAutospacing="0" w:line="300" w:lineRule="auto"/>
              <w:ind w:left="0" w:right="0"/>
              <w:jc w:val="left"/>
              <w:rPr>
                <w:rFonts w:hint="eastAsia" w:ascii="仿宋_GB2312" w:hAnsi="仿宋_GB2312" w:eastAsia="仿宋_GB2312" w:cs="仿宋_GB2312"/>
                <w:b w:val="0"/>
                <w:bCs w:val="0"/>
                <w:sz w:val="24"/>
                <w:lang w:eastAsia="zh"/>
                <w:woUserID w:val="1"/>
              </w:rPr>
            </w:pPr>
            <w:r>
              <w:rPr>
                <w:rFonts w:hint="default" w:ascii="仿宋_GB2312" w:hAnsi="仿宋_GB2312" w:eastAsia="仿宋_GB2312"/>
                <w:b/>
                <w:sz w:val="24"/>
              </w:rPr>
              <w:t>一、项目成员已具备的知识基础与能力素养</w:t>
            </w:r>
          </w:p>
          <w:p w14:paraId="1CD04024">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项目团队由社会与公共管理学院学生组成，</w:t>
            </w:r>
            <w:r>
              <w:rPr>
                <w:rFonts w:hint="eastAsia" w:ascii="仿宋_GB2312" w:hAnsi="仿宋_GB2312" w:eastAsia="仿宋_GB2312"/>
                <w:b w:val="0"/>
                <w:sz w:val="24"/>
                <w:lang w:eastAsia="zh"/>
                <w:woUserID w:val="2"/>
              </w:rPr>
              <w:t>依托学院开展的专业课程与学院通海湖读书社提供的阅读训练，成员具有良好的</w:t>
            </w:r>
            <w:r>
              <w:rPr>
                <w:rFonts w:hint="default" w:ascii="仿宋_GB2312" w:hAnsi="仿宋_GB2312" w:eastAsia="仿宋_GB2312"/>
                <w:b w:val="0"/>
                <w:sz w:val="24"/>
              </w:rPr>
              <w:t>自主阅读</w:t>
            </w:r>
            <w:r>
              <w:rPr>
                <w:rFonts w:hint="eastAsia" w:ascii="仿宋_GB2312" w:hAnsi="仿宋_GB2312" w:eastAsia="仿宋_GB2312"/>
                <w:b w:val="0"/>
                <w:sz w:val="24"/>
                <w:lang w:eastAsia="zh"/>
                <w:woUserID w:val="2"/>
              </w:rPr>
              <w:t>与</w:t>
            </w:r>
            <w:r>
              <w:rPr>
                <w:rFonts w:hint="default" w:ascii="仿宋_GB2312" w:hAnsi="仿宋_GB2312" w:eastAsia="仿宋_GB2312"/>
                <w:b w:val="0"/>
                <w:sz w:val="24"/>
              </w:rPr>
              <w:t>项目实践</w:t>
            </w:r>
            <w:r>
              <w:rPr>
                <w:rFonts w:hint="eastAsia" w:ascii="仿宋_GB2312" w:hAnsi="仿宋_GB2312" w:eastAsia="仿宋_GB2312"/>
                <w:b w:val="0"/>
                <w:sz w:val="24"/>
                <w:lang w:eastAsia="zh"/>
                <w:woUserID w:val="2"/>
              </w:rPr>
              <w:t>基础</w:t>
            </w:r>
            <w:r>
              <w:rPr>
                <w:rFonts w:hint="default" w:ascii="仿宋_GB2312" w:hAnsi="仿宋_GB2312" w:eastAsia="仿宋_GB2312"/>
                <w:b w:val="0"/>
                <w:sz w:val="24"/>
              </w:rPr>
              <w:t>，接受过哲学社会科学阅读、社会科学研究方法和公共管理学科的基础训练。</w:t>
            </w:r>
          </w:p>
          <w:p w14:paraId="297D5D46">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hint="default" w:ascii="仿宋_GB2312" w:hAnsi="仿宋_GB2312" w:eastAsia="仿宋_GB2312"/>
                <w:b w:val="0"/>
                <w:sz w:val="24"/>
              </w:rPr>
              <w:t>能够把人文社科阅读需求转化为可实现的软件功能。</w:t>
            </w:r>
          </w:p>
          <w:p w14:paraId="00D2D64E">
            <w:pPr>
              <w:keepNext w:val="0"/>
              <w:keepLines w:val="0"/>
              <w:numPr>
                <w:ilvl w:val="0"/>
                <w:numId w:val="0"/>
              </w:numPr>
              <w:suppressLineNumbers w:val="0"/>
              <w:spacing w:before="0" w:beforeAutospacing="0" w:after="0" w:afterAutospacing="0" w:line="300" w:lineRule="auto"/>
              <w:ind w:left="0" w:right="0"/>
              <w:jc w:val="left"/>
              <w:rPr>
                <w:rFonts w:hint="default" w:ascii="仿宋_GB2312" w:hAnsi="仿宋_GB2312" w:eastAsia="仿宋_GB2312"/>
                <w:b/>
                <w:sz w:val="24"/>
              </w:rPr>
            </w:pPr>
          </w:p>
          <w:p w14:paraId="43BD53C4">
            <w:pPr>
              <w:keepNext w:val="0"/>
              <w:keepLines w:val="0"/>
              <w:numPr>
                <w:ilvl w:val="0"/>
                <w:numId w:val="0"/>
              </w:numPr>
              <w:suppressLineNumbers w:val="0"/>
              <w:spacing w:before="0" w:beforeAutospacing="0" w:after="0" w:afterAutospacing="0" w:line="300" w:lineRule="auto"/>
              <w:ind w:left="0" w:right="0"/>
              <w:jc w:val="left"/>
              <w:rPr>
                <w:rFonts w:hint="eastAsia" w:ascii="仿宋_GB2312" w:hAnsi="仿宋_GB2312" w:eastAsia="仿宋_GB2312" w:cs="仿宋_GB2312"/>
                <w:b w:val="0"/>
                <w:bCs w:val="0"/>
                <w:sz w:val="24"/>
                <w:lang w:eastAsia="zh"/>
                <w:woUserID w:val="1"/>
              </w:rPr>
            </w:pPr>
            <w:r>
              <w:rPr>
                <w:rFonts w:hint="default" w:ascii="仿宋_GB2312" w:hAnsi="仿宋_GB2312" w:eastAsia="仿宋_GB2312"/>
                <w:b/>
                <w:sz w:val="24"/>
              </w:rPr>
              <w:t>二、项目已取得的进展</w:t>
            </w:r>
          </w:p>
          <w:p w14:paraId="106E690F">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项目目前已经完成一个可运行的辅助阅读原型，主要进展包括：</w:t>
            </w:r>
          </w:p>
          <w:p w14:paraId="44B499D1">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w:t>
            </w:r>
            <w:r>
              <w:rPr>
                <w:rFonts w:hint="default" w:ascii="仿宋_GB2312" w:hAnsi="仿宋_GB2312" w:eastAsia="仿宋_GB2312"/>
                <w:b w:val="0"/>
                <w:bCs w:val="0"/>
                <w:sz w:val="24"/>
              </w:rPr>
              <w:t>1）书籍导入与阅读工作区。 支持EPUB/TXT导入，能够在本地书库中管理书籍，并在阅读器中显示目录、正文、图片和章节导航；</w:t>
            </w:r>
          </w:p>
          <w:p w14:paraId="73D2EF98">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bCs w:val="0"/>
                <w:sz w:val="24"/>
              </w:rPr>
              <w:t>（2）文本定位基础。 建立了章节—标题区—段落的定位表，阅读位置、段落解释、笔记和引用使用统一的章/段坐标，避免不同功能各算一套位置；</w:t>
            </w:r>
          </w:p>
          <w:p w14:paraId="64FE3659">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bCs w:val="0"/>
                <w:sz w:val="24"/>
              </w:rPr>
              <w:t>（3）四层辅助内容。 已实现全书层、章节层、语义层、概念层的数据结构、生成任务和阅读展示；其中语义层可生成段落旁注，概念层可保存概念解释和原文证据；</w:t>
            </w:r>
          </w:p>
          <w:p w14:paraId="676DEE2F">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bCs w:val="0"/>
                <w:sz w:val="24"/>
              </w:rPr>
              <w:t>（4）Agent任务与</w:t>
            </w:r>
            <w:r>
              <w:rPr>
                <w:rFonts w:hint="eastAsia" w:ascii="仿宋_GB2312" w:hAnsi="仿宋_GB2312" w:eastAsia="仿宋_GB2312"/>
                <w:b w:val="0"/>
                <w:bCs w:val="0"/>
                <w:sz w:val="24"/>
                <w:lang w:eastAsia="zh"/>
                <w:woUserID w:val="1"/>
              </w:rPr>
              <w:t>校验</w:t>
            </w:r>
            <w:r>
              <w:rPr>
                <w:rFonts w:hint="default" w:ascii="仿宋_GB2312" w:hAnsi="仿宋_GB2312" w:eastAsia="仿宋_GB2312"/>
                <w:b w:val="0"/>
                <w:bCs w:val="0"/>
                <w:sz w:val="24"/>
              </w:rPr>
              <w:t xml:space="preserve">流程。 </w:t>
            </w:r>
            <w:r>
              <w:rPr>
                <w:rFonts w:hint="default" w:ascii="仿宋_GB2312" w:hAnsi="宋体" w:eastAsia="仿宋_GB2312" w:cs="仿宋_GB2312"/>
                <w:b w:val="0"/>
                <w:bCs w:val="0"/>
                <w:kern w:val="2"/>
                <w:sz w:val="24"/>
                <w:szCs w:val="24"/>
                <w:highlight w:val="none"/>
                <w:woUserID w:val="1"/>
              </w:rPr>
              <w:t>已实现</w:t>
            </w:r>
            <w:r>
              <w:rPr>
                <w:rFonts w:hint="default" w:ascii="仿宋_GB2312" w:hAnsi="宋体" w:eastAsia="仿宋_GB2312" w:cs="Times New Roman"/>
                <w:b w:val="0"/>
                <w:bCs w:val="0"/>
                <w:kern w:val="2"/>
                <w:sz w:val="24"/>
                <w:szCs w:val="24"/>
                <w:highlight w:val="none"/>
                <w:woUserID w:val="1"/>
              </w:rPr>
              <w:t>Agent任务的创建、进度事件、取消、失败重试和重启恢复；Agent生成结果经自动</w:t>
            </w:r>
            <w:r>
              <w:rPr>
                <w:rFonts w:hint="eastAsia" w:ascii="仿宋_GB2312" w:hAnsi="宋体" w:eastAsia="仿宋_GB2312" w:cs="Times New Roman"/>
                <w:b w:val="0"/>
                <w:bCs w:val="0"/>
                <w:kern w:val="2"/>
                <w:sz w:val="24"/>
                <w:szCs w:val="24"/>
                <w:highlight w:val="none"/>
                <w:lang w:eastAsia="zh"/>
                <w:woUserID w:val="1"/>
              </w:rPr>
              <w:t>校验</w:t>
            </w:r>
            <w:r>
              <w:rPr>
                <w:rFonts w:hint="default" w:ascii="仿宋_GB2312" w:hAnsi="宋体" w:eastAsia="仿宋_GB2312" w:cs="Times New Roman"/>
                <w:b w:val="0"/>
                <w:bCs w:val="0"/>
                <w:kern w:val="2"/>
                <w:sz w:val="24"/>
                <w:szCs w:val="24"/>
                <w:highlight w:val="none"/>
                <w:woUserID w:val="1"/>
              </w:rPr>
              <w:t>后进入可用状态；</w:t>
            </w:r>
          </w:p>
          <w:p w14:paraId="245E95D4">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bCs w:val="0"/>
                <w:sz w:val="24"/>
              </w:rPr>
              <w:t>（5）阅读对话与笔记。 已实现按书保存的对话、引用选段、@章节补全、流式回答、停止与重试、Markdown导出和对话摘记；笔记支持四层编辑、保存冲突检测和列表查看；</w:t>
            </w:r>
          </w:p>
          <w:p w14:paraId="669CA569">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bCs w:val="0"/>
                <w:sz w:val="24"/>
              </w:rPr>
              <w:t xml:space="preserve">（6）接口与运行结构。 </w:t>
            </w:r>
            <w:r>
              <w:rPr>
                <w:rFonts w:hint="default" w:ascii="仿宋_GB2312" w:hAnsi="仿宋_GB2312" w:eastAsia="仿宋_GB2312"/>
                <w:b w:val="0"/>
                <w:sz w:val="24"/>
              </w:rPr>
              <w:t>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keepNext w:val="0"/>
              <w:keepLines w:val="0"/>
              <w:numPr>
                <w:ilvl w:val="0"/>
                <w:numId w:val="0"/>
              </w:numPr>
              <w:suppressLineNumbers w:val="0"/>
              <w:spacing w:before="0" w:beforeAutospacing="0" w:after="0" w:afterAutospacing="0" w:line="300" w:lineRule="auto"/>
              <w:ind w:left="0" w:leftChars="0" w:right="0" w:firstLine="480" w:firstLineChars="200"/>
              <w:rPr>
                <w:rFonts w:hint="default" w:ascii="仿宋_GB2312" w:hAnsi="仿宋_GB2312" w:eastAsia="仿宋_GB2312"/>
                <w:b w:val="0"/>
                <w:sz w:val="24"/>
              </w:rPr>
            </w:pPr>
            <w:r>
              <w:rPr>
                <w:rFonts w:hint="default" w:ascii="仿宋_GB2312" w:hAnsi="仿宋_GB2312" w:eastAsia="仿宋_GB2312"/>
                <w:b w:val="0"/>
                <w:sz w:val="24"/>
              </w:rPr>
              <w:t>（7）</w:t>
            </w:r>
            <w:r>
              <w:rPr>
                <w:rFonts w:hint="default" w:ascii="仿宋_GB2312" w:hAnsi="仿宋_GB2312" w:eastAsia="仿宋_GB2312"/>
                <w:b w:val="0"/>
                <w:bCs w:val="0"/>
                <w:sz w:val="24"/>
              </w:rPr>
              <w:t>基础设施与测试。 已形成基于FastAPI、SQLite、OpenAI Agents SDK和静态Web前端的本地原型，建</w:t>
            </w:r>
            <w:r>
              <w:rPr>
                <w:rFonts w:hint="default" w:ascii="仿宋_GB2312" w:hAnsi="仿宋_GB2312" w:eastAsia="仿宋_GB2312"/>
                <w:b w:val="0"/>
                <w:sz w:val="24"/>
              </w:rPr>
              <w:t>立了离线集成测试和浏览器端到端验收脚本，覆盖导入、阅读、任务、笔记、对话、搜索和布局等主要路径。</w:t>
            </w:r>
          </w:p>
          <w:p w14:paraId="4CEFA603">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b/>
                <w:bCs/>
                <w:sz w:val="24"/>
                <w:highlight w:val="yellow"/>
                <w:lang w:eastAsia="zh"/>
                <w:woUserID w:val="3"/>
              </w:rPr>
            </w:pPr>
            <w:r>
              <w:rPr>
                <w:rFonts w:hint="eastAsia" w:ascii="仿宋_GB2312" w:hAnsi="仿宋_GB2312" w:eastAsia="仿宋_GB2312"/>
                <w:b/>
                <w:bCs/>
                <w:sz w:val="24"/>
                <w:highlight w:val="yellow"/>
                <w:lang w:eastAsia="zh"/>
                <w:woUserID w:val="3"/>
              </w:rPr>
              <w:t>这里插入一张图表：简易架构框图</w:t>
            </w:r>
          </w:p>
          <w:p w14:paraId="3F83DF36">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b/>
                <w:bCs/>
                <w:sz w:val="24"/>
                <w:lang w:eastAsia="zh"/>
                <w:woUserID w:val="3"/>
              </w:rPr>
            </w:pPr>
            <w:r>
              <w:rPr>
                <w:rFonts w:hint="eastAsia" w:ascii="仿宋_GB2312" w:hAnsi="仿宋_GB2312" w:eastAsia="仿宋_GB2312"/>
                <w:b/>
                <w:bCs/>
                <w:sz w:val="24"/>
                <w:highlight w:val="yellow"/>
                <w:lang w:eastAsia="zh"/>
                <w:woUserID w:val="3"/>
              </w:rPr>
              <w:t>内容是大概梳理当前已完成7项原型能力（书籍导入、文本定位、四层辅助内容、Agent任务、笔记对话、接口分离、测试环境），用框图展示现有原型的能力边界，区分【已完成】和【待开展研究】</w:t>
            </w:r>
          </w:p>
          <w:p w14:paraId="1E900B1D">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当前原型已经能够完成“导入一本书—阅读—生成某层辅助内容—</w:t>
            </w:r>
            <w:r>
              <w:rPr>
                <w:rFonts w:hint="eastAsia" w:ascii="仿宋_GB2312" w:hAnsi="仿宋_GB2312" w:eastAsia="仿宋_GB2312"/>
                <w:b w:val="0"/>
                <w:sz w:val="24"/>
                <w:lang w:eastAsia="zh"/>
                <w:woUserID w:val="1"/>
              </w:rPr>
              <w:t>校验</w:t>
            </w:r>
            <w:r>
              <w:rPr>
                <w:rFonts w:hint="default" w:ascii="仿宋_GB2312" w:hAnsi="仿宋_GB2312" w:eastAsia="仿宋_GB2312"/>
                <w:b w:val="0"/>
                <w:sz w:val="24"/>
              </w:rPr>
              <w:t>—记笔记/对话”的基本闭环。下一阶段的工作重点不是从零搭建，而是围绕真实阅读任务做质量打磨、评估和成果整理。</w:t>
            </w:r>
          </w:p>
          <w:p w14:paraId="0EFDB5A5">
            <w:pPr>
              <w:keepNext w:val="0"/>
              <w:keepLines w:val="0"/>
              <w:numPr>
                <w:ilvl w:val="0"/>
                <w:numId w:val="0"/>
              </w:numPr>
              <w:suppressLineNumbers w:val="0"/>
              <w:spacing w:before="0" w:beforeAutospacing="0" w:after="0" w:afterAutospacing="0" w:line="300" w:lineRule="auto"/>
              <w:ind w:left="0" w:right="0"/>
              <w:jc w:val="left"/>
              <w:rPr>
                <w:rFonts w:hint="default" w:ascii="仿宋_GB2312" w:hAnsi="仿宋_GB2312" w:eastAsia="仿宋_GB2312"/>
                <w:b/>
                <w:sz w:val="24"/>
              </w:rPr>
            </w:pPr>
          </w:p>
          <w:p w14:paraId="29FAD394">
            <w:pPr>
              <w:keepNext w:val="0"/>
              <w:keepLines w:val="0"/>
              <w:numPr>
                <w:ilvl w:val="0"/>
                <w:numId w:val="0"/>
              </w:numPr>
              <w:suppressLineNumbers w:val="0"/>
              <w:spacing w:before="0" w:beforeAutospacing="0" w:after="0" w:afterAutospacing="0" w:line="300" w:lineRule="auto"/>
              <w:ind w:left="0" w:right="0"/>
              <w:jc w:val="left"/>
              <w:rPr>
                <w:rFonts w:hint="eastAsia" w:ascii="仿宋_GB2312" w:hAnsi="仿宋_GB2312" w:eastAsia="仿宋_GB2312" w:cs="仿宋_GB2312"/>
                <w:b w:val="0"/>
                <w:bCs w:val="0"/>
                <w:sz w:val="24"/>
                <w:lang w:eastAsia="zh"/>
                <w:woUserID w:val="1"/>
              </w:rPr>
            </w:pPr>
            <w:r>
              <w:rPr>
                <w:rFonts w:hint="default" w:ascii="仿宋_GB2312" w:hAnsi="仿宋_GB2312" w:eastAsia="仿宋_GB2312"/>
                <w:b/>
                <w:sz w:val="24"/>
              </w:rPr>
              <w:t>三、项目已取得的支持条件</w:t>
            </w:r>
          </w:p>
          <w:p w14:paraId="49727ECF">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w:t>
            </w:r>
            <w:r>
              <w:rPr>
                <w:rFonts w:hint="default" w:ascii="仿宋_GB2312" w:hAnsi="仿宋_GB2312" w:eastAsia="仿宋_GB2312"/>
                <w:b w:val="0"/>
                <w:sz w:val="24"/>
                <w:highlight w:val="none"/>
              </w:rPr>
              <w:t>项目已具备本地Python运行环境、浏览器验收环境和兼容OpenAI接口的模型服务，可支撑原型迭代、离线测试和小规模实验。</w:t>
            </w:r>
          </w:p>
        </w:tc>
      </w:tr>
    </w:tbl>
    <w:p w14:paraId="25988E86">
      <w:pPr>
        <w:keepNext/>
        <w:keepLines/>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keepNext w:val="0"/>
              <w:keepLines/>
              <w:suppressLineNumbers w:val="0"/>
              <w:spacing w:before="0" w:beforeAutospacing="0" w:after="0" w:afterAutospacing="0"/>
              <w:ind w:left="0" w:right="0"/>
              <w:rPr>
                <w:rFonts w:hint="default"/>
                <w:b/>
                <w:sz w:val="24"/>
              </w:rPr>
            </w:pPr>
            <w:r>
              <w:rPr>
                <w:rFonts w:hint="eastAsia"/>
                <w:b/>
                <w:sz w:val="24"/>
                <w:szCs w:val="22"/>
              </w:rPr>
              <w:t>项目研究的主要内容及目标</w:t>
            </w:r>
          </w:p>
        </w:tc>
        <w:tc>
          <w:tcPr>
            <w:tcW w:w="9458" w:type="dxa"/>
          </w:tcPr>
          <w:p w14:paraId="40A2C102">
            <w:pPr>
              <w:keepNext w:val="0"/>
              <w:keepLines w:val="0"/>
              <w:suppressLineNumbers w:val="0"/>
              <w:spacing w:before="0" w:beforeAutospacing="0" w:after="0" w:afterAutospacing="0" w:line="300" w:lineRule="auto"/>
              <w:ind w:left="0" w:right="0"/>
              <w:rPr>
                <w:rFonts w:hint="default" w:ascii="仿宋_GB2312" w:hAnsi="宋体" w:eastAsia="仿宋_GB2312"/>
                <w:sz w:val="24"/>
              </w:rPr>
            </w:pPr>
            <w:r>
              <w:rPr>
                <w:rFonts w:hint="eastAsia" w:ascii="仿宋_GB2312" w:hAnsi="宋体" w:eastAsia="仿宋_GB2312"/>
                <w:sz w:val="24"/>
              </w:rPr>
              <w:t>（主要研究内容，重点和难点，研究思路和方法等）</w:t>
            </w:r>
          </w:p>
          <w:p w14:paraId="531E7D29">
            <w:pPr>
              <w:keepNext/>
              <w:keepLines/>
              <w:widowControl w:val="0"/>
              <w:suppressLineNumbers w:val="0"/>
              <w:spacing w:before="200" w:beforeAutospacing="0" w:after="80" w:afterAutospacing="0" w:line="300" w:lineRule="auto"/>
              <w:ind w:left="0" w:right="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一、主要研究内容</w:t>
            </w:r>
          </w:p>
          <w:p w14:paraId="0BE26C2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宋体" w:eastAsia="仿宋_GB2312" w:cs="Times New Roman"/>
                <w:b w:val="0"/>
                <w:kern w:val="2"/>
                <w:sz w:val="24"/>
                <w:szCs w:val="24"/>
                <w:highlight w:val="green"/>
                <w:woUserID w:val="1"/>
              </w:rPr>
            </w:pPr>
            <w:r>
              <w:rPr>
                <w:rFonts w:hint="default" w:ascii="仿宋_GB2312" w:hAnsi="宋体" w:eastAsia="仿宋_GB2312" w:cs="仿宋_GB2312"/>
                <w:b w:val="0"/>
                <w:kern w:val="2"/>
                <w:sz w:val="24"/>
                <w:szCs w:val="24"/>
                <w:highlight w:val="none"/>
                <w:lang w:val="en-US" w:eastAsia="zh-CN" w:bidi="ar"/>
                <w:woUserID w:val="1"/>
              </w:rPr>
              <w:t>本项目围绕哲学社会科学著作与论文的深度阅读，研究四层阅读工作空间、Agent驱动的分层生成、原文证据约束与自动验收等关键问题，研究内容包括前期已完成的研究内容和拟开展的研究内容两部分。</w:t>
            </w:r>
          </w:p>
          <w:p w14:paraId="7E3DD1A4">
            <w:pPr>
              <w:keepNext w:val="0"/>
              <w:keepLines w:val="0"/>
              <w:widowControl w:val="0"/>
              <w:suppressLineNumbers w:val="0"/>
              <w:spacing w:before="0" w:beforeAutospacing="0" w:after="0" w:afterAutospacing="0" w:line="300" w:lineRule="auto"/>
              <w:ind w:left="0" w:leftChars="0" w:right="0" w:firstLine="480" w:firstLineChars="200"/>
              <w:jc w:val="left"/>
              <w:rPr>
                <w:rFonts w:hint="default" w:ascii="仿宋_GB2312" w:hAnsi="Times New Roman" w:eastAsia="仿宋_GB2312" w:cs="Times New Roman"/>
                <w:kern w:val="2"/>
                <w:sz w:val="24"/>
                <w:szCs w:val="24"/>
                <w:lang w:val="en-US" w:eastAsia="zh-CN" w:bidi="ar"/>
                <w:woUserID w:val="2"/>
              </w:rPr>
            </w:pPr>
            <w:r>
              <w:rPr>
                <w:rFonts w:hint="default" w:ascii="仿宋_GB2312" w:hAnsi="宋体" w:eastAsia="仿宋_GB2312" w:cs="仿宋_GB2312"/>
                <w:b w:val="0"/>
                <w:kern w:val="2"/>
                <w:sz w:val="24"/>
                <w:szCs w:val="24"/>
                <w:highlight w:val="none"/>
                <w:woUserID w:val="1"/>
              </w:rPr>
              <w:t>系统总体结构如图1所示：</w:t>
            </w:r>
          </w:p>
          <w:p w14:paraId="78AC444A">
            <w:pPr>
              <w:keepNext w:val="0"/>
              <w:keepLines w:val="0"/>
              <w:widowControl w:val="0"/>
              <w:suppressLineNumbers w:val="0"/>
              <w:spacing w:before="0" w:beforeAutospacing="0" w:after="0" w:afterAutospacing="0" w:line="300" w:lineRule="auto"/>
              <w:ind w:left="0" w:leftChars="0" w:right="0" w:firstLine="0" w:firstLineChars="0"/>
              <w:jc w:val="center"/>
              <w:rPr>
                <w:rFonts w:hint="eastAsia" w:ascii="仿宋_GB2312" w:hAnsi="Times New Roman" w:eastAsia="仿宋_GB2312" w:cs="Times New Roman"/>
                <w:kern w:val="2"/>
                <w:sz w:val="24"/>
                <w:szCs w:val="24"/>
                <w:lang w:eastAsia="zh" w:bidi="ar"/>
                <w:woUserID w:val="2"/>
              </w:rPr>
            </w:pPr>
            <w:r>
              <w:rPr>
                <w:rFonts w:hint="eastAsia" w:ascii="仿宋_GB2312" w:hAnsi="Times New Roman" w:eastAsia="仿宋_GB2312" w:cs="Times New Roman"/>
                <w:kern w:val="2"/>
                <w:sz w:val="24"/>
                <w:szCs w:val="24"/>
                <w:lang w:eastAsia="zh" w:bidi="ar"/>
                <w:woUserID w:val="2"/>
              </w:rPr>
              <w:drawing>
                <wp:inline distT="0" distB="0" distL="114300" distR="114300">
                  <wp:extent cx="5624830" cy="3543300"/>
                  <wp:effectExtent l="0" t="0" r="139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624830" cy="3543300"/>
                          </a:xfrm>
                          <a:prstGeom prst="rect">
                            <a:avLst/>
                          </a:prstGeom>
                        </pic:spPr>
                      </pic:pic>
                    </a:graphicData>
                  </a:graphic>
                </wp:inline>
              </w:drawing>
            </w:r>
          </w:p>
          <w:p w14:paraId="64E8A005">
            <w:pPr>
              <w:keepNext w:val="0"/>
              <w:keepLines w:val="0"/>
              <w:widowControl w:val="0"/>
              <w:suppressLineNumbers w:val="0"/>
              <w:spacing w:before="0" w:beforeAutospacing="0" w:after="0" w:afterAutospacing="0" w:line="300" w:lineRule="auto"/>
              <w:ind w:left="0" w:right="0" w:firstLineChars="200"/>
              <w:jc w:val="center"/>
              <w:rPr>
                <w:rFonts w:hint="eastAsia" w:ascii="仿宋_GB2312" w:hAnsi="Times New Roman" w:eastAsia="仿宋_GB2312" w:cs="Times New Roman"/>
                <w:kern w:val="2"/>
                <w:sz w:val="24"/>
                <w:szCs w:val="24"/>
                <w:highlight w:val="yellow"/>
                <w:lang w:val="en-US" w:eastAsia="zh" w:bidi="ar"/>
                <w:woUserID w:val="1"/>
              </w:rPr>
            </w:pPr>
            <w:r>
              <w:rPr>
                <w:rFonts w:hint="default" w:ascii="仿宋_GB2312" w:hAnsi="仿宋_GB2312" w:eastAsia="仿宋_GB2312"/>
                <w:b w:val="0"/>
                <w:sz w:val="21"/>
                <w:highlight w:val="yellow"/>
              </w:rPr>
              <w:t>图1  系统结构与功能</w:t>
            </w:r>
            <w:r>
              <w:rPr>
                <w:rFonts w:hint="eastAsia" w:ascii="仿宋_GB2312" w:hAnsi="仿宋_GB2312" w:eastAsia="仿宋_GB2312"/>
                <w:b w:val="0"/>
                <w:sz w:val="21"/>
                <w:highlight w:val="yellow"/>
                <w:lang w:eastAsia="zh"/>
                <w:woUserID w:val="1"/>
              </w:rPr>
              <w:t>概览</w:t>
            </w:r>
          </w:p>
          <w:p w14:paraId="74D0605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highlight w:val="none"/>
                <w:lang w:val="en-US" w:eastAsia="zh-CN" w:bidi="ar"/>
                <w:woUserID w:val="2"/>
              </w:rPr>
            </w:pPr>
            <w:r>
              <w:rPr>
                <w:rFonts w:hint="default" w:ascii="仿宋_GB2312" w:hAnsi="宋体" w:eastAsia="仿宋_GB2312" w:cs="仿宋_GB2312"/>
                <w:b w:val="0"/>
                <w:kern w:val="2"/>
                <w:sz w:val="24"/>
                <w:szCs w:val="24"/>
                <w:highlight w:val="none"/>
                <w:woUserID w:val="1"/>
              </w:rPr>
              <w:t>系统由阅读器前端、Server业务层、Agent执行层和模型服务四部分组成。阅读器前端负责书库、正文、目录、搜索、笔记、对话和任务面板；Server管理书籍、章节、段落、任务、笔记、对话与设置，并提供版本化接口；Agent执行层负责任务规划、工具调用、分层生成、证据回填和自动校验；模型服务提供生成能力。功能分为书库与导入、阅读与定位、四层辅助内容、任务与校验、笔记与对话、设置与运行管理六组，原文定位、证据链和</w:t>
            </w:r>
            <w:r>
              <w:rPr>
                <w:rFonts w:hint="eastAsia" w:ascii="仿宋_GB2312" w:hAnsi="宋体" w:eastAsia="仿宋_GB2312" w:cs="仿宋_GB2312"/>
                <w:b w:val="0"/>
                <w:kern w:val="2"/>
                <w:sz w:val="24"/>
                <w:szCs w:val="24"/>
                <w:highlight w:val="none"/>
                <w:lang w:eastAsia="zh"/>
                <w:woUserID w:val="1"/>
              </w:rPr>
              <w:t>任务校验</w:t>
            </w:r>
            <w:r>
              <w:rPr>
                <w:rFonts w:hint="default" w:ascii="仿宋_GB2312" w:hAnsi="宋体" w:eastAsia="仿宋_GB2312" w:cs="仿宋_GB2312"/>
                <w:b w:val="0"/>
                <w:kern w:val="2"/>
                <w:sz w:val="24"/>
                <w:szCs w:val="24"/>
                <w:highlight w:val="none"/>
                <w:woUserID w:val="1"/>
              </w:rPr>
              <w:t>作为跨功能约束。</w:t>
            </w:r>
          </w:p>
          <w:p w14:paraId="08DEDA10">
            <w:pPr>
              <w:keepNext/>
              <w:keepLines/>
              <w:widowControl w:val="0"/>
              <w:suppressLineNumbers w:val="0"/>
              <w:spacing w:before="160" w:beforeAutospacing="0" w:after="6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（一）前期已完成的研究内容</w:t>
            </w:r>
          </w:p>
          <w:p w14:paraId="33B90AB9">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none"/>
                <w:lang w:eastAsia="zh"/>
                <w:woUserID w:val="1"/>
              </w:rPr>
            </w:pPr>
            <w:r>
              <w:rPr>
                <w:rFonts w:hint="default" w:ascii="仿宋_GB2312" w:hAnsi="宋体" w:eastAsia="仿宋_GB2312" w:cs="仿宋_GB2312"/>
                <w:b w:val="0"/>
                <w:kern w:val="2"/>
                <w:sz w:val="24"/>
                <w:szCs w:val="24"/>
                <w:highlight w:val="none"/>
                <w:lang w:val="en-US" w:eastAsia="zh-CN" w:bidi="ar"/>
                <w:woUserID w:val="1"/>
              </w:rPr>
              <w:t>前期已完成的研究内容主要包括以下四部分</w:t>
            </w:r>
            <w:r>
              <w:rPr>
                <w:rFonts w:hint="eastAsia" w:ascii="仿宋_GB2312" w:hAnsi="宋体" w:eastAsia="仿宋_GB2312" w:cs="仿宋_GB2312"/>
                <w:b w:val="0"/>
                <w:kern w:val="2"/>
                <w:sz w:val="24"/>
                <w:szCs w:val="24"/>
                <w:highlight w:val="none"/>
                <w:lang w:val="en-US" w:eastAsia="zh" w:bidi="ar"/>
                <w:woUserID w:val="1"/>
              </w:rPr>
              <w:t>：</w:t>
            </w:r>
          </w:p>
          <w:p w14:paraId="34FCA212">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1. 四层阅读工作空间与文本定位</w:t>
            </w:r>
          </w:p>
          <w:p w14:paraId="4421360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宋体" w:eastAsia="仿宋_GB2312" w:cs="仿宋_GB2312"/>
                <w:b w:val="0"/>
                <w:kern w:val="2"/>
                <w:sz w:val="24"/>
                <w:szCs w:val="24"/>
                <w:highlight w:val="none"/>
                <w:lang w:val="en-US" w:eastAsia="zh-CN" w:bidi="ar"/>
                <w:woUserID w:val="1"/>
              </w:rPr>
            </w:pPr>
            <w:r>
              <w:rPr>
                <w:rFonts w:hint="default" w:ascii="仿宋_GB2312" w:hAnsi="宋体" w:eastAsia="仿宋_GB2312" w:cs="仿宋_GB2312"/>
                <w:b w:val="0"/>
                <w:kern w:val="2"/>
                <w:sz w:val="24"/>
                <w:szCs w:val="24"/>
                <w:highlight w:val="none"/>
                <w:lang w:val="en-US" w:eastAsia="zh-CN" w:bidi="ar"/>
                <w:woUserID w:val="1"/>
              </w:rPr>
              <w:t>项目把阅读任务划分为四个互补尺度：全书层（L1）关注全书问题意识、结构地图、论证主线和章节关系；章节层（L2）关注章节定位、论证步骤、关键转折、承接关系和证据位置；语义层（L3）关注段落要点、句段关系、上下文说明和原文引用；概念层（L4）关注术语定义、多义辨析、概念关系和文本证据。</w:t>
            </w:r>
          </w:p>
          <w:p w14:paraId="6E80A0FC">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eastAsia="zh"/>
                <w:woUserID w:val="1"/>
              </w:rPr>
            </w:pPr>
            <w:r>
              <w:rPr>
                <w:rFonts w:hint="default" w:ascii="仿宋_GB2312" w:hAnsi="宋体" w:eastAsia="仿宋_GB2312" w:cs="仿宋_GB2312"/>
                <w:b w:val="0"/>
                <w:kern w:val="2"/>
                <w:sz w:val="24"/>
                <w:szCs w:val="24"/>
                <w:highlight w:val="none"/>
                <w:lang w:val="en-US" w:eastAsia="zh-CN" w:bidi="ar"/>
                <w:woUserID w:val="1"/>
              </w:rPr>
              <w:t>四层之间构成“整体提供约束、局部反馈修正”的关系，其关系如图2所示</w:t>
            </w:r>
            <w:r>
              <w:rPr>
                <w:rFonts w:hint="eastAsia" w:ascii="仿宋_GB2312" w:hAnsi="宋体" w:eastAsia="仿宋_GB2312" w:cs="仿宋_GB2312"/>
                <w:b w:val="0"/>
                <w:kern w:val="2"/>
                <w:sz w:val="24"/>
                <w:szCs w:val="24"/>
                <w:highlight w:val="none"/>
                <w:lang w:val="en-US" w:eastAsia="zh" w:bidi="ar"/>
                <w:woUserID w:val="1"/>
              </w:rPr>
              <w:t>：</w:t>
            </w:r>
          </w:p>
          <w:p w14:paraId="4AD424E7">
            <w:pPr>
              <w:keepNext w:val="0"/>
              <w:keepLines w:val="0"/>
              <w:widowControl w:val="0"/>
              <w:suppressLineNumbers w:val="0"/>
              <w:spacing w:before="0" w:beforeAutospacing="0" w:after="0" w:afterAutospacing="0" w:line="300" w:lineRule="auto"/>
              <w:ind w:left="0" w:leftChars="0" w:right="0" w:firstLine="0" w:firstLineChars="0"/>
              <w:jc w:val="center"/>
              <w:rPr>
                <w:rFonts w:hint="default" w:ascii="仿宋_GB2312" w:hAnsi="Times New Roman" w:eastAsia="仿宋_GB2312" w:cs="Times New Roman"/>
                <w:kern w:val="2"/>
                <w:sz w:val="24"/>
                <w:szCs w:val="24"/>
                <w:lang w:val="en-US" w:eastAsia="zh-CN" w:bidi="ar"/>
                <w:woUserID w:val="2"/>
              </w:rPr>
            </w:pPr>
            <w:r>
              <w:rPr>
                <w:rFonts w:hint="default"/>
              </w:rPr>
              <w:drawing>
                <wp:inline distT="0" distB="0" distL="114300" distR="114300">
                  <wp:extent cx="5039995" cy="35064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3507000"/>
                          </a:xfrm>
                          <a:prstGeom prst="rect">
                            <a:avLst/>
                          </a:prstGeom>
                        </pic:spPr>
                      </pic:pic>
                    </a:graphicData>
                  </a:graphic>
                </wp:inline>
              </w:drawing>
            </w:r>
          </w:p>
          <w:p w14:paraId="663FDFD5">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highlight w:val="none"/>
                <w:lang w:val="en-US" w:eastAsia="zh-CN" w:bidi="ar"/>
                <w:woUserID w:val="2"/>
              </w:rPr>
            </w:pPr>
            <w:r>
              <w:rPr>
                <w:rFonts w:hint="default" w:ascii="仿宋_GB2312" w:hAnsi="仿宋_GB2312" w:eastAsia="仿宋_GB2312"/>
                <w:b w:val="0"/>
                <w:sz w:val="21"/>
                <w:highlight w:val="none"/>
              </w:rPr>
              <w:t>图2  四层阅读工作空间关系示意图</w:t>
            </w:r>
          </w:p>
          <w:p w14:paraId="6FCE0EB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四层设计的文本学依据包括：全书层对应“整体—部分”循环，章节层对应论证结构分析，语义层对应文本细读，概念层对应概念史与概念分析。项目已建立章节—标题区—段落的定位表，阅读位置、段落解释、笔记和引用使用统一的章/段坐标；已实现四层数据结构、生成任务和阅读展示，语义层可生成段落旁注，概念层可保存概念解释和原文证据。</w:t>
            </w:r>
          </w:p>
          <w:p w14:paraId="74F527A5">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2. 分层生成任务与证据回填</w:t>
            </w:r>
          </w:p>
          <w:p w14:paraId="41A3104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项目已实现全书概览、章节论证、语义解析、概念辨析和对话等Agent任务。全书概览任务读取目录、章节标题和关键段落，生成全书问题、结构、论证主线和章节关系；章节论证任务读取章节标题树、段落和上下文，输出章节定位、论证步骤、转折和证据；语义解析任务针对指定段落生成要点、释义、句段关系和上下文说明；概念辨析任务从术语或段落出发，生成定义、辨析和概念关系；对话任务在著作范围内回答读者问题，支持引用选段、章节和多轮对话。每个任务具有输入范围、输出结构、请求预算、工具预算和超时限制，支持取消、失败重试和中断恢复；</w:t>
            </w:r>
            <w:r>
              <w:rPr>
                <w:rFonts w:hint="default" w:ascii="仿宋_GB2312" w:hAnsi="宋体" w:eastAsia="仿宋_GB2312" w:cs="仿宋_GB2312"/>
                <w:b w:val="0"/>
                <w:kern w:val="2"/>
                <w:sz w:val="24"/>
                <w:szCs w:val="24"/>
                <w:highlight w:val="none"/>
                <w:woUserID w:val="1"/>
              </w:rPr>
              <w:t>任务结果经</w:t>
            </w:r>
            <w:r>
              <w:rPr>
                <w:rFonts w:hint="eastAsia" w:ascii="仿宋_GB2312" w:hAnsi="宋体" w:eastAsia="仿宋_GB2312" w:cs="仿宋_GB2312"/>
                <w:b w:val="0"/>
                <w:kern w:val="2"/>
                <w:sz w:val="24"/>
                <w:szCs w:val="24"/>
                <w:highlight w:val="none"/>
                <w:lang w:eastAsia="zh"/>
                <w:woUserID w:val="1"/>
              </w:rPr>
              <w:t>校验通过</w:t>
            </w:r>
            <w:r>
              <w:rPr>
                <w:rFonts w:hint="default" w:ascii="仿宋_GB2312" w:hAnsi="宋体" w:eastAsia="仿宋_GB2312" w:cs="仿宋_GB2312"/>
                <w:b w:val="0"/>
                <w:kern w:val="2"/>
                <w:sz w:val="24"/>
                <w:szCs w:val="24"/>
                <w:highlight w:val="none"/>
                <w:woUserID w:val="1"/>
              </w:rPr>
              <w:t>后进入可用状态</w:t>
            </w:r>
            <w:r>
              <w:rPr>
                <w:rFonts w:hint="default" w:ascii="仿宋_GB2312" w:hAnsi="宋体" w:eastAsia="仿宋_GB2312" w:cs="仿宋_GB2312"/>
                <w:b w:val="0"/>
                <w:kern w:val="2"/>
                <w:sz w:val="24"/>
                <w:szCs w:val="24"/>
                <w:highlight w:val="none"/>
                <w:lang w:val="en-US" w:eastAsia="zh-CN" w:bidi="ar"/>
                <w:woUserID w:val="1"/>
              </w:rPr>
              <w:t>。任务要求标注章节、段落、指纹和引文，Server对引文和位置进行校验，前端可从辅助内容跳转到对应原文。</w:t>
            </w:r>
          </w:p>
          <w:p w14:paraId="20B51F3F">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3. Server与Agent分离的工程结构</w:t>
            </w:r>
          </w:p>
          <w:p w14:paraId="5A5CC2B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项目已形成“Server管数据、Agent管执行”的分离结构：Server管理书库、章节、段落、笔记、对话、任务状态和页面接口，拥有业务数据库的读写权；Agent服务只接收任务、模型配置和工具描述，通过带认证的内部回调读取原文、保存结果或校验提交；两者通过版本化接口和SSE事件通信。Agent通过受限工具读取章节、检索段落、提交证据和写入</w:t>
            </w:r>
            <w:r>
              <w:rPr>
                <w:rFonts w:hint="eastAsia" w:ascii="仿宋_GB2312" w:hAnsi="宋体" w:eastAsia="仿宋_GB2312" w:cs="仿宋_GB2312"/>
                <w:b w:val="0"/>
                <w:kern w:val="2"/>
                <w:sz w:val="24"/>
                <w:szCs w:val="24"/>
                <w:highlight w:val="none"/>
                <w:lang w:val="en-US" w:eastAsia="zh" w:bidi="ar"/>
                <w:woUserID w:val="1"/>
              </w:rPr>
              <w:t>辅助内容</w:t>
            </w:r>
            <w:r>
              <w:rPr>
                <w:rFonts w:hint="default" w:ascii="仿宋_GB2312" w:hAnsi="宋体" w:eastAsia="仿宋_GB2312" w:cs="仿宋_GB2312"/>
                <w:b w:val="0"/>
                <w:kern w:val="2"/>
                <w:sz w:val="24"/>
                <w:szCs w:val="24"/>
                <w:highlight w:val="none"/>
                <w:lang w:val="en-US" w:eastAsia="zh-CN" w:bidi="ar"/>
                <w:woUserID w:val="1"/>
              </w:rPr>
              <w:t>；harness记录工具调用、模型输出和校验结果，使失败可以定位、实验可以复现。该结构明确了数据权限、故障边界和可替换性，为后续Agent harness研究提供了工程基础。</w:t>
            </w:r>
          </w:p>
          <w:p w14:paraId="1DFF104A">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4. 原型系统与测试</w:t>
            </w:r>
          </w:p>
          <w:p w14:paraId="71967F8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宋体" w:eastAsia="仿宋_GB2312" w:cs="仿宋_GB2312"/>
                <w:b w:val="0"/>
                <w:kern w:val="2"/>
                <w:sz w:val="24"/>
                <w:szCs w:val="24"/>
                <w:highlight w:val="none"/>
                <w:lang w:val="en-US" w:eastAsia="zh-CN" w:bidi="ar"/>
                <w:woUserID w:val="1"/>
              </w:rPr>
            </w:pPr>
            <w:r>
              <w:rPr>
                <w:rFonts w:hint="default" w:ascii="仿宋_GB2312" w:hAnsi="宋体" w:eastAsia="仿宋_GB2312" w:cs="仿宋_GB2312"/>
                <w:b w:val="0"/>
                <w:kern w:val="2"/>
                <w:sz w:val="24"/>
                <w:szCs w:val="24"/>
                <w:highlight w:val="none"/>
                <w:lang w:val="en-US" w:eastAsia="zh-CN" w:bidi="ar"/>
                <w:woUserID w:val="1"/>
              </w:rPr>
              <w:t>项目已形成基于FastAPI、SQLite、OpenAI Agents SDK和静态Web前端的本地原型，支持EPUB/TXT导入、目录、搜索、书签、四层内容展示、任务面板、笔记、对话和设置；已建立离线集成测试和浏览器端到端验收脚本，覆盖导入、阅读、任务、笔记、对话、搜索和布局等主要路径。原型为研究提供了可运行的实验环境。</w:t>
            </w:r>
          </w:p>
          <w:p w14:paraId="68658F9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宋体" w:eastAsia="仿宋_GB2312" w:cs="仿宋_GB2312"/>
                <w:b w:val="0"/>
                <w:kern w:val="2"/>
                <w:sz w:val="24"/>
                <w:szCs w:val="24"/>
                <w:highlight w:val="none"/>
                <w:lang w:val="en-US" w:eastAsia="zh-CN" w:bidi="ar"/>
                <w:woUserID w:val="1"/>
              </w:rPr>
            </w:pPr>
          </w:p>
          <w:p w14:paraId="5F5DA7E9">
            <w:pPr>
              <w:keepNext/>
              <w:keepLines/>
              <w:widowControl w:val="0"/>
              <w:numPr>
                <w:ilvl w:val="0"/>
                <w:numId w:val="2"/>
              </w:numPr>
              <w:suppressLineNumbers w:val="0"/>
              <w:spacing w:before="160" w:beforeAutospacing="0" w:after="60" w:afterAutospacing="0" w:line="300" w:lineRule="auto"/>
              <w:ind w:left="420" w:leftChars="200" w:right="0" w:firstLine="0" w:firstLineChars="0"/>
              <w:jc w:val="left"/>
              <w:rPr>
                <w:rFonts w:hint="default"/>
                <w:highlight w:val="none"/>
                <w:woUserID w:val="2"/>
              </w:rPr>
            </w:pPr>
            <w:commentRangeStart w:id="2"/>
            <w:commentRangeStart w:id="3"/>
            <w:r>
              <w:rPr>
                <w:rFonts w:hint="default" w:ascii="仿宋_GB2312" w:hAnsi="宋体" w:eastAsia="仿宋_GB2312" w:cs="仿宋_GB2312"/>
                <w:b/>
                <w:bCs w:val="0"/>
                <w:kern w:val="2"/>
                <w:sz w:val="24"/>
                <w:szCs w:val="24"/>
                <w:highlight w:val="none"/>
                <w:lang w:val="en-US" w:eastAsia="zh-CN" w:bidi="ar"/>
                <w:woUserID w:val="1"/>
              </w:rPr>
              <w:t>拟开展的研究内容</w:t>
            </w:r>
            <w:commentRangeEnd w:id="2"/>
            <w:r>
              <w:rPr>
                <w:rFonts w:hint="default"/>
                <w:highlight w:val="none"/>
                <w:woUserID w:val="2"/>
              </w:rPr>
              <w:commentReference w:id="2"/>
            </w:r>
            <w:commentRangeEnd w:id="3"/>
            <w:r>
              <w:rPr>
                <w:rFonts w:hint="default"/>
                <w:highlight w:val="none"/>
                <w:woUserID w:val="2"/>
              </w:rPr>
              <w:commentReference w:id="3"/>
            </w:r>
          </w:p>
          <w:p w14:paraId="749B6C51">
            <w:pPr>
              <w:keepNext/>
              <w:keepLines/>
              <w:widowControl w:val="0"/>
              <w:numPr>
                <w:numId w:val="0"/>
              </w:numPr>
              <w:suppressLineNumbers w:val="0"/>
              <w:spacing w:before="160" w:beforeAutospacing="0" w:after="60" w:afterAutospacing="0" w:line="300" w:lineRule="auto"/>
              <w:ind w:leftChars="200" w:right="0" w:rightChars="0"/>
              <w:jc w:val="left"/>
              <w:rPr>
                <w:rFonts w:hint="eastAsia"/>
                <w:b/>
                <w:bCs/>
                <w:highlight w:val="yellow"/>
                <w:lang w:eastAsia="zh"/>
                <w:woUserID w:val="3"/>
              </w:rPr>
            </w:pPr>
            <w:r>
              <w:rPr>
                <w:rFonts w:hint="eastAsia"/>
                <w:b/>
                <w:bCs/>
                <w:highlight w:val="yellow"/>
                <w:lang w:eastAsia="zh"/>
                <w:woUserID w:val="3"/>
              </w:rPr>
              <w:t>可新增一个整体技术链路流程图。我举个例子：书籍导入→文本解析与段落指纹索引→四层任务契约下发→Agent执行层（工具调用、分层生成）→原文证据回填→结构化自动校验→结果入库→前端阅读器（四层展示、笔记、对话）。把整套软件完整数据流画出来，区分哪些是已实现，哪些是拟开展。和已有的图1系统总框图形成互补，因为图1是静态模块划分，而这个图是动态执行流程。</w:t>
            </w:r>
          </w:p>
          <w:p w14:paraId="54A3F6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在现有原型基础上，项目拟围绕以下六个方面继续研究。</w:t>
            </w:r>
          </w:p>
          <w:p w14:paraId="0064C598">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1. 四层任务契约与材料边界</w:t>
            </w:r>
          </w:p>
          <w:p w14:paraId="7855A9D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四层任务分别定义输入、输出、可用工具和完成条件。全书层读取目录、章节标题、章节摘要和关键段落，输出全书问题、结构地图、论证主线和章节关系；章节层读取章节标题树、段落导航、上一章交接信息和已有语义层概括，输出章节定位、论证区块、转折与承接；语义层读取目标段、前后段、所属章节结构和已有笔记，输出要点、释义和逐句说明；概念层读取目标句、邻段、语义层参考和已有意义地图，输出义项、范围、维度和证据。层间以结构化字段和引用衔接，上一层全文不直接进入下一层材料，以控制上下文长度。</w:t>
            </w:r>
          </w:p>
          <w:p w14:paraId="77136CA4">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2. 分层上下文组装与原文证据索引</w:t>
            </w:r>
          </w:p>
          <w:p w14:paraId="50874D8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长文本上下文按任务需要组织局部材料。原型以书籍数据库中的章节、段落、标题节点和文本指纹为索引；章节层复用已有语义层概括生成段落导航，并标记尚未生成概括的段落；语义层按标题层级选择覆盖本段且不少于3段的窗口，窗口上限6000字符，超限时退回本段前后各2段；概念层读取目标句、整段、邻段和语义层参考。所有已读原文片段按章序号和段序号登记到任务级原文证据索引；引文校验以该索引和原文为准，原文变化时通过文本指纹使相关结果失效。</w:t>
            </w:r>
          </w:p>
          <w:p w14:paraId="11B39B97">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3. 工具、数据库与检索的协同</w:t>
            </w:r>
          </w:p>
          <w:p w14:paraId="078145A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Agent通过受控工具访问Server，不直接打开业务数据库。工具覆盖目录读取、全文检索、段落精读、已有笔记读取、全书层和章节层读取、术语表查询和引文核验；检索先做文本归一化后的精确匹配，复合术语匹配失败时再尝试子词扩展；段落读取支持按字符偏移续读。书籍原文、标题节点、段落指纹、分层结果、笔记、概念和阅读状态保存在每本书独立的SQLite数据库中；Server负责权限、版本、事务和结果落库，Agent只通过工具读写，工具返回的材料带有章/段坐标和指纹。检索结果、证据核验和结果保存共用同一套文本坐标。</w:t>
            </w:r>
          </w:p>
          <w:p w14:paraId="5F0D0473">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4. Agent harness 的执行与预算</w:t>
            </w:r>
          </w:p>
          <w:p w14:paraId="499C1B1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每个任务以任务契约声明提示词、材料、工具、技能、提交结构和预算；任务执行器通过OpenAI Agents SDK执行，运行钩子统计模型请求、工具调用和Token用量，任务预算控制请求数、工具数、总时限和共享预算。技能按需加载，未加载的技能不占用工具列表和调用预算；提交工具作为终止工具，校验器通过即结束任务，校验失败将错误退回模型修改；L3生成与修订复用同一会话，独立校验使用单独会话。任务取消、超时和预算耗尽统一归一为可处理的终止状态，事件流记录模型调用、工具调用、材料读取和校验结果，长任务可以恢复、复现和比较。</w:t>
            </w:r>
          </w:p>
          <w:p w14:paraId="650F0832">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5. 任务终止条件与质量校验</w:t>
            </w:r>
          </w:p>
          <w:p w14:paraId="3E49B9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宋体" w:eastAsia="仿宋_GB2312" w:cs="仿宋_GB2312"/>
                <w:b w:val="0"/>
                <w:kern w:val="2"/>
                <w:sz w:val="24"/>
                <w:szCs w:val="24"/>
                <w:highlight w:val="none"/>
                <w:lang w:val="en-US" w:eastAsia="zh-CN" w:bidi="ar"/>
                <w:woUserID w:val="1"/>
              </w:rPr>
            </w:pPr>
            <w:r>
              <w:rPr>
                <w:rFonts w:hint="default" w:ascii="仿宋_GB2312" w:hAnsi="宋体" w:eastAsia="仿宋_GB2312" w:cs="仿宋_GB2312"/>
                <w:b w:val="0"/>
                <w:kern w:val="2"/>
                <w:sz w:val="24"/>
                <w:szCs w:val="24"/>
                <w:highlight w:val="none"/>
                <w:lang w:val="en-US" w:eastAsia="zh-CN" w:bidi="ar"/>
                <w:woUserID w:val="1"/>
              </w:rPr>
              <w:t>每层任务使用固定输出结构和程序化校验，模型自由文本不视为完成标志。章节层校验节点覆盖、字段完整性、枚举取值、字数上限、转折点数量和引文逐字匹配；语义层校验要点、释义和逐句说明的结构、句数与原文一致；概念层校验义项、适用范围、维度、演化链和跨章证据。校验失败时将错误退回模型修改；L3另设独立复核并触发一次修订。读者只消费通过校验的辅助内容。质量维度包括结构完整性、证据可回溯性、定位准确性、层间一致性、重复运行稳定性和阅读效果。</w:t>
            </w:r>
          </w:p>
          <w:p w14:paraId="2DD526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宋体" w:eastAsia="仿宋_GB2312" w:cs="仿宋_GB2312"/>
                <w:b w:val="0"/>
                <w:kern w:val="2"/>
                <w:sz w:val="24"/>
                <w:szCs w:val="24"/>
                <w:highlight w:val="yellow"/>
                <w:lang w:val="en-US" w:eastAsia="zh" w:bidi="ar"/>
                <w:woUserID w:val="3"/>
              </w:rPr>
            </w:pPr>
            <w:r>
              <w:rPr>
                <w:rFonts w:hint="eastAsia" w:ascii="仿宋_GB2312" w:hAnsi="宋体" w:eastAsia="仿宋_GB2312" w:cs="仿宋_GB2312"/>
                <w:b w:val="0"/>
                <w:kern w:val="2"/>
                <w:sz w:val="24"/>
                <w:szCs w:val="24"/>
                <w:highlight w:val="yellow"/>
                <w:lang w:val="en-US" w:eastAsia="zh" w:bidi="ar"/>
                <w:woUserID w:val="3"/>
              </w:rPr>
              <w:t>搞一个闭环流程图在这里，比如流程是：接收任务→Agent生成输出→结构化字段校验、引文指纹校验→✅校验通过：写入数据库，前端展示；❌校验失败：返回Agent修改 →再次校验；多次失败标记任务终止。把“任务契约‑生成‑校验‑失败回退‑输出”这个核心创新机制图形化。</w:t>
            </w:r>
          </w:p>
          <w:p w14:paraId="6B79F2F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6. 模型适配与运行稳定性</w:t>
            </w:r>
          </w:p>
          <w:p w14:paraId="0814DBF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模型选择、提示词约束、上下文组织、结构化输出和推理开关影响长文本任务的一致性。项目比较不同模型与参数配置在字段完整率、引文可回溯率、层间矛盾率、重复运行一致性和单位 Token成本上的差异；抽取、分类、摘要等低成本环节交给较小模型，分层生成和复杂修订交给能力更强的模型；在不改变任务契约和校验规则的前提下，评估领域微调、提示词模板和上下文压缩策略的适用条件。该部分以可复现的运行记录为基础，单次生成结果不作为质量结论。</w:t>
            </w:r>
          </w:p>
          <w:p w14:paraId="2EBF6750">
            <w:pPr>
              <w:keepNext/>
              <w:keepLines/>
              <w:widowControl w:val="0"/>
              <w:suppressLineNumbers w:val="0"/>
              <w:spacing w:before="200" w:beforeAutospacing="0" w:after="80" w:afterAutospacing="0" w:line="300" w:lineRule="auto"/>
              <w:ind w:left="0" w:right="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二、研究重点和难点</w:t>
            </w:r>
          </w:p>
          <w:p w14:paraId="29AF02BD">
            <w:pPr>
              <w:keepNext/>
              <w:keepLines/>
              <w:widowControl w:val="0"/>
              <w:suppressLineNumbers w:val="0"/>
              <w:spacing w:before="160" w:beforeAutospacing="0" w:after="6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（一）研究重点</w:t>
            </w:r>
          </w:p>
          <w:p w14:paraId="26510B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1. 四层任务之间的输入输出边界和上下文组织；</w:t>
            </w:r>
          </w:p>
          <w:p w14:paraId="5CB1A5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2. 长文本生成的结构一致性、引用准确性和概念一致性；</w:t>
            </w:r>
          </w:p>
          <w:p w14:paraId="49E7CC3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3. Server与Agent之间的契约、权限、取消和恢复；</w:t>
            </w:r>
          </w:p>
          <w:p w14:paraId="3B2DD4D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 xml:space="preserve">4. </w:t>
            </w:r>
            <w:r>
              <w:rPr>
                <w:rFonts w:hint="default" w:ascii="仿宋_GB2312" w:hAnsi="宋体" w:eastAsia="仿宋_GB2312" w:cs="仿宋_GB2312"/>
                <w:b w:val="0"/>
                <w:kern w:val="2"/>
                <w:sz w:val="24"/>
                <w:szCs w:val="24"/>
                <w:highlight w:val="none"/>
                <w:woUserID w:val="1"/>
              </w:rPr>
              <w:t>把高质量辅助内容拆成可执行检查项，并让任务终止条件覆盖真实阅读任务；</w:t>
            </w:r>
          </w:p>
          <w:p w14:paraId="615321A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5. 读者如何理解、</w:t>
            </w:r>
            <w:r>
              <w:rPr>
                <w:rFonts w:hint="eastAsia" w:ascii="仿宋_GB2312" w:hAnsi="宋体" w:eastAsia="仿宋_GB2312" w:cs="仿宋_GB2312"/>
                <w:b w:val="0"/>
                <w:kern w:val="2"/>
                <w:sz w:val="24"/>
                <w:szCs w:val="24"/>
                <w:highlight w:val="none"/>
                <w:lang w:val="en-US" w:eastAsia="zh" w:bidi="ar"/>
                <w:woUserID w:val="1"/>
              </w:rPr>
              <w:t>使用</w:t>
            </w:r>
            <w:r>
              <w:rPr>
                <w:rFonts w:hint="default" w:ascii="仿宋_GB2312" w:hAnsi="宋体" w:eastAsia="仿宋_GB2312" w:cs="仿宋_GB2312"/>
                <w:b w:val="0"/>
                <w:kern w:val="2"/>
                <w:sz w:val="24"/>
                <w:szCs w:val="24"/>
                <w:highlight w:val="none"/>
                <w:lang w:val="en-US" w:eastAsia="zh-CN" w:bidi="ar"/>
                <w:woUserID w:val="1"/>
              </w:rPr>
              <w:t>和信任AI生成的辅助内容。</w:t>
            </w:r>
          </w:p>
          <w:p w14:paraId="4DE66E31">
            <w:pPr>
              <w:keepNext/>
              <w:keepLines/>
              <w:widowControl w:val="0"/>
              <w:suppressLineNumbers w:val="0"/>
              <w:spacing w:before="160" w:beforeAutospacing="0" w:after="6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（二）研究难点</w:t>
            </w:r>
          </w:p>
          <w:p w14:paraId="4CC1AF3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 xml:space="preserve">1. </w:t>
            </w:r>
            <w:r>
              <w:rPr>
                <w:rFonts w:hint="default" w:ascii="仿宋_GB2312" w:hAnsi="宋体" w:eastAsia="仿宋_GB2312" w:cs="仿宋_GB2312"/>
                <w:b w:val="0"/>
                <w:kern w:val="2"/>
                <w:sz w:val="24"/>
                <w:szCs w:val="24"/>
                <w:highlight w:val="none"/>
                <w:woUserID w:val="1"/>
              </w:rPr>
              <w:t>如何定义高质量辅助内容，并把这种判断拆成可执行检查项和任务终止条件；</w:t>
            </w:r>
          </w:p>
          <w:p w14:paraId="4FF634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2. 哲学社会科学文本的概念多义、隐喻表达和论证省略；</w:t>
            </w:r>
          </w:p>
          <w:p w14:paraId="7A17665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 xml:space="preserve">3. </w:t>
            </w:r>
            <w:r>
              <w:rPr>
                <w:rFonts w:hint="default" w:ascii="仿宋_GB2312" w:hAnsi="宋体" w:eastAsia="仿宋_GB2312" w:cs="仿宋_GB2312"/>
                <w:b w:val="0"/>
                <w:kern w:val="2"/>
                <w:sz w:val="24"/>
                <w:szCs w:val="24"/>
                <w:highlight w:val="none"/>
                <w:woUserID w:val="1"/>
              </w:rPr>
              <w:t>文本跨章节上下文的取舍、压缩与成本控制；</w:t>
            </w:r>
          </w:p>
          <w:p w14:paraId="4CAE215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4. 生成内容的稳定性、可核验性与幻觉抑制；</w:t>
            </w:r>
          </w:p>
          <w:p w14:paraId="03F57B1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5. 辅助内容对阅读过程的实际帮助如何测量；</w:t>
            </w:r>
          </w:p>
          <w:p w14:paraId="687D6A5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6. 在不替代读者</w:t>
            </w:r>
            <w:r>
              <w:rPr>
                <w:rFonts w:hint="eastAsia" w:ascii="仿宋_GB2312" w:hAnsi="宋体" w:eastAsia="仿宋_GB2312" w:cs="仿宋_GB2312"/>
                <w:b w:val="0"/>
                <w:kern w:val="2"/>
                <w:sz w:val="24"/>
                <w:szCs w:val="24"/>
                <w:highlight w:val="none"/>
                <w:lang w:val="en-US" w:eastAsia="zh" w:bidi="ar"/>
                <w:woUserID w:val="1"/>
              </w:rPr>
              <w:t>思考</w:t>
            </w:r>
            <w:r>
              <w:rPr>
                <w:rFonts w:hint="default" w:ascii="仿宋_GB2312" w:hAnsi="宋体" w:eastAsia="仿宋_GB2312" w:cs="仿宋_GB2312"/>
                <w:b w:val="0"/>
                <w:kern w:val="2"/>
                <w:sz w:val="24"/>
                <w:szCs w:val="24"/>
                <w:highlight w:val="none"/>
                <w:lang w:val="en-US" w:eastAsia="zh-CN" w:bidi="ar"/>
                <w:woUserID w:val="1"/>
              </w:rPr>
              <w:t>判断的前提下设计合适的人机分工。</w:t>
            </w:r>
          </w:p>
          <w:p w14:paraId="09AAFDC0">
            <w:pPr>
              <w:keepNext/>
              <w:keepLines/>
              <w:widowControl w:val="0"/>
              <w:suppressLineNumbers w:val="0"/>
              <w:spacing w:before="200" w:beforeAutospacing="0" w:after="80" w:afterAutospacing="0" w:line="300" w:lineRule="auto"/>
              <w:ind w:left="0" w:right="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三、研究思路和方法</w:t>
            </w:r>
          </w:p>
          <w:p w14:paraId="136661A6">
            <w:pPr>
              <w:keepNext/>
              <w:keepLines/>
              <w:widowControl w:val="0"/>
              <w:suppressLineNumbers w:val="0"/>
              <w:spacing w:before="160" w:beforeAutospacing="0" w:after="6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（一）研究思路</w:t>
            </w:r>
          </w:p>
          <w:p w14:paraId="02FA953D">
            <w:pPr>
              <w:keepNext/>
              <w:keepLines/>
              <w:widowControl w:val="0"/>
              <w:suppressLineNumbers w:val="0"/>
              <w:spacing w:before="160" w:beforeAutospacing="0" w:after="60" w:afterAutospacing="0" w:line="300" w:lineRule="auto"/>
              <w:ind w:left="0" w:right="0" w:firstLine="480" w:firstLineChars="200"/>
              <w:jc w:val="left"/>
              <w:rPr>
                <w:rFonts w:hint="default" w:ascii="仿宋_GB2312" w:hAnsi="宋体" w:eastAsia="仿宋_GB2312" w:cs="仿宋_GB2312"/>
                <w:b w:val="0"/>
                <w:kern w:val="2"/>
                <w:sz w:val="24"/>
                <w:szCs w:val="24"/>
                <w:highlight w:val="none"/>
                <w:woUserID w:val="1"/>
              </w:rPr>
            </w:pPr>
            <w:r>
              <w:rPr>
                <w:rFonts w:hint="default" w:ascii="仿宋_GB2312" w:hAnsi="宋体" w:eastAsia="仿宋_GB2312" w:cs="仿宋_GB2312"/>
                <w:b w:val="0"/>
                <w:kern w:val="2"/>
                <w:sz w:val="24"/>
                <w:szCs w:val="24"/>
                <w:highlight w:val="none"/>
                <w:woUserID w:val="1"/>
              </w:rPr>
              <w:t>项目采用</w:t>
            </w:r>
            <w:r>
              <w:rPr>
                <w:rFonts w:hint="eastAsia" w:ascii="宋体" w:hAnsi="宋体" w:eastAsia="宋体" w:cs="宋体"/>
                <w:b w:val="0"/>
                <w:kern w:val="2"/>
                <w:sz w:val="24"/>
                <w:szCs w:val="24"/>
                <w:highlight w:val="none"/>
                <w:woUserID w:val="1"/>
              </w:rPr>
              <w:t>“</w:t>
            </w:r>
            <w:r>
              <w:rPr>
                <w:rFonts w:hint="default" w:ascii="仿宋_GB2312" w:hAnsi="宋体" w:eastAsia="仿宋_GB2312" w:cs="仿宋_GB2312"/>
                <w:b w:val="0"/>
                <w:kern w:val="2"/>
                <w:sz w:val="24"/>
                <w:szCs w:val="24"/>
                <w:highlight w:val="none"/>
                <w:woUserID w:val="1"/>
              </w:rPr>
              <w:t>需求研究</w:t>
            </w:r>
            <w:r>
              <w:rPr>
                <w:rFonts w:hint="eastAsia" w:ascii="宋体" w:hAnsi="宋体" w:eastAsia="宋体" w:cs="宋体"/>
                <w:b w:val="0"/>
                <w:kern w:val="2"/>
                <w:sz w:val="24"/>
                <w:szCs w:val="24"/>
                <w:highlight w:val="none"/>
                <w:woUserID w:val="1"/>
              </w:rPr>
              <w:t>—</w:t>
            </w:r>
            <w:r>
              <w:rPr>
                <w:rFonts w:hint="default" w:ascii="仿宋_GB2312" w:hAnsi="宋体" w:eastAsia="仿宋_GB2312" w:cs="仿宋_GB2312"/>
                <w:b w:val="0"/>
                <w:kern w:val="2"/>
                <w:sz w:val="24"/>
                <w:szCs w:val="24"/>
                <w:highlight w:val="none"/>
                <w:woUserID w:val="1"/>
              </w:rPr>
              <w:t>原型迭代</w:t>
            </w:r>
            <w:r>
              <w:rPr>
                <w:rFonts w:hint="eastAsia" w:ascii="宋体" w:hAnsi="宋体" w:eastAsia="宋体" w:cs="宋体"/>
                <w:b w:val="0"/>
                <w:kern w:val="2"/>
                <w:sz w:val="24"/>
                <w:szCs w:val="24"/>
                <w:highlight w:val="none"/>
                <w:woUserID w:val="1"/>
              </w:rPr>
              <w:t>—</w:t>
            </w:r>
            <w:r>
              <w:rPr>
                <w:rFonts w:hint="default" w:ascii="仿宋_GB2312" w:hAnsi="宋体" w:eastAsia="仿宋_GB2312" w:cs="仿宋_GB2312"/>
                <w:b w:val="0"/>
                <w:kern w:val="2"/>
                <w:sz w:val="24"/>
                <w:szCs w:val="24"/>
                <w:highlight w:val="none"/>
                <w:woUserID w:val="1"/>
              </w:rPr>
              <w:t>任务校验</w:t>
            </w:r>
            <w:r>
              <w:rPr>
                <w:rFonts w:hint="eastAsia" w:ascii="宋体" w:hAnsi="宋体" w:eastAsia="宋体" w:cs="宋体"/>
                <w:b w:val="0"/>
                <w:kern w:val="2"/>
                <w:sz w:val="24"/>
                <w:szCs w:val="24"/>
                <w:highlight w:val="none"/>
                <w:woUserID w:val="1"/>
              </w:rPr>
              <w:t>—</w:t>
            </w:r>
            <w:r>
              <w:rPr>
                <w:rFonts w:hint="default" w:ascii="仿宋_GB2312" w:hAnsi="宋体" w:eastAsia="仿宋_GB2312" w:cs="仿宋_GB2312"/>
                <w:b w:val="0"/>
                <w:kern w:val="2"/>
                <w:sz w:val="24"/>
                <w:szCs w:val="24"/>
                <w:highlight w:val="none"/>
                <w:woUserID w:val="1"/>
              </w:rPr>
              <w:t>专家评审</w:t>
            </w:r>
            <w:r>
              <w:rPr>
                <w:rFonts w:hint="eastAsia" w:ascii="宋体" w:hAnsi="宋体" w:eastAsia="宋体" w:cs="宋体"/>
                <w:b w:val="0"/>
                <w:kern w:val="2"/>
                <w:sz w:val="24"/>
                <w:szCs w:val="24"/>
                <w:highlight w:val="none"/>
                <w:woUserID w:val="1"/>
              </w:rPr>
              <w:t>—</w:t>
            </w:r>
            <w:r>
              <w:rPr>
                <w:rFonts w:hint="default" w:ascii="仿宋_GB2312" w:hAnsi="宋体" w:eastAsia="仿宋_GB2312" w:cs="仿宋_GB2312"/>
                <w:b w:val="0"/>
                <w:kern w:val="2"/>
                <w:sz w:val="24"/>
                <w:szCs w:val="24"/>
                <w:highlight w:val="none"/>
                <w:woUserID w:val="1"/>
              </w:rPr>
              <w:t>用户实验</w:t>
            </w:r>
            <w:r>
              <w:rPr>
                <w:rFonts w:hint="eastAsia" w:ascii="宋体" w:hAnsi="宋体" w:eastAsia="宋体" w:cs="宋体"/>
                <w:b w:val="0"/>
                <w:kern w:val="2"/>
                <w:sz w:val="24"/>
                <w:szCs w:val="24"/>
                <w:highlight w:val="none"/>
                <w:woUserID w:val="1"/>
              </w:rPr>
              <w:t>—</w:t>
            </w:r>
            <w:r>
              <w:rPr>
                <w:rFonts w:hint="default" w:ascii="仿宋_GB2312" w:hAnsi="宋体" w:eastAsia="仿宋_GB2312" w:cs="仿宋_GB2312"/>
                <w:b w:val="0"/>
                <w:kern w:val="2"/>
                <w:sz w:val="24"/>
                <w:szCs w:val="24"/>
                <w:highlight w:val="none"/>
                <w:woUserID w:val="1"/>
              </w:rPr>
              <w:t>修正</w:t>
            </w:r>
            <w:r>
              <w:rPr>
                <w:rFonts w:hint="eastAsia" w:ascii="宋体" w:hAnsi="宋体" w:eastAsia="宋体" w:cs="宋体"/>
                <w:b w:val="0"/>
                <w:kern w:val="2"/>
                <w:sz w:val="24"/>
                <w:szCs w:val="24"/>
                <w:highlight w:val="none"/>
                <w:woUserID w:val="1"/>
              </w:rPr>
              <w:t>”</w:t>
            </w:r>
            <w:r>
              <w:rPr>
                <w:rFonts w:hint="default" w:ascii="仿宋_GB2312" w:hAnsi="宋体" w:eastAsia="仿宋_GB2312" w:cs="仿宋_GB2312"/>
                <w:b w:val="0"/>
                <w:kern w:val="2"/>
                <w:sz w:val="24"/>
                <w:szCs w:val="24"/>
                <w:highlight w:val="none"/>
                <w:woUserID w:val="1"/>
              </w:rPr>
              <w:t>的循环：先通过文献调研、教师访谈和读者访谈确定四层任务的具体问题；再以真实著作、论文为语料，按层实现任务和界面，完成小范围可用性测试；随后建立并冻结高质量辅助内容检查项，用结构化校验和回归测试检查每层输出；在此基础上邀请专家评审、开展读者实验，并根据反馈修正任务说明、输出结构、界面和评估指标。</w:t>
            </w:r>
          </w:p>
          <w:p w14:paraId="0FEF48F8">
            <w:pPr>
              <w:keepNext/>
              <w:keepLines/>
              <w:widowControl w:val="0"/>
              <w:suppressLineNumbers w:val="0"/>
              <w:spacing w:before="160" w:beforeAutospacing="0" w:after="6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（二）研究方法</w:t>
            </w:r>
          </w:p>
          <w:p w14:paraId="7F559210">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1. 文献研究与需求访谈</w:t>
            </w:r>
          </w:p>
          <w:p w14:paraId="0668752C">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none"/>
                <w:lang w:eastAsia="zh"/>
                <w:woUserID w:val="1"/>
              </w:rPr>
            </w:pPr>
            <w:r>
              <w:rPr>
                <w:rFonts w:hint="eastAsia" w:ascii="仿宋_GB2312" w:hAnsi="宋体" w:eastAsia="仿宋_GB2312" w:cs="仿宋_GB2312"/>
                <w:b w:val="0"/>
                <w:kern w:val="2"/>
                <w:sz w:val="24"/>
                <w:szCs w:val="24"/>
                <w:highlight w:val="none"/>
                <w:lang w:val="en-US" w:eastAsia="zh" w:bidi="ar"/>
                <w:woUserID w:val="3"/>
              </w:rPr>
              <w:t>一方面开展系统性文献研究，收集数字人文、Agent智能阅读、社科文本辅助工具相关中外文献，使用Nvivo软件对文献进行质性三级编码（开放编码‑主轴编码‑选择性编码），梳理该领域的研究热点、现存局限，同时对文献题录、摘要文本进行词频统计、生成词云图谱，可视化呈现现有研究的关注重点与研究缺口。另一方面开展半结构化需求访谈，访谈对象包含人文社科专业教师、本科生、研究生，围绕经典著作阅读过程中的难点、对AI辅助阅读工具的期望、对AI幻觉风险的顾虑等问题开展访谈；将全部访谈转录文本导入Nvivo提炼用户真实痛点、核心功能诉求与风险约束，为系统四层阅读空间的需求定义提供一手实证依据。</w:t>
            </w:r>
          </w:p>
          <w:p w14:paraId="41095E98">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2. 原型迭代与可用性测试</w:t>
            </w:r>
          </w:p>
          <w:p w14:paraId="185AAA0A">
            <w:pPr>
              <w:keepNext/>
              <w:keepLines/>
              <w:widowControl w:val="0"/>
              <w:suppressLineNumbers w:val="0"/>
              <w:spacing w:before="80" w:beforeAutospacing="0" w:after="40" w:afterAutospacing="0" w:line="300" w:lineRule="auto"/>
              <w:ind w:left="0" w:right="0" w:firstLine="480" w:firstLineChars="200"/>
              <w:jc w:val="left"/>
              <w:rPr>
                <w:rFonts w:hint="eastAsia" w:ascii="仿宋_GB2312" w:hAnsi="宋体" w:eastAsia="仿宋_GB2312" w:cs="仿宋_GB2312"/>
                <w:b w:val="0"/>
                <w:kern w:val="2"/>
                <w:sz w:val="24"/>
                <w:szCs w:val="24"/>
                <w:highlight w:val="none"/>
                <w:lang w:val="en-US" w:eastAsia="zh" w:bidi="ar"/>
                <w:woUserID w:val="3"/>
              </w:rPr>
            </w:pPr>
            <w:r>
              <w:rPr>
                <w:rFonts w:hint="eastAsia" w:ascii="仿宋_GB2312" w:hAnsi="宋体" w:eastAsia="仿宋_GB2312" w:cs="仿宋_GB2312"/>
                <w:b w:val="0"/>
                <w:kern w:val="2"/>
                <w:sz w:val="24"/>
                <w:szCs w:val="24"/>
                <w:highlight w:val="none"/>
                <w:lang w:val="en-US" w:eastAsia="zh" w:bidi="ar"/>
                <w:woUserID w:val="3"/>
              </w:rPr>
              <w:t>基于已经完成的“智驱思阅”基础原型开展迭代开发，采用敏捷迭代模式，划分多个小版本开展滚动优化。每一轮迭代先根据前期质性研究得到的用户需求，确定本轮要实现、修改的功能点；完成开发后开展可用性测试，招募目标用户开展任务式测试：给测试用户布置标准化阅读任务（例如阅读某部社科著作，完成全书梳理、章节论证拆解、概念辨析等指定操作），记录用户完成任务耗时、操作路径、误操作、系统卡顿、报错现象；同步收集系统运行日志，记录Agent任务调用、工具调用、校验失败、任务异常中断等技术现象。测试结束后开展回溯复盘，整理功能缺陷、交互不合理点、Agent输出质量问题，形成缺陷清单，反馈至下一轮迭代，循环往复直至原型版本趋于稳定。测试过程同步记录可用性问题清单、测试日志、用户操作录像与笔记。</w:t>
            </w:r>
          </w:p>
          <w:p w14:paraId="6C0A52FD">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3. 任务校验与回归测试</w:t>
            </w:r>
          </w:p>
          <w:p w14:paraId="52B9A8E9">
            <w:pPr>
              <w:keepNext/>
              <w:keepLines/>
              <w:widowControl w:val="0"/>
              <w:suppressLineNumbers w:val="0"/>
              <w:spacing w:before="80" w:beforeAutospacing="0" w:after="40" w:afterAutospacing="0" w:line="300" w:lineRule="auto"/>
              <w:ind w:left="0" w:right="0" w:firstLine="480" w:firstLineChars="200"/>
              <w:jc w:val="left"/>
              <w:rPr>
                <w:rFonts w:hint="eastAsia" w:ascii="仿宋_GB2312" w:hAnsi="宋体" w:eastAsia="仿宋_GB2312" w:cs="仿宋_GB2312"/>
                <w:b w:val="0"/>
                <w:kern w:val="2"/>
                <w:sz w:val="24"/>
                <w:szCs w:val="24"/>
                <w:highlight w:val="none"/>
                <w:lang w:eastAsia="zh"/>
                <w:woUserID w:val="3"/>
              </w:rPr>
            </w:pPr>
            <w:r>
              <w:rPr>
                <w:rFonts w:hint="eastAsia" w:ascii="仿宋_GB2312" w:hAnsi="宋体" w:eastAsia="仿宋_GB2312" w:cs="仿宋_GB2312"/>
                <w:b w:val="0"/>
                <w:kern w:val="2"/>
                <w:sz w:val="24"/>
                <w:szCs w:val="24"/>
                <w:highlight w:val="none"/>
                <w:lang w:eastAsia="zh"/>
                <w:woUserID w:val="3"/>
              </w:rPr>
              <w:t>把每层高质量辅助内容拆成输入文本、期望输出、证据要求、失败样例和判定规则；检查项在评估前冻结，用结构化校验和回归测试检查任务说明、提示词、模型配置和界面修改的影响。每一次版本更新后，使用固定测试语料库执行回归测试，检验原有正确功能不会因为版本迭代发生退化，保障Agent生成输出的稳定性。</w:t>
            </w:r>
          </w:p>
          <w:p w14:paraId="3BEAF98E">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 xml:space="preserve">4. </w:t>
            </w:r>
            <w:r>
              <w:rPr>
                <w:rFonts w:hint="eastAsia" w:ascii="仿宋_GB2312" w:hAnsi="宋体" w:eastAsia="仿宋_GB2312" w:cs="仿宋_GB2312"/>
                <w:b/>
                <w:bCs w:val="0"/>
                <w:kern w:val="2"/>
                <w:sz w:val="24"/>
                <w:szCs w:val="24"/>
                <w:highlight w:val="none"/>
                <w:lang w:val="en-US" w:eastAsia="zh" w:bidi="ar"/>
                <w:woUserID w:val="3"/>
              </w:rPr>
              <w:t>德尔菲</w:t>
            </w:r>
            <w:r>
              <w:rPr>
                <w:rFonts w:hint="default" w:ascii="仿宋_GB2312" w:hAnsi="宋体" w:eastAsia="仿宋_GB2312" w:cs="仿宋_GB2312"/>
                <w:b/>
                <w:bCs w:val="0"/>
                <w:kern w:val="2"/>
                <w:sz w:val="24"/>
                <w:szCs w:val="24"/>
                <w:highlight w:val="none"/>
                <w:lang w:val="en-US" w:eastAsia="zh-CN" w:bidi="ar"/>
                <w:woUserID w:val="1"/>
              </w:rPr>
              <w:t>专家</w:t>
            </w:r>
            <w:r>
              <w:rPr>
                <w:rFonts w:hint="eastAsia" w:ascii="仿宋_GB2312" w:hAnsi="宋体" w:eastAsia="仿宋_GB2312" w:cs="仿宋_GB2312"/>
                <w:b/>
                <w:bCs w:val="0"/>
                <w:kern w:val="2"/>
                <w:sz w:val="24"/>
                <w:szCs w:val="24"/>
                <w:highlight w:val="none"/>
                <w:lang w:val="en-US" w:eastAsia="zh" w:bidi="ar"/>
                <w:woUserID w:val="3"/>
              </w:rPr>
              <w:t>咨询</w:t>
            </w:r>
          </w:p>
          <w:p w14:paraId="20B3E0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none"/>
                <w:lang w:eastAsia="zh"/>
                <w:woUserID w:val="1"/>
              </w:rPr>
            </w:pPr>
            <w:r>
              <w:rPr>
                <w:rFonts w:hint="eastAsia" w:ascii="仿宋_GB2312" w:hAnsi="宋体" w:eastAsia="仿宋_GB2312" w:cs="仿宋_GB2312"/>
                <w:b w:val="0"/>
                <w:kern w:val="2"/>
                <w:sz w:val="24"/>
                <w:szCs w:val="24"/>
                <w:highlight w:val="none"/>
                <w:lang w:val="en-US" w:eastAsia="zh" w:bidi="ar"/>
                <w:woUserID w:val="3"/>
              </w:rPr>
              <w:t>本项目采用德尔菲专家咨询法替代传统的开放式专家评审。遴选3‑5位跨领域专家，包含人文社科文本研究教师、数字人文研究学者、AI系统开发相关研究者。设计专家咨询问卷，问卷围绕四层阅读输出内容质量、原文证据锚定有效性、任务校验规则合理性、人机分工边界、工具适用场景设置多轮咨询条目。采用多轮函询的方式：第一轮向专家提供原型样例、校验规则文本，请专家对指标与样例内容打分、给出修改意见；汇总全部专家意见后进行整理、统计，剔除分歧过大条目，形成第二轮咨询材料，再次反馈给同一批专家，请专家重新评判；经过2‑3轮函询，直至专家意见趋于收敛统一。最终输出一套经过专家共识确认的社科AI辅助阅读质量评价指标集，用于后续系统校验与用户实验评估。</w:t>
            </w:r>
          </w:p>
          <w:p w14:paraId="6903D1F3">
            <w:pPr>
              <w:keepNext/>
              <w:keepLines/>
              <w:widowControl w:val="0"/>
              <w:suppressLineNumbers w:val="0"/>
              <w:spacing w:before="80" w:beforeAutospacing="0" w:after="40" w:afterAutospacing="0" w:line="300" w:lineRule="auto"/>
              <w:ind w:left="0" w:right="0" w:firstLine="480"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5. 用户实验</w:t>
            </w:r>
          </w:p>
          <w:p w14:paraId="7F50C6A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hint="eastAsia" w:ascii="仿宋_GB2312" w:hAnsi="宋体" w:eastAsia="仿宋_GB2312" w:cs="仿宋_GB2312"/>
                <w:b w:val="0"/>
                <w:kern w:val="2"/>
                <w:sz w:val="24"/>
                <w:szCs w:val="24"/>
                <w:highlight w:val="none"/>
                <w:lang w:eastAsia="zh"/>
                <w:woUserID w:val="3"/>
              </w:rPr>
              <w:t>开展15‑20名人文社科读者的对照实验，设置对照组（使用通用AI阅读工具Kimi / NotebookLM）与实验组（使用本项目“智驱思阅”工具），两组受试者阅读同一部社科著作片段，完成相同的阅读理解任务。实验采用自制综合评价量表，量表分为客观任务指标与主观感知指标两部分：客观维度包含阅读理解测试得分、任务完成耗时、引文溯源正确率；主观维度包含阅读认知负担量表、工具可信度、概念辨析帮助度、是否容易产生AI幻觉误导等李克特五级量表题目。实验结束回收量表问卷，同时对部分受试者开展简短半结构化访谈，收集开放性反馈；对比两组实验数据，分析本工具在文本理解、论证还原、概念辨析、证据可核验方面的实际效果，形成完整用户实验评估报告。</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keepNext w:val="0"/>
              <w:keepLines/>
              <w:suppressLineNumbers w:val="0"/>
              <w:spacing w:before="0" w:beforeAutospacing="0" w:after="0" w:afterAutospacing="0"/>
              <w:ind w:left="0" w:right="0"/>
              <w:rPr>
                <w:rFonts w:hint="default"/>
                <w:b/>
                <w:sz w:val="24"/>
                <w:szCs w:val="22"/>
              </w:rPr>
            </w:pPr>
            <w:r>
              <w:rPr>
                <w:rFonts w:hint="eastAsia"/>
                <w:b/>
                <w:sz w:val="24"/>
                <w:szCs w:val="22"/>
              </w:rPr>
              <w:t>项目</w:t>
            </w:r>
            <w:commentRangeStart w:id="4"/>
            <w:r>
              <w:rPr>
                <w:rFonts w:hint="eastAsia"/>
                <w:b/>
                <w:sz w:val="24"/>
                <w:szCs w:val="22"/>
              </w:rPr>
              <w:t>创新点</w:t>
            </w:r>
            <w:commentRangeEnd w:id="4"/>
            <w:r>
              <w:rPr>
                <w:rFonts w:hint="default"/>
                <w:woUserID w:val="2"/>
              </w:rPr>
              <w:commentReference w:id="4"/>
            </w:r>
          </w:p>
        </w:tc>
        <w:tc>
          <w:tcPr>
            <w:tcW w:w="9458" w:type="dxa"/>
          </w:tcPr>
          <w:p w14:paraId="0B8C2618">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rPr>
            </w:pPr>
            <w:r>
              <w:rPr>
                <w:rFonts w:hint="default" w:ascii="仿宋_GB2312" w:hAnsi="仿宋_GB2312" w:eastAsia="仿宋_GB2312"/>
                <w:b/>
                <w:sz w:val="24"/>
              </w:rPr>
              <w:t>一、</w:t>
            </w:r>
            <w:r>
              <w:rPr>
                <w:rFonts w:hint="eastAsia" w:ascii="仿宋_GB2312" w:hAnsi="仿宋_GB2312" w:eastAsia="仿宋_GB2312"/>
                <w:b/>
                <w:sz w:val="24"/>
                <w:lang w:val="en-US" w:eastAsia="zh-CN"/>
              </w:rPr>
              <w:t>基于</w:t>
            </w:r>
            <w:r>
              <w:rPr>
                <w:rFonts w:hint="default" w:ascii="仿宋_GB2312" w:hAnsi="仿宋_GB2312" w:eastAsia="仿宋_GB2312"/>
                <w:b/>
                <w:sz w:val="24"/>
              </w:rPr>
              <w:t>阅读尺度组织Agent任务</w:t>
            </w:r>
          </w:p>
          <w:p w14:paraId="034F3C77">
            <w:pPr>
              <w:keepNext w:val="0"/>
              <w:keepLines w:val="0"/>
              <w:widowControl w:val="0"/>
              <w:suppressLineNumbers w:val="0"/>
              <w:spacing w:before="0" w:beforeAutospacing="0" w:after="0" w:afterAutospacing="0" w:line="300" w:lineRule="auto"/>
              <w:ind w:left="0" w:leftChars="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现有工具多以“检索、摘要、问答”等功能组织AI能力，本项目以全书、章节、段落、概念四个阅读尺度组织任务。每个尺度对应不同的阅读问题、材料范围和输出结构，使Agent的服务对象从泛化的问答转向具体的阅读工作。四个尺度分别对应全书概览、章节论证、语义解析和概念辨析四类Agent任务，使分层协作具有明确任务边界。项目进一步把高质量辅助内容拆成可执行检查项和输出字段，使质量判断进入任务说明、结构化校验和回归测试。</w:t>
            </w:r>
          </w:p>
          <w:p w14:paraId="60D5DCF3">
            <w:pPr>
              <w:keepNext w:val="0"/>
              <w:keepLines w:val="0"/>
              <w:widowControl w:val="0"/>
              <w:suppressLineNumbers w:val="0"/>
              <w:spacing w:before="0" w:beforeAutospacing="0" w:after="0" w:afterAutospacing="0" w:line="300" w:lineRule="auto"/>
              <w:ind w:left="0" w:leftChars="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kern w:val="2"/>
                <w:sz w:val="24"/>
                <w:szCs w:val="24"/>
                <w:highlight w:val="none"/>
                <w:lang w:val="en-US" w:eastAsia="zh-CN" w:bidi="ar"/>
                <w:woUserID w:val="1"/>
              </w:rPr>
              <w:t xml:space="preserve"> </w:t>
            </w:r>
          </w:p>
          <w:p w14:paraId="3FA594DF">
            <w:pPr>
              <w:keepNext w:val="0"/>
              <w:keepLines w:val="0"/>
              <w:widowControl w:val="0"/>
              <w:suppressLineNumbers w:val="0"/>
              <w:spacing w:before="0" w:beforeAutospacing="0" w:after="0" w:afterAutospacing="0" w:line="300" w:lineRule="auto"/>
              <w:ind w:left="0" w:right="0"/>
              <w:jc w:val="left"/>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bCs w:val="0"/>
                <w:kern w:val="2"/>
                <w:sz w:val="24"/>
                <w:szCs w:val="24"/>
                <w:highlight w:val="none"/>
                <w:lang w:val="en-US" w:eastAsia="zh-CN" w:bidi="ar"/>
                <w:woUserID w:val="1"/>
              </w:rPr>
              <w:t>二、面向长文本深度阅读的</w:t>
            </w:r>
            <w:r>
              <w:rPr>
                <w:rFonts w:hint="default" w:ascii="仿宋_GB2312" w:hAnsi="Times New Roman" w:eastAsia="仿宋_GB2312" w:cs="Times New Roman"/>
                <w:b/>
                <w:bCs w:val="0"/>
                <w:kern w:val="2"/>
                <w:sz w:val="24"/>
                <w:szCs w:val="24"/>
                <w:highlight w:val="none"/>
                <w:lang w:val="en-US" w:eastAsia="zh-CN" w:bidi="ar"/>
                <w:woUserID w:val="1"/>
              </w:rPr>
              <w:t>Agent harness</w:t>
            </w:r>
          </w:p>
          <w:p w14:paraId="1E0CB18D">
            <w:pPr>
              <w:keepNext w:val="0"/>
              <w:keepLines w:val="0"/>
              <w:widowControl w:val="0"/>
              <w:suppressLineNumbers w:val="0"/>
              <w:spacing w:before="0" w:beforeAutospacing="0" w:after="0" w:afterAutospacing="0" w:line="300" w:lineRule="auto"/>
              <w:ind w:left="0" w:leftChars="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通用</w:t>
            </w:r>
            <w:r>
              <w:rPr>
                <w:rFonts w:hint="default" w:ascii="仿宋_GB2312" w:hAnsi="Times New Roman" w:eastAsia="仿宋_GB2312" w:cs="Times New Roman"/>
                <w:b w:val="0"/>
                <w:kern w:val="2"/>
                <w:sz w:val="24"/>
                <w:szCs w:val="24"/>
                <w:highlight w:val="none"/>
                <w:lang w:val="en-US" w:eastAsia="zh-CN" w:bidi="ar"/>
                <w:woUserID w:val="1"/>
              </w:rPr>
              <w:t>Agent框架提供规划、工具调用和会话能力，面向长文本阅读仍需补充任务契约、材料边界、原文证据索引和成本控制。本项目为超长上下文深度阅读开发任务级Agent harness：以任务契约声明每层任务的目标、材料、工具、输出结构和预算；以受控工具连接书籍数据库、检索与RAG、笔记和概念数据；以分层材料组装和任务级原文证据索引控制上下文长度与引文来源；以提交工具和校验器定义终止条件；以请求、工具和时限预算、会话复用、取消恢复和事件流支持长任务稳定执行。该harness把Agent的灵活性约束在可追踪、可复现的阅读流程内。</w:t>
            </w:r>
          </w:p>
          <w:p w14:paraId="1A93CA64">
            <w:pPr>
              <w:keepNext w:val="0"/>
              <w:keepLines w:val="0"/>
              <w:widowControl w:val="0"/>
              <w:suppressLineNumbers w:val="0"/>
              <w:spacing w:before="0" w:beforeAutospacing="0" w:after="0" w:afterAutospacing="0" w:line="300" w:lineRule="auto"/>
              <w:ind w:left="0" w:leftChars="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kern w:val="2"/>
                <w:sz w:val="24"/>
                <w:szCs w:val="24"/>
                <w:highlight w:val="none"/>
                <w:lang w:val="en-US" w:eastAsia="zh-CN" w:bidi="ar"/>
                <w:woUserID w:val="1"/>
              </w:rPr>
              <w:t xml:space="preserve"> </w:t>
            </w:r>
          </w:p>
          <w:p w14:paraId="65D713FD">
            <w:pPr>
              <w:keepNext w:val="0"/>
              <w:keepLines w:val="0"/>
              <w:widowControl w:val="0"/>
              <w:suppressLineNumbers w:val="0"/>
              <w:spacing w:before="0" w:beforeAutospacing="0" w:after="0" w:afterAutospacing="0" w:line="300" w:lineRule="auto"/>
              <w:ind w:left="0" w:right="0"/>
              <w:jc w:val="left"/>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bCs w:val="0"/>
                <w:kern w:val="2"/>
                <w:sz w:val="24"/>
                <w:szCs w:val="24"/>
                <w:highlight w:val="none"/>
                <w:lang w:val="en-US" w:eastAsia="zh-CN" w:bidi="ar"/>
                <w:woUserID w:val="1"/>
              </w:rPr>
              <w:t>三、以原文证据与任务终止条件完成闭环</w:t>
            </w:r>
          </w:p>
          <w:p w14:paraId="4BC513F1">
            <w:pPr>
              <w:keepNext w:val="0"/>
              <w:keepLines w:val="0"/>
              <w:widowControl w:val="0"/>
              <w:suppressLineNumbers w:val="0"/>
              <w:spacing w:before="0" w:beforeAutospacing="0" w:after="0" w:afterAutospacing="0" w:line="252" w:lineRule="auto"/>
              <w:ind w:left="0" w:leftChars="0" w:right="0" w:firstLine="480" w:firstLineChars="200"/>
              <w:jc w:val="both"/>
              <w:rPr>
                <w:rFonts w:hint="default" w:ascii="仿宋_GB2312" w:hAnsi="Times New Roman"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项目要求生成内容绑定章节、段落、指纹和引文，通过结构化输出、原文锚定、证据校验和冲突保护形成可检查的辅助材料。每层任务以明确的输出结构和校验器作为终止条件：字段完整、节点覆盖、引文逐字可核、指纹一致、层间引用可追溯，才视为任务完成；校验失败退回模型修改，未经验证的内容不进入读者界面。该机制把生成与完成区分开，Agent在明确边界内自主判断何时结束。</w:t>
            </w:r>
          </w:p>
          <w:p w14:paraId="68F5E34D">
            <w:pPr>
              <w:keepNext w:val="0"/>
              <w:keepLines w:val="0"/>
              <w:widowControl w:val="0"/>
              <w:suppressLineNumbers w:val="0"/>
              <w:spacing w:before="0" w:beforeAutospacing="0" w:after="0" w:afterAutospacing="0" w:line="300" w:lineRule="auto"/>
              <w:ind w:left="0" w:leftChars="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kern w:val="2"/>
                <w:sz w:val="24"/>
                <w:szCs w:val="24"/>
                <w:highlight w:val="none"/>
                <w:lang w:val="en-US" w:eastAsia="zh-CN" w:bidi="ar"/>
                <w:woUserID w:val="1"/>
              </w:rPr>
              <w:t xml:space="preserve"> </w:t>
            </w:r>
          </w:p>
          <w:p w14:paraId="6E38A4F1">
            <w:pPr>
              <w:keepNext w:val="0"/>
              <w:keepLines w:val="0"/>
              <w:widowControl w:val="0"/>
              <w:suppressLineNumbers w:val="0"/>
              <w:spacing w:before="0" w:beforeAutospacing="0" w:after="0" w:afterAutospacing="0" w:line="300" w:lineRule="auto"/>
              <w:ind w:left="0" w:right="0"/>
              <w:jc w:val="left"/>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bCs w:val="0"/>
                <w:kern w:val="2"/>
                <w:sz w:val="24"/>
                <w:szCs w:val="24"/>
                <w:highlight w:val="none"/>
                <w:lang w:val="en-US" w:eastAsia="zh-CN" w:bidi="ar"/>
                <w:woUserID w:val="1"/>
              </w:rPr>
              <w:t>四、</w:t>
            </w:r>
            <w:r>
              <w:rPr>
                <w:rFonts w:hint="default" w:ascii="仿宋_GB2312" w:hAnsi="Times New Roman" w:eastAsia="仿宋_GB2312" w:cs="Times New Roman"/>
                <w:b/>
                <w:bCs w:val="0"/>
                <w:kern w:val="2"/>
                <w:sz w:val="24"/>
                <w:szCs w:val="24"/>
                <w:highlight w:val="none"/>
                <w:lang w:val="en-US" w:eastAsia="zh-CN" w:bidi="ar"/>
                <w:woUserID w:val="1"/>
              </w:rPr>
              <w:t>Server与Agent分离</w:t>
            </w:r>
          </w:p>
          <w:p w14:paraId="1E30D855">
            <w:pPr>
              <w:keepNext w:val="0"/>
              <w:keepLines w:val="0"/>
              <w:widowControl w:val="0"/>
              <w:suppressLineNumbers w:val="0"/>
              <w:spacing w:before="0" w:beforeAutospacing="0" w:after="0" w:afterAutospacing="0" w:line="300" w:lineRule="auto"/>
              <w:ind w:left="0" w:leftChars="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项目将业务数据保留在</w:t>
            </w:r>
            <w:r>
              <w:rPr>
                <w:rFonts w:hint="default" w:ascii="仿宋_GB2312" w:hAnsi="Times New Roman" w:eastAsia="仿宋_GB2312" w:cs="Times New Roman"/>
                <w:b w:val="0"/>
                <w:kern w:val="2"/>
                <w:sz w:val="24"/>
                <w:szCs w:val="24"/>
                <w:highlight w:val="none"/>
                <w:lang w:val="en-US" w:eastAsia="zh-CN" w:bidi="ar"/>
                <w:woUserID w:val="1"/>
              </w:rPr>
              <w:t>Server，将模型执行放入独立Agent服务，通过版本化契约、工具回调、认证和预算控制连接两者。Agent不直接接触书籍数据库，既降低了数据被越权读写的风险，也使模型服务可以独立替换和测试。</w:t>
            </w:r>
          </w:p>
          <w:p w14:paraId="103F11E9">
            <w:pPr>
              <w:keepNext w:val="0"/>
              <w:keepLines w:val="0"/>
              <w:widowControl w:val="0"/>
              <w:suppressLineNumbers w:val="0"/>
              <w:spacing w:before="0" w:beforeAutospacing="0" w:after="0" w:afterAutospacing="0" w:line="300" w:lineRule="auto"/>
              <w:ind w:left="0" w:leftChars="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kern w:val="2"/>
                <w:sz w:val="24"/>
                <w:szCs w:val="24"/>
                <w:highlight w:val="none"/>
                <w:lang w:val="en-US" w:eastAsia="zh-CN" w:bidi="ar"/>
                <w:woUserID w:val="1"/>
              </w:rPr>
              <w:t xml:space="preserve"> </w:t>
            </w:r>
          </w:p>
          <w:p w14:paraId="7112BDD4">
            <w:pPr>
              <w:keepNext w:val="0"/>
              <w:keepLines w:val="0"/>
              <w:widowControl w:val="0"/>
              <w:suppressLineNumbers w:val="0"/>
              <w:spacing w:before="0" w:beforeAutospacing="0" w:after="0" w:afterAutospacing="0" w:line="300" w:lineRule="auto"/>
              <w:ind w:left="0" w:right="0"/>
              <w:jc w:val="left"/>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bCs w:val="0"/>
                <w:kern w:val="2"/>
                <w:sz w:val="24"/>
                <w:szCs w:val="24"/>
                <w:highlight w:val="none"/>
                <w:lang w:val="en-US" w:eastAsia="zh-CN" w:bidi="ar"/>
                <w:woUserID w:val="1"/>
              </w:rPr>
              <w:t>五、阅读、笔记、对话和任务共享同一套文本坐标</w:t>
            </w:r>
          </w:p>
          <w:p w14:paraId="4EEB30B8">
            <w:pPr>
              <w:keepNext w:val="0"/>
              <w:keepLines w:val="0"/>
              <w:widowControl w:val="0"/>
              <w:suppressLineNumbers w:val="0"/>
              <w:spacing w:before="0" w:beforeAutospacing="0" w:after="0" w:afterAutospacing="0" w:line="300" w:lineRule="auto"/>
              <w:ind w:left="0" w:leftChars="0" w:right="0" w:firstLine="480" w:firstLineChars="200"/>
              <w:jc w:val="both"/>
              <w:rPr>
                <w:rFonts w:hint="eastAsia" w:ascii="仿宋_GB2312" w:hAnsi="仿宋_GB2312" w:eastAsia="仿宋_GB2312" w:cs="仿宋_GB2312"/>
                <w:sz w:val="24"/>
              </w:rPr>
            </w:pPr>
            <w:r>
              <w:rPr>
                <w:rFonts w:hint="default" w:ascii="仿宋_GB2312" w:hAnsi="Times New Roman" w:eastAsia="仿宋_GB2312" w:cs="仿宋_GB2312"/>
                <w:b w:val="0"/>
                <w:kern w:val="2"/>
                <w:sz w:val="24"/>
                <w:szCs w:val="24"/>
                <w:highlight w:val="none"/>
                <w:lang w:val="en-US" w:eastAsia="zh-CN" w:bidi="ar"/>
                <w:woUserID w:val="1"/>
              </w:rPr>
              <w:t>目录、搜索、段落旁注、对话引用、笔记和</w:t>
            </w:r>
            <w:r>
              <w:rPr>
                <w:rFonts w:hint="default" w:ascii="仿宋_GB2312" w:hAnsi="Times New Roman" w:eastAsia="仿宋_GB2312" w:cs="Times New Roman"/>
                <w:b w:val="0"/>
                <w:kern w:val="2"/>
                <w:sz w:val="24"/>
                <w:szCs w:val="24"/>
                <w:highlight w:val="none"/>
                <w:lang w:val="en-US" w:eastAsia="zh-CN" w:bidi="ar"/>
                <w:woUserID w:val="1"/>
              </w:rPr>
              <w:t>Agent任务共用章/段坐标和文本指纹，读者可以从任意一条辅助内容回到原文，也可以把原文选段带入对话或笔记。这种一体化工作流比“阅读器+外接聊天窗口”的组合更接近真实阅读过程。</w:t>
            </w:r>
          </w:p>
        </w:tc>
      </w:tr>
    </w:tbl>
    <w:p w14:paraId="1ABD09AD">
      <w:pPr>
        <w:keepNext/>
        <w:keepLines/>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keepNext w:val="0"/>
              <w:keepLines/>
              <w:suppressLineNumbers w:val="0"/>
              <w:spacing w:before="0" w:beforeAutospacing="0" w:after="0" w:afterAutospacing="0"/>
              <w:ind w:left="0" w:right="0"/>
              <w:rPr>
                <w:rFonts w:hint="default"/>
                <w:b/>
                <w:sz w:val="24"/>
              </w:rPr>
            </w:pPr>
            <w:r>
              <w:rPr>
                <w:rFonts w:hint="eastAsia"/>
                <w:b/>
                <w:sz w:val="24"/>
                <w:szCs w:val="22"/>
              </w:rPr>
              <w:t>项目进度安排</w:t>
            </w:r>
          </w:p>
        </w:tc>
        <w:tc>
          <w:tcPr>
            <w:tcW w:w="9458" w:type="dxa"/>
          </w:tcPr>
          <w:p w14:paraId="3CE61FDF">
            <w:pPr>
              <w:keepNext w:val="0"/>
              <w:keepLines w:val="0"/>
              <w:suppressLineNumbers w:val="0"/>
              <w:spacing w:before="0" w:beforeAutospacing="0" w:after="0" w:afterAutospacing="0" w:line="240" w:lineRule="auto"/>
              <w:ind w:left="0" w:right="0"/>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0721CC0">
            <w:pPr>
              <w:keepNext w:val="0"/>
              <w:keepLines w:val="0"/>
              <w:suppressLineNumbers w:val="0"/>
              <w:spacing w:before="0" w:beforeAutospacing="0" w:after="0" w:afterAutospacing="0" w:line="240" w:lineRule="auto"/>
              <w:ind w:left="0" w:leftChars="0" w:right="0" w:firstLine="480" w:firstLineChars="200"/>
              <w:rPr>
                <w:rFonts w:hint="eastAsia" w:ascii="仿宋_GB2312" w:hAnsi="宋体" w:eastAsia="仿宋_GB2312"/>
                <w:sz w:val="24"/>
                <w:highlight w:val="none"/>
              </w:rPr>
            </w:pPr>
            <w:r>
              <w:rPr>
                <w:rFonts w:hint="default" w:ascii="仿宋_GB2312" w:hAnsi="宋体" w:eastAsia="仿宋_GB2312" w:cs="仿宋_GB2312"/>
                <w:b w:val="0"/>
                <w:kern w:val="2"/>
                <w:sz w:val="24"/>
                <w:szCs w:val="24"/>
                <w:highlight w:val="none"/>
                <w:woUserID w:val="1"/>
              </w:rPr>
              <w:t>项目立项前已完成阅读器原型的主体开发；下列安排只列出尚未完成的工作。</w:t>
            </w:r>
          </w:p>
          <w:p w14:paraId="31EBAE96">
            <w:pPr>
              <w:keepNext w:val="0"/>
              <w:keepLines w:val="0"/>
              <w:widowControl w:val="0"/>
              <w:suppressLineNumbers w:val="0"/>
              <w:spacing w:before="0" w:beforeAutospacing="0" w:after="0" w:afterAutospacing="0"/>
              <w:ind w:left="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第</w:t>
            </w:r>
            <w:r>
              <w:rPr>
                <w:rFonts w:hint="default" w:ascii="仿宋_GB2312" w:hAnsi="Times New Roman" w:eastAsia="仿宋_GB2312" w:cs="Times New Roman"/>
                <w:b w:val="0"/>
                <w:kern w:val="2"/>
                <w:sz w:val="24"/>
                <w:szCs w:val="24"/>
                <w:highlight w:val="none"/>
                <w:lang w:val="en-US" w:eastAsia="zh-CN" w:bidi="ar"/>
                <w:woUserID w:val="1"/>
              </w:rPr>
              <w:t>1—2个月：原型冻结与检查项设计。整理现有功能边界，建立高质量辅助内容检查项（输入文本、期望输出、证据要求、失败样例）和校验规则，补齐跨书、多章节、异常恢复等边界场景。</w:t>
            </w:r>
          </w:p>
          <w:p w14:paraId="3D94376F">
            <w:pPr>
              <w:keepNext w:val="0"/>
              <w:keepLines w:val="0"/>
              <w:widowControl w:val="0"/>
              <w:suppressLineNumbers w:val="0"/>
              <w:spacing w:before="0" w:beforeAutospacing="0" w:after="0" w:afterAutospacing="0"/>
              <w:ind w:left="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第</w:t>
            </w:r>
            <w:r>
              <w:rPr>
                <w:rFonts w:hint="default" w:ascii="仿宋_GB2312" w:hAnsi="Times New Roman" w:eastAsia="仿宋_GB2312" w:cs="Times New Roman"/>
                <w:b w:val="0"/>
                <w:kern w:val="2"/>
                <w:sz w:val="24"/>
                <w:szCs w:val="24"/>
                <w:highlight w:val="none"/>
                <w:lang w:val="en-US" w:eastAsia="zh-CN" w:bidi="ar"/>
                <w:woUserID w:val="1"/>
              </w:rPr>
              <w:t>3—4个月：真实语料验证。选取3—5部著作/论文、每部2—3章完成四层任务，统计覆盖率、层间矛盾率、引用可回溯率和字段完整率，形成问题清单。</w:t>
            </w:r>
          </w:p>
          <w:p w14:paraId="06EA214C">
            <w:pPr>
              <w:keepNext w:val="0"/>
              <w:keepLines w:val="0"/>
              <w:widowControl w:val="0"/>
              <w:suppressLineNumbers w:val="0"/>
              <w:spacing w:before="0" w:beforeAutospacing="0" w:after="0" w:afterAutospacing="0"/>
              <w:ind w:left="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none"/>
                <w:lang w:val="en-US" w:eastAsia="zh-CN" w:bidi="ar"/>
                <w:woUserID w:val="1"/>
              </w:rPr>
              <w:t>第</w:t>
            </w:r>
            <w:r>
              <w:rPr>
                <w:rFonts w:hint="default" w:ascii="仿宋_GB2312" w:hAnsi="Times New Roman" w:eastAsia="仿宋_GB2312" w:cs="Times New Roman"/>
                <w:b w:val="0"/>
                <w:kern w:val="2"/>
                <w:sz w:val="24"/>
                <w:szCs w:val="24"/>
                <w:highlight w:val="none"/>
                <w:lang w:val="en-US" w:eastAsia="zh-CN" w:bidi="ar"/>
                <w:woUserID w:val="1"/>
              </w:rPr>
              <w:t>5—6个月：质量修正与稳定性。按失败样例修正任务说明、上下文组织、证据校验和重试机制，完成小范围可用性测试与重复运行一致性检查。</w:t>
            </w:r>
          </w:p>
          <w:p w14:paraId="3C616257">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宋体" w:eastAsia="仿宋_GB2312" w:cs="仿宋_GB2312"/>
                <w:b w:val="0"/>
                <w:kern w:val="2"/>
                <w:sz w:val="24"/>
                <w:szCs w:val="24"/>
                <w:highlight w:val="none"/>
                <w:woUserID w:val="1"/>
              </w:rPr>
              <w:t>第</w:t>
            </w:r>
            <w:r>
              <w:rPr>
                <w:rFonts w:hint="default" w:ascii="仿宋_GB2312" w:hAnsi="宋体" w:eastAsia="仿宋_GB2312" w:cs="Times New Roman"/>
                <w:b w:val="0"/>
                <w:kern w:val="2"/>
                <w:sz w:val="24"/>
                <w:szCs w:val="24"/>
                <w:highlight w:val="none"/>
                <w:woUserID w:val="1"/>
              </w:rPr>
              <w:t>7—8个月：专家评审与读者实验。邀请教师/研究生评审内容质量，开展15—20名读者对照实验；结果用于解释自动指标、发现检查项缺口。</w:t>
            </w:r>
          </w:p>
          <w:p w14:paraId="08F02DB5">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第7—9个月：应用试点。选择1门课程和1个读书会或阅读推广场景，完成教师培训、学生使用和反馈回收，形成应用案例和问题清单。</w:t>
            </w:r>
          </w:p>
          <w:p w14:paraId="1840345C">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第9—10个月：论文、软件著作权与竞赛材料。整理实验数据，撰写论文和竞赛材料，完成软著申请材料。</w:t>
            </w:r>
          </w:p>
          <w:p w14:paraId="28EFAEF4">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第11—12个月：成果整理与结题。完善文档、演示视频和使用手册，完成结题报告、答辩和成果推广。</w:t>
            </w:r>
          </w:p>
          <w:p w14:paraId="25C221B7">
            <w:pPr>
              <w:keepNext w:val="0"/>
              <w:keepLines w:val="0"/>
              <w:suppressLineNumbers w:val="0"/>
              <w:spacing w:before="0" w:beforeAutospacing="0" w:after="0" w:afterAutospacing="0" w:line="240" w:lineRule="auto"/>
              <w:ind w:left="0" w:leftChars="0" w:right="0" w:firstLine="0" w:firstLineChars="0"/>
              <w:jc w:val="center"/>
              <w:rPr>
                <w:rFonts w:hint="eastAsia" w:ascii="仿宋_GB2312" w:hAnsi="仿宋_GB2312" w:eastAsia="仿宋_GB2312" w:cs="仿宋_GB2312"/>
                <w:sz w:val="24"/>
                <w:highlight w:val="yellow"/>
              </w:rPr>
            </w:pPr>
            <w:r>
              <w:rPr>
                <w:rFonts w:hint="default"/>
              </w:rPr>
              <w:drawing>
                <wp:inline distT="0" distB="0" distL="114300" distR="114300">
                  <wp:extent cx="5623560" cy="2537460"/>
                  <wp:effectExtent l="0" t="0" r="1524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623560" cy="2537878"/>
                          </a:xfrm>
                          <a:prstGeom prst="rect">
                            <a:avLst/>
                          </a:prstGeom>
                        </pic:spPr>
                      </pic:pic>
                    </a:graphicData>
                  </a:graphic>
                </wp:inline>
              </w:drawing>
            </w:r>
          </w:p>
          <w:p w14:paraId="32FFCBF4">
            <w:pPr>
              <w:keepNext w:val="0"/>
              <w:keepLines w:val="0"/>
              <w:suppressLineNumbers w:val="0"/>
              <w:spacing w:before="0" w:beforeAutospacing="0" w:after="0" w:afterAutospacing="0" w:line="240" w:lineRule="auto"/>
              <w:ind w:left="0" w:right="0" w:firstLine="480" w:firstLineChars="200"/>
              <w:jc w:val="center"/>
              <w:rPr>
                <w:rFonts w:hint="eastAsia" w:ascii="仿宋_GB2312" w:hAnsi="仿宋_GB2312" w:eastAsia="仿宋_GB2312" w:cs="仿宋_GB2312"/>
                <w:sz w:val="24"/>
                <w:highlight w:val="yellow"/>
              </w:rPr>
            </w:pPr>
            <w:r>
              <w:rPr>
                <w:rFonts w:hint="default" w:ascii="仿宋_GB2312" w:hAnsi="仿宋_GB2312" w:eastAsia="仿宋_GB2312"/>
                <w:b w:val="0"/>
                <w:sz w:val="24"/>
                <w:highlight w:val="none"/>
              </w:rPr>
              <w:t>图3  项目进度甘特图</w:t>
            </w:r>
          </w:p>
          <w:p w14:paraId="67EA4CC5">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yellow"/>
              </w:rPr>
            </w:pPr>
          </w:p>
        </w:tc>
      </w:tr>
    </w:tbl>
    <w:p w14:paraId="4E6CAE65">
      <w:pPr>
        <w:keepNext/>
        <w:keepLines/>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keepNext/>
              <w:keepLines/>
              <w:suppressLineNumbers w:val="0"/>
              <w:spacing w:before="0" w:beforeAutospacing="0" w:after="0" w:afterAutospacing="0"/>
              <w:ind w:left="0" w:right="0"/>
              <w:rPr>
                <w:rFonts w:hint="default"/>
                <w:b/>
                <w:sz w:val="24"/>
                <w:szCs w:val="22"/>
              </w:rPr>
            </w:pPr>
            <w:r>
              <w:rPr>
                <w:rFonts w:hint="eastAsia"/>
                <w:b/>
                <w:sz w:val="24"/>
                <w:szCs w:val="22"/>
              </w:rPr>
              <w:t>项目实施的条件</w:t>
            </w:r>
          </w:p>
          <w:p w14:paraId="3FDCE1CA">
            <w:pPr>
              <w:keepNext w:val="0"/>
              <w:keepLines/>
              <w:suppressLineNumbers w:val="0"/>
              <w:spacing w:before="0" w:beforeAutospacing="0" w:after="0" w:afterAutospacing="0"/>
              <w:ind w:left="0" w:right="0"/>
              <w:rPr>
                <w:rFonts w:hint="default"/>
                <w:b/>
                <w:sz w:val="24"/>
              </w:rPr>
            </w:pPr>
            <w:r>
              <w:rPr>
                <w:rFonts w:hint="eastAsia"/>
                <w:b/>
                <w:sz w:val="24"/>
                <w:szCs w:val="22"/>
              </w:rPr>
              <w:t>和资源</w:t>
            </w:r>
          </w:p>
        </w:tc>
        <w:tc>
          <w:tcPr>
            <w:tcW w:w="9459" w:type="dxa"/>
          </w:tcPr>
          <w:p w14:paraId="17CEE896">
            <w:pPr>
              <w:keepNext w:val="0"/>
              <w:keepLines w:val="0"/>
              <w:suppressLineNumbers w:val="0"/>
              <w:spacing w:before="0" w:beforeAutospacing="0" w:after="0" w:afterAutospacing="0" w:line="240" w:lineRule="auto"/>
              <w:ind w:left="0" w:right="0"/>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keepNext w:val="0"/>
              <w:keepLines w:val="0"/>
              <w:suppressLineNumbers w:val="0"/>
              <w:spacing w:before="0" w:beforeAutospacing="0" w:after="0" w:afterAutospacing="0" w:line="240" w:lineRule="auto"/>
              <w:ind w:left="0" w:right="0"/>
              <w:jc w:val="left"/>
              <w:rPr>
                <w:rFonts w:hint="eastAsia" w:ascii="仿宋_GB2312" w:hAnsi="仿宋_GB2312" w:eastAsia="仿宋_GB2312" w:cs="仿宋_GB2312"/>
                <w:sz w:val="24"/>
                <w:lang w:eastAsia="zh"/>
                <w:woUserID w:val="2"/>
              </w:rPr>
            </w:pPr>
            <w:r>
              <w:rPr>
                <w:rFonts w:hint="default" w:ascii="仿宋_GB2312" w:hAnsi="仿宋_GB2312" w:eastAsia="仿宋_GB2312"/>
                <w:b/>
                <w:sz w:val="24"/>
              </w:rPr>
              <w:t>（一）数字资源条件</w:t>
            </w:r>
          </w:p>
          <w:p w14:paraId="46BAC62D">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lang w:eastAsia="zh"/>
                <w:woUserID w:val="1"/>
              </w:rPr>
            </w:pPr>
            <w:r>
              <w:rPr>
                <w:rFonts w:hint="default"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keepNext w:val="0"/>
              <w:keepLines w:val="0"/>
              <w:suppressLineNumbers w:val="0"/>
              <w:spacing w:before="0" w:beforeAutospacing="0" w:after="0" w:afterAutospacing="0" w:line="240" w:lineRule="auto"/>
              <w:ind w:left="0" w:right="0"/>
              <w:jc w:val="left"/>
              <w:rPr>
                <w:rFonts w:hint="eastAsia" w:ascii="仿宋_GB2312" w:hAnsi="仿宋_GB2312" w:eastAsia="仿宋_GB2312" w:cs="仿宋_GB2312"/>
                <w:sz w:val="24"/>
                <w:lang w:eastAsia="zh"/>
                <w:woUserID w:val="2"/>
              </w:rPr>
            </w:pPr>
            <w:r>
              <w:rPr>
                <w:rFonts w:hint="default" w:ascii="仿宋_GB2312" w:hAnsi="仿宋_GB2312" w:eastAsia="仿宋_GB2312"/>
                <w:b/>
                <w:sz w:val="24"/>
              </w:rPr>
              <w:t>（二）算力与模型服务</w:t>
            </w:r>
          </w:p>
          <w:p w14:paraId="2351ECEC">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lang w:eastAsia="zh"/>
                <w:woUserID w:val="2"/>
              </w:rPr>
            </w:pPr>
            <w:r>
              <w:rPr>
                <w:rFonts w:hint="default" w:ascii="仿宋_GB2312" w:hAnsi="仿宋_GB2312" w:eastAsia="仿宋_GB2312"/>
                <w:b w:val="0"/>
                <w:sz w:val="24"/>
                <w:highlight w:val="none"/>
              </w:rPr>
              <w:t>项目通过兼容OpenAI接口的模型服务完成生成，模型、服务地址和密钥在本地配置中管理；Server与Agent服务通过HTTP/SSE通信。现有开发机即可满足原型调试、离线测试和小规模实验的需要，不需要额外GPU集群。</w:t>
            </w:r>
          </w:p>
          <w:p w14:paraId="51769F58">
            <w:pPr>
              <w:keepNext w:val="0"/>
              <w:keepLines w:val="0"/>
              <w:suppressLineNumbers w:val="0"/>
              <w:spacing w:before="0" w:beforeAutospacing="0" w:after="0" w:afterAutospacing="0" w:line="240" w:lineRule="auto"/>
              <w:ind w:left="0" w:right="0"/>
              <w:jc w:val="left"/>
              <w:rPr>
                <w:rFonts w:hint="eastAsia" w:ascii="仿宋_GB2312" w:hAnsi="仿宋_GB2312" w:eastAsia="仿宋_GB2312" w:cs="仿宋_GB2312"/>
                <w:sz w:val="24"/>
                <w:lang w:eastAsia="zh"/>
                <w:woUserID w:val="2"/>
              </w:rPr>
            </w:pPr>
            <w:r>
              <w:rPr>
                <w:rFonts w:hint="default" w:ascii="仿宋_GB2312" w:hAnsi="仿宋_GB2312" w:eastAsia="仿宋_GB2312"/>
                <w:b/>
                <w:sz w:val="24"/>
              </w:rPr>
              <w:t>（三）软件与技术条件</w:t>
            </w:r>
          </w:p>
          <w:p w14:paraId="006B3DF9">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lang w:eastAsia="zh"/>
                <w:woUserID w:val="2"/>
              </w:rPr>
            </w:pPr>
            <w:r>
              <w:rPr>
                <w:rFonts w:hint="default"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keepNext/>
        <w:keepLines/>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keepNext/>
              <w:keepLines/>
              <w:suppressLineNumbers w:val="0"/>
              <w:spacing w:before="0" w:beforeAutospacing="0" w:after="0" w:afterAutospacing="0"/>
              <w:ind w:left="0" w:right="0"/>
              <w:rPr>
                <w:rFonts w:hint="default"/>
                <w:b/>
                <w:sz w:val="24"/>
                <w:szCs w:val="22"/>
              </w:rPr>
            </w:pPr>
            <w:r>
              <w:rPr>
                <w:rFonts w:hint="eastAsia"/>
                <w:b/>
                <w:sz w:val="24"/>
                <w:szCs w:val="22"/>
              </w:rPr>
              <w:t>项目</w:t>
            </w:r>
          </w:p>
          <w:p w14:paraId="42784965">
            <w:pPr>
              <w:keepNext w:val="0"/>
              <w:keepLines/>
              <w:suppressLineNumbers w:val="0"/>
              <w:spacing w:before="0" w:beforeAutospacing="0" w:after="0" w:afterAutospacing="0"/>
              <w:ind w:left="0" w:right="0"/>
              <w:rPr>
                <w:rFonts w:hint="default"/>
                <w:b/>
                <w:sz w:val="24"/>
              </w:rPr>
            </w:pPr>
            <w:r>
              <w:rPr>
                <w:rFonts w:hint="eastAsia"/>
                <w:b/>
                <w:sz w:val="24"/>
                <w:szCs w:val="22"/>
              </w:rPr>
              <w:t>预期成果及其形式</w:t>
            </w:r>
          </w:p>
        </w:tc>
        <w:tc>
          <w:tcPr>
            <w:tcW w:w="9458" w:type="dxa"/>
            <w:tcBorders>
              <w:bottom w:val="single" w:color="auto" w:sz="4" w:space="0"/>
            </w:tcBorders>
          </w:tcPr>
          <w:p w14:paraId="1BA478EB">
            <w:pPr>
              <w:keepNext w:val="0"/>
              <w:keepLines w:val="0"/>
              <w:suppressLineNumbers w:val="0"/>
              <w:spacing w:before="0" w:beforeAutospacing="0" w:after="0" w:afterAutospacing="0" w:line="300" w:lineRule="auto"/>
              <w:ind w:left="0" w:right="0"/>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sz w:val="24"/>
              </w:rPr>
              <w:t>（</w:t>
            </w:r>
            <w:r>
              <w:rPr>
                <w:rFonts w:hint="default" w:ascii="仿宋_GB2312" w:hAnsi="仿宋_GB2312" w:eastAsia="仿宋_GB2312"/>
                <w:b w:val="0"/>
                <w:bCs w:val="0"/>
                <w:sz w:val="24"/>
              </w:rPr>
              <w:t>1）学术论文： 以“基于Agent驱动的哲学社会科学分层辅助阅读方法研究”或相近方向为题，目标投稿中文学术期刊或相关会议；</w:t>
            </w:r>
          </w:p>
          <w:p w14:paraId="6B77941C">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bCs w:val="0"/>
                <w:sz w:val="24"/>
              </w:rPr>
              <w:t>（2）竞赛参赛： 以本项目成果参加“挑战杯”全国大学生课外学术科技作品竞赛、中国国际“互联网+”大学生创新创业大赛等赛事；</w:t>
            </w:r>
          </w:p>
          <w:p w14:paraId="6F159C5A">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bCs w:val="0"/>
                <w:sz w:val="24"/>
              </w:rPr>
              <w:t>（3）软件原型： 完成“智驱思阅”Web辅助阅读工具，支持EPUB/TXT导入、四层辅助内容、Agent任务、笔记、对话、搜索和设置；</w:t>
            </w:r>
          </w:p>
          <w:p w14:paraId="10B8ACA7">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bCs w:val="0"/>
                <w:sz w:val="24"/>
              </w:rPr>
              <w:t>（4）软件著作权： 申请“智驱思阅——哲学社会科学辅助阅读系统”计算机软件著作权；</w:t>
            </w:r>
          </w:p>
          <w:p w14:paraId="5FEF549B">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bCs w:val="0"/>
                <w:sz w:val="24"/>
              </w:rPr>
              <w:t>（5）评估报告： 形成包含技术指标、专家评审和读者实验结果的应用评估报告；</w:t>
            </w:r>
          </w:p>
          <w:p w14:paraId="30D52982">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bCs w:val="0"/>
                <w:sz w:val="24"/>
              </w:rPr>
              <w:t>（6）演示与说明材料： 整理系统说明、接口文档、演示视频和使用手册，支持教学演示与后续研究。</w:t>
            </w:r>
          </w:p>
          <w:p w14:paraId="7C8592B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eastAsia="仿宋_GB2312" w:cs="仿宋_GB2312"/>
                <w:b w:val="0"/>
                <w:bCs w:val="0"/>
                <w:kern w:val="2"/>
                <w:sz w:val="24"/>
                <w:szCs w:val="24"/>
                <w:highlight w:val="none"/>
                <w:woUserID w:val="1"/>
              </w:rPr>
            </w:pPr>
            <w:r>
              <w:rPr>
                <w:rFonts w:hint="default" w:ascii="仿宋_GB2312" w:hAnsi="Times New Roman" w:eastAsia="仿宋_GB2312" w:cs="仿宋_GB2312"/>
                <w:b w:val="0"/>
                <w:bCs w:val="0"/>
                <w:kern w:val="2"/>
                <w:sz w:val="24"/>
                <w:szCs w:val="24"/>
                <w:highlight w:val="none"/>
                <w:lang w:val="en-US" w:eastAsia="zh-CN" w:bidi="ar"/>
                <w:woUserID w:val="1"/>
              </w:rPr>
              <w:t>（</w:t>
            </w:r>
            <w:r>
              <w:rPr>
                <w:rFonts w:hint="default" w:ascii="仿宋_GB2312" w:hAnsi="Times New Roman" w:eastAsia="仿宋_GB2312" w:cs="Times New Roman"/>
                <w:b w:val="0"/>
                <w:bCs w:val="0"/>
                <w:kern w:val="2"/>
                <w:sz w:val="24"/>
                <w:szCs w:val="24"/>
                <w:highlight w:val="none"/>
                <w:lang w:val="en-US" w:eastAsia="zh-CN" w:bidi="ar"/>
                <w:woUserID w:val="1"/>
              </w:rPr>
              <w:t>7）应用示范：形成课程阅读和读书会/阅读推广试点案例，记录使用流程、用户反馈和改进项；</w:t>
            </w:r>
          </w:p>
          <w:p w14:paraId="5BCD54E9">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宋体" w:eastAsia="仿宋_GB2312" w:cs="仿宋_GB2312"/>
                <w:b w:val="0"/>
                <w:bCs w:val="0"/>
                <w:kern w:val="2"/>
                <w:sz w:val="24"/>
                <w:szCs w:val="24"/>
                <w:highlight w:val="none"/>
                <w:woUserID w:val="1"/>
              </w:rPr>
              <w:t>（</w:t>
            </w:r>
            <w:r>
              <w:rPr>
                <w:rFonts w:hint="default" w:ascii="仿宋_GB2312" w:hAnsi="宋体" w:eastAsia="仿宋_GB2312" w:cs="Times New Roman"/>
                <w:b w:val="0"/>
                <w:bCs w:val="0"/>
                <w:kern w:val="2"/>
                <w:sz w:val="24"/>
                <w:szCs w:val="24"/>
                <w:highlight w:val="none"/>
                <w:woUserID w:val="1"/>
              </w:rPr>
              <w:t>8）产品文档与评测用例库：</w:t>
            </w:r>
            <w:r>
              <w:rPr>
                <w:rFonts w:hint="default" w:ascii="仿宋_GB2312" w:hAnsi="宋体" w:eastAsia="仿宋_GB2312" w:cs="Times New Roman"/>
                <w:b w:val="0"/>
                <w:kern w:val="2"/>
                <w:sz w:val="24"/>
                <w:szCs w:val="24"/>
                <w:highlight w:val="none"/>
                <w:woUserID w:val="1"/>
              </w:rPr>
              <w:t>形成产品需求文档摘要、高质量辅助内容用例库和任务校验记录，支撑后续迭代与复用。</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keepNext w:val="0"/>
              <w:keepLines/>
              <w:suppressLineNumbers w:val="0"/>
              <w:spacing w:before="0" w:beforeAutospacing="0" w:after="0" w:afterAutospacing="0"/>
              <w:ind w:left="0" w:right="0"/>
              <w:rPr>
                <w:rFonts w:hint="default"/>
                <w:b/>
                <w:sz w:val="24"/>
                <w:szCs w:val="22"/>
              </w:rPr>
            </w:pPr>
            <w:r>
              <w:rPr>
                <w:rFonts w:hint="eastAsia"/>
                <w:b/>
                <w:sz w:val="24"/>
                <w:szCs w:val="22"/>
              </w:rPr>
              <w:t>结合专业学习的计划</w:t>
            </w:r>
          </w:p>
        </w:tc>
        <w:tc>
          <w:tcPr>
            <w:tcW w:w="9458" w:type="dxa"/>
          </w:tcPr>
          <w:p w14:paraId="0CB46756">
            <w:pPr>
              <w:keepNext w:val="0"/>
              <w:keepLines w:val="0"/>
              <w:suppressLineNumbers w:val="0"/>
              <w:spacing w:before="0" w:beforeAutospacing="0" w:after="0" w:afterAutospacing="0" w:line="300" w:lineRule="auto"/>
              <w:ind w:left="0" w:right="0"/>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项目成员将在以下方面加强专业学习与能力培养：</w:t>
            </w:r>
          </w:p>
          <w:p w14:paraId="2C31AC31">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bCs w:val="0"/>
                <w:sz w:val="24"/>
              </w:rPr>
              <w:t>1. 跨学科知识融合。 在哲学社会科学文本分析、数字人文、软件工程和人工智能之间建立联系，理解技术实现与学科需求之间的转换；</w:t>
            </w:r>
          </w:p>
          <w:p w14:paraId="72470080">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bCs w:val="0"/>
                <w:sz w:val="24"/>
              </w:rPr>
              <w:t>2. 科研实践能力。 完整参与文献调研、需求分析、系统设计、开发测试、专家评审和用户实验，掌握从问题到证据的研究流程；</w:t>
            </w:r>
          </w:p>
          <w:p w14:paraId="17A9F0C9">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rPr>
            </w:pPr>
            <w:r>
              <w:rPr>
                <w:rFonts w:hint="default" w:ascii="仿宋_GB2312" w:hAnsi="仿宋_GB2312" w:eastAsia="仿宋_GB2312"/>
                <w:b w:val="0"/>
                <w:bCs w:val="0"/>
                <w:sz w:val="24"/>
              </w:rPr>
              <w:t>3. 学术表达能力。 通过论文写作、竞赛答辩和项目文档撰写，提升把工程实践转化为可交流研究成果的能力；</w:t>
            </w:r>
          </w:p>
          <w:p w14:paraId="22A0EAFD">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rPr>
            </w:pPr>
            <w:r>
              <w:rPr>
                <w:rFonts w:hint="default" w:ascii="仿宋_GB2312" w:hAnsi="仿宋_GB2312" w:eastAsia="仿宋_GB2312"/>
                <w:b w:val="0"/>
                <w:bCs w:val="0"/>
                <w:sz w:val="24"/>
              </w:rPr>
              <w:t xml:space="preserve">4. 长期发展方向。 </w:t>
            </w:r>
            <w:r>
              <w:rPr>
                <w:rFonts w:hint="default" w:ascii="仿宋_GB2312" w:hAnsi="仿宋_GB2312" w:eastAsia="仿宋_GB2312"/>
                <w:b w:val="0"/>
                <w:sz w:val="24"/>
              </w:rPr>
              <w:t>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keepNext/>
        <w:keepLines/>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keepNext w:val="0"/>
              <w:keepLines/>
              <w:suppressLineNumbers w:val="0"/>
              <w:spacing w:before="0" w:beforeAutospacing="0" w:after="0" w:afterAutospacing="0"/>
              <w:ind w:left="0" w:right="0"/>
              <w:rPr>
                <w:rFonts w:hint="default"/>
                <w:b/>
                <w:sz w:val="24"/>
              </w:rPr>
            </w:pPr>
            <w:r>
              <w:rPr>
                <w:rFonts w:hint="eastAsia"/>
                <w:b/>
                <w:sz w:val="24"/>
                <w:szCs w:val="22"/>
              </w:rPr>
              <w:t>项目经费使用计划</w:t>
            </w:r>
          </w:p>
        </w:tc>
        <w:tc>
          <w:tcPr>
            <w:tcW w:w="9458" w:type="dxa"/>
          </w:tcPr>
          <w:p w14:paraId="19A7F924">
            <w:pPr>
              <w:keepNext w:val="0"/>
              <w:keepLines w:val="0"/>
              <w:suppressLineNumbers w:val="0"/>
              <w:spacing w:before="0" w:beforeAutospacing="0" w:after="0" w:afterAutospacing="0" w:line="300" w:lineRule="auto"/>
              <w:ind w:left="0" w:right="0"/>
              <w:rPr>
                <w:rFonts w:hint="default"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keepNext w:val="0"/>
              <w:keepLines w:val="0"/>
              <w:suppressLineNumbers w:val="0"/>
              <w:spacing w:before="0" w:beforeAutospacing="0" w:after="0" w:afterAutospacing="0"/>
              <w:ind w:left="0" w:right="0"/>
              <w:rPr>
                <w:rFonts w:hint="default"/>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keepNext w:val="0"/>
                    <w:keepLines w:val="0"/>
                    <w:suppressLineNumbers w:val="0"/>
                    <w:spacing w:before="0" w:beforeAutospacing="0" w:after="0" w:afterAutospacing="0"/>
                    <w:ind w:left="0" w:right="0"/>
                    <w:jc w:val="center"/>
                    <w:rPr>
                      <w:rFonts w:hint="default" w:ascii="仿宋_GB2312" w:hAnsi="宋体" w:eastAsia="仿宋_GB2312"/>
                      <w:bCs/>
                      <w:sz w:val="24"/>
                    </w:rPr>
                  </w:pPr>
                  <w:r>
                    <w:rPr>
                      <w:rFonts w:hint="default" w:ascii="仿宋_GB2312" w:hAnsi="仿宋_GB2312" w:eastAsia="仿宋_GB2312"/>
                      <w:b/>
                      <w:sz w:val="24"/>
                    </w:rPr>
                    <w:t>支出科目</w:t>
                  </w:r>
                </w:p>
              </w:tc>
              <w:tc>
                <w:tcPr>
                  <w:tcW w:w="1595" w:type="dxa"/>
                  <w:vAlign w:val="center"/>
                </w:tcPr>
                <w:p w14:paraId="4317626F">
                  <w:pPr>
                    <w:keepNext w:val="0"/>
                    <w:keepLines w:val="0"/>
                    <w:suppressLineNumbers w:val="0"/>
                    <w:spacing w:before="0" w:beforeAutospacing="0" w:after="0" w:afterAutospacing="0"/>
                    <w:ind w:left="0" w:right="0"/>
                    <w:jc w:val="center"/>
                    <w:rPr>
                      <w:rFonts w:hint="default" w:ascii="仿宋_GB2312" w:hAnsi="宋体" w:eastAsia="仿宋_GB2312"/>
                      <w:bCs/>
                      <w:sz w:val="24"/>
                    </w:rPr>
                  </w:pPr>
                  <w:r>
                    <w:rPr>
                      <w:rFonts w:hint="default" w:ascii="仿宋_GB2312" w:hAnsi="仿宋_GB2312" w:eastAsia="仿宋_GB2312"/>
                      <w:b/>
                      <w:sz w:val="24"/>
                    </w:rPr>
                    <w:t>金额（元）</w:t>
                  </w:r>
                </w:p>
              </w:tc>
              <w:tc>
                <w:tcPr>
                  <w:tcW w:w="4666" w:type="dxa"/>
                  <w:vAlign w:val="center"/>
                </w:tcPr>
                <w:p w14:paraId="7328164F">
                  <w:pPr>
                    <w:keepNext w:val="0"/>
                    <w:keepLines w:val="0"/>
                    <w:suppressLineNumbers w:val="0"/>
                    <w:spacing w:before="0" w:beforeAutospacing="0" w:after="0" w:afterAutospacing="0"/>
                    <w:ind w:left="0" w:right="0"/>
                    <w:jc w:val="center"/>
                    <w:rPr>
                      <w:rFonts w:hint="default" w:ascii="仿宋_GB2312" w:hAnsi="宋体" w:eastAsia="仿宋_GB2312"/>
                      <w:bCs/>
                      <w:sz w:val="24"/>
                    </w:rPr>
                  </w:pPr>
                  <w:r>
                    <w:rPr>
                      <w:rFonts w:hint="default"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szCs w:val="24"/>
                      <w:lang w:val="en-US" w:eastAsia="zh-CN"/>
                    </w:rPr>
                  </w:pPr>
                  <w:r>
                    <w:rPr>
                      <w:rFonts w:hint="default" w:ascii="仿宋_GB2312" w:hAnsi="仿宋_GB2312" w:eastAsia="仿宋_GB2312"/>
                      <w:b w:val="0"/>
                      <w:sz w:val="24"/>
                    </w:rPr>
                    <w:t>云端算力/模型API</w:t>
                  </w:r>
                </w:p>
              </w:tc>
              <w:tc>
                <w:tcPr>
                  <w:tcW w:w="1595" w:type="dxa"/>
                  <w:vAlign w:val="center"/>
                </w:tcPr>
                <w:p w14:paraId="2A7D1AD4">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lang w:val="en-US" w:eastAsia="zh-CN"/>
                    </w:rPr>
                  </w:pPr>
                  <w:r>
                    <w:rPr>
                      <w:rFonts w:hint="default" w:ascii="仿宋_GB2312" w:hAnsi="仿宋_GB2312" w:eastAsia="仿宋_GB2312"/>
                      <w:b w:val="0"/>
                      <w:sz w:val="24"/>
                    </w:rPr>
                    <w:t>1200</w:t>
                  </w:r>
                </w:p>
              </w:tc>
              <w:tc>
                <w:tcPr>
                  <w:tcW w:w="4666" w:type="dxa"/>
                  <w:vAlign w:val="center"/>
                </w:tcPr>
                <w:p w14:paraId="28055CFA">
                  <w:pPr>
                    <w:keepNext w:val="0"/>
                    <w:keepLines w:val="0"/>
                    <w:numPr>
                      <w:ilvl w:val="0"/>
                      <w:numId w:val="5"/>
                    </w:numPr>
                    <w:suppressLineNumbers w:val="0"/>
                    <w:spacing w:before="0" w:beforeAutospacing="0" w:after="0" w:afterAutospacing="0"/>
                    <w:ind w:left="0" w:right="0"/>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hint="default"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论文版面费</w:t>
                  </w:r>
                </w:p>
              </w:tc>
              <w:tc>
                <w:tcPr>
                  <w:tcW w:w="1595" w:type="dxa"/>
                </w:tcPr>
                <w:p w14:paraId="08DA1B0D">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1200</w:t>
                  </w:r>
                </w:p>
              </w:tc>
              <w:tc>
                <w:tcPr>
                  <w:tcW w:w="4666" w:type="dxa"/>
                </w:tcPr>
                <w:p w14:paraId="0892CE9A">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软件著作权申请</w:t>
                  </w:r>
                </w:p>
              </w:tc>
              <w:tc>
                <w:tcPr>
                  <w:tcW w:w="1595" w:type="dxa"/>
                </w:tcPr>
                <w:p w14:paraId="26FD83C9">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600</w:t>
                  </w:r>
                </w:p>
              </w:tc>
              <w:tc>
                <w:tcPr>
                  <w:tcW w:w="4666" w:type="dxa"/>
                </w:tcPr>
                <w:p w14:paraId="77A761F4">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lang w:eastAsia="zh"/>
                      <w:woUserID w:val="1"/>
                    </w:rPr>
                  </w:pPr>
                  <w:r>
                    <w:rPr>
                      <w:rFonts w:hint="default" w:ascii="仿宋_GB2312" w:hAnsi="仿宋_GB2312" w:eastAsia="仿宋_GB2312"/>
                      <w:b w:val="0"/>
                      <w:sz w:val="24"/>
                    </w:rPr>
                    <w:t>专家评审与用户实验</w:t>
                  </w:r>
                </w:p>
              </w:tc>
              <w:tc>
                <w:tcPr>
                  <w:tcW w:w="1595" w:type="dxa"/>
                </w:tcPr>
                <w:p w14:paraId="21516536">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lang w:eastAsia="zh"/>
                      <w:woUserID w:val="1"/>
                    </w:rPr>
                  </w:pPr>
                  <w:r>
                    <w:rPr>
                      <w:rFonts w:hint="default" w:ascii="仿宋_GB2312" w:hAnsi="仿宋_GB2312" w:eastAsia="仿宋_GB2312"/>
                      <w:b w:val="0"/>
                      <w:sz w:val="24"/>
                    </w:rPr>
                    <w:t>1000</w:t>
                  </w:r>
                </w:p>
              </w:tc>
              <w:tc>
                <w:tcPr>
                  <w:tcW w:w="4666" w:type="dxa"/>
                </w:tcPr>
                <w:p w14:paraId="5C4F707A">
                  <w:pPr>
                    <w:keepNext w:val="0"/>
                    <w:keepLines w:val="0"/>
                    <w:numPr>
                      <w:ilvl w:val="0"/>
                      <w:numId w:val="6"/>
                    </w:numPr>
                    <w:suppressLineNumbers w:val="0"/>
                    <w:spacing w:before="0" w:beforeAutospacing="0" w:after="0" w:afterAutospacing="0"/>
                    <w:ind w:left="0" w:right="0"/>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hint="default"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lang w:eastAsia="zh"/>
                      <w:woUserID w:val="1"/>
                    </w:rPr>
                  </w:pPr>
                  <w:r>
                    <w:rPr>
                      <w:rFonts w:hint="default" w:ascii="仿宋_GB2312" w:hAnsi="仿宋_GB2312" w:eastAsia="仿宋_GB2312"/>
                      <w:b/>
                      <w:sz w:val="24"/>
                    </w:rPr>
                    <w:t>总计</w:t>
                  </w:r>
                </w:p>
              </w:tc>
              <w:tc>
                <w:tcPr>
                  <w:tcW w:w="1595" w:type="dxa"/>
                </w:tcPr>
                <w:p w14:paraId="26237374">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lang w:eastAsia="zh"/>
                      <w:woUserID w:val="1"/>
                    </w:rPr>
                  </w:pPr>
                  <w:r>
                    <w:rPr>
                      <w:rFonts w:hint="default" w:ascii="仿宋_GB2312" w:hAnsi="仿宋_GB2312" w:eastAsia="仿宋_GB2312"/>
                      <w:b/>
                      <w:sz w:val="24"/>
                    </w:rPr>
                    <w:t>4000</w:t>
                  </w:r>
                </w:p>
              </w:tc>
              <w:tc>
                <w:tcPr>
                  <w:tcW w:w="4666" w:type="dxa"/>
                </w:tcPr>
                <w:p w14:paraId="263B8DE0">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woUserID w:val="1"/>
                    </w:rPr>
                  </w:pPr>
                </w:p>
              </w:tc>
            </w:tr>
          </w:tbl>
          <w:p w14:paraId="489B8C5C">
            <w:pPr>
              <w:keepNext w:val="0"/>
              <w:keepLines w:val="0"/>
              <w:suppressLineNumbers w:val="0"/>
              <w:spacing w:before="0" w:beforeAutospacing="0" w:after="0" w:afterAutospacing="0" w:line="300" w:lineRule="auto"/>
              <w:ind w:left="0" w:right="0"/>
              <w:rPr>
                <w:rFonts w:hint="default" w:ascii="宋体" w:hAnsi="宋体"/>
                <w:sz w:val="24"/>
              </w:rPr>
            </w:pPr>
          </w:p>
        </w:tc>
      </w:tr>
    </w:tbl>
    <w:p w14:paraId="3508784A">
      <w:pPr>
        <w:keepNext/>
        <w:keepLines/>
        <w:spacing w:before="312" w:beforeLines="100" w:after="156" w:afterLines="50"/>
        <w:rPr>
          <w:b/>
          <w:sz w:val="32"/>
          <w:szCs w:val="32"/>
        </w:rPr>
      </w:pPr>
      <w:r>
        <w:rPr>
          <w:rFonts w:hint="eastAsia"/>
          <w:b/>
          <w:sz w:val="32"/>
          <w:szCs w:val="32"/>
        </w:rPr>
        <w:t>八、指导教师意见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keepNext w:val="0"/>
              <w:keepLines/>
              <w:suppressLineNumbers w:val="0"/>
              <w:spacing w:before="0" w:beforeAutospacing="0" w:after="0" w:afterAutospacing="0"/>
              <w:ind w:left="0" w:right="0"/>
              <w:rPr>
                <w:rFonts w:hint="default"/>
                <w:b/>
                <w:sz w:val="24"/>
                <w:woUserID w:val="1"/>
              </w:rPr>
            </w:pPr>
            <w:r>
              <w:rPr>
                <w:rFonts w:hint="eastAsia"/>
                <w:b/>
                <w:sz w:val="24"/>
                <w:szCs w:val="22"/>
                <w:woUserID w:val="1"/>
              </w:rPr>
              <w:t>指导教师意见及指导计划</w:t>
            </w:r>
          </w:p>
        </w:tc>
        <w:tc>
          <w:tcPr>
            <w:tcW w:w="9458" w:type="dxa"/>
          </w:tcPr>
          <w:p w14:paraId="69495A73">
            <w:pPr>
              <w:keepNext w:val="0"/>
              <w:keepLines w:val="0"/>
              <w:suppressLineNumbers w:val="0"/>
              <w:spacing w:before="0" w:beforeAutospacing="0" w:after="0" w:afterAutospacing="0" w:line="300" w:lineRule="auto"/>
              <w:ind w:left="0" w:right="0"/>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keepNext w:val="0"/>
              <w:keepLines w:val="0"/>
              <w:widowControl w:val="0"/>
              <w:suppressLineNumbers w:val="0"/>
              <w:spacing w:before="0" w:beforeAutospacing="0" w:after="0" w:afterAutospacing="0" w:line="300" w:lineRule="auto"/>
              <w:ind w:left="0" w:leftChars="0" w:right="0" w:firstLine="480" w:firstLineChars="200"/>
              <w:jc w:val="left"/>
              <w:rPr>
                <w:rFonts w:hint="eastAsia" w:ascii="仿宋_GB2312" w:hAnsi="仿宋_GB2312" w:eastAsia="仿宋_GB2312" w:cs="仿宋_GB2312"/>
                <w:sz w:val="24"/>
                <w:lang w:eastAsia="zh"/>
                <w:woUserID w:val="1"/>
              </w:rPr>
            </w:pPr>
            <w:r>
              <w:rPr>
                <w:rFonts w:hint="default" w:ascii="仿宋_GB2312" w:hAnsi="Times New Roman" w:eastAsia="仿宋_GB2312" w:cs="仿宋_GB2312"/>
                <w:b w:val="0"/>
                <w:kern w:val="2"/>
                <w:sz w:val="24"/>
                <w:szCs w:val="24"/>
                <w:highlight w:val="none"/>
                <w:lang w:val="en-US" w:eastAsia="zh-CN" w:bidi="ar"/>
                <w:woUserID w:val="1"/>
              </w:rPr>
              <w:t>项目面向哲学社会科学著作、论文的深度阅读，将</w:t>
            </w:r>
            <w:r>
              <w:rPr>
                <w:rFonts w:hint="default" w:ascii="仿宋_GB2312" w:hAnsi="Times New Roman" w:eastAsia="仿宋_GB2312" w:cs="Times New Roman"/>
                <w:b w:val="0"/>
                <w:kern w:val="2"/>
                <w:sz w:val="24"/>
                <w:szCs w:val="24"/>
                <w:highlight w:val="none"/>
                <w:lang w:val="en-US" w:eastAsia="zh-CN" w:bidi="ar"/>
                <w:woUserID w:val="1"/>
              </w:rPr>
              <w:t>Agent技术、原文证据与任务质量校验结合起来，具有明确的学科交叉性和应用价值。项目已完成可运行原型，技术路线清晰，具备继续迭代和开展小规模评估的基础。</w:t>
            </w:r>
          </w:p>
          <w:p w14:paraId="57E16795">
            <w:pPr>
              <w:keepNext w:val="0"/>
              <w:keepLines w:val="0"/>
              <w:suppressLineNumbers w:val="0"/>
              <w:spacing w:before="0" w:beforeAutospacing="0" w:after="0" w:afterAutospacing="0" w:line="300" w:lineRule="auto"/>
              <w:ind w:left="0" w:leftChars="0" w:right="0" w:firstLine="480" w:firstLineChars="200"/>
              <w:jc w:val="left"/>
              <w:rPr>
                <w:rFonts w:hint="eastAsia" w:ascii="仿宋_GB2312" w:hAnsi="仿宋_GB2312" w:eastAsia="仿宋_GB2312" w:cs="仿宋_GB2312"/>
                <w:sz w:val="24"/>
                <w:lang w:eastAsia="zh"/>
                <w:woUserID w:val="1"/>
              </w:rPr>
            </w:pPr>
            <w:r>
              <w:rPr>
                <w:rFonts w:hint="default"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keepNext w:val="0"/>
              <w:keepLines w:val="0"/>
              <w:suppressLineNumbers w:val="0"/>
              <w:spacing w:before="0" w:beforeAutospacing="0" w:after="0" w:afterAutospacing="0" w:line="300" w:lineRule="auto"/>
              <w:ind w:left="0" w:leftChars="0" w:right="0" w:firstLine="480" w:firstLineChars="200"/>
              <w:jc w:val="left"/>
              <w:rPr>
                <w:rFonts w:hint="eastAsia" w:ascii="仿宋_GB2312" w:hAnsi="仿宋_GB2312" w:eastAsia="仿宋_GB2312" w:cs="仿宋_GB2312"/>
                <w:sz w:val="24"/>
                <w:lang w:eastAsia="zh"/>
                <w:woUserID w:val="1"/>
              </w:rPr>
            </w:pPr>
            <w:r>
              <w:rPr>
                <w:rFonts w:hint="default"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keepNext w:val="0"/>
              <w:keepLines w:val="0"/>
              <w:suppressLineNumbers w:val="0"/>
              <w:tabs>
                <w:tab w:val="left" w:pos="5411"/>
              </w:tabs>
              <w:spacing w:before="0" w:beforeAutospacing="0" w:after="156" w:afterLines="50" w:afterAutospacing="0" w:line="360" w:lineRule="auto"/>
              <w:ind w:left="0" w:right="964"/>
              <w:jc w:val="center"/>
              <w:rPr>
                <w:rFonts w:hint="default" w:ascii="仿宋_GB2312" w:hAnsi="宋体" w:eastAsia="仿宋_GB2312"/>
                <w:b/>
                <w:sz w:val="24"/>
                <w:woUserID w:val="1"/>
              </w:rPr>
            </w:pPr>
            <w:r>
              <w:rPr>
                <w:rFonts w:hint="eastAsia" w:ascii="仿宋_GB2312" w:hAnsi="宋体" w:eastAsia="仿宋_GB2312"/>
                <w:b/>
                <w:sz w:val="24"/>
                <w:woUserID w:val="1"/>
              </w:rPr>
              <w:t xml:space="preserve">   </w:t>
            </w:r>
            <w:r>
              <w:rPr>
                <w:rFonts w:hint="default"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keepNext w:val="0"/>
              <w:keepLines w:val="0"/>
              <w:suppressLineNumbers w:val="0"/>
              <w:spacing w:before="0" w:beforeAutospacing="0" w:after="0" w:afterAutospacing="0" w:line="300" w:lineRule="auto"/>
              <w:ind w:left="0" w:right="0"/>
              <w:jc w:val="right"/>
              <w:rPr>
                <w:rFonts w:hint="default" w:ascii="仿宋_GB2312" w:hAnsi="宋体" w:eastAsia="仿宋_GB2312"/>
                <w:sz w:val="24"/>
                <w:woUserID w:val="1"/>
              </w:rPr>
            </w:pPr>
            <w:r>
              <w:rPr>
                <w:rFonts w:hint="default" w:ascii="仿宋_GB2312" w:hAnsi="仿宋_GB2312" w:eastAsia="仿宋_GB2312"/>
                <w:b/>
                <w:sz w:val="24"/>
              </w:rPr>
              <w:t>2026年10月</w:t>
            </w:r>
          </w:p>
        </w:tc>
      </w:tr>
    </w:tbl>
    <w:p w14:paraId="01715611">
      <w:pPr>
        <w:keepNext/>
        <w:keepLines/>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keepNext w:val="0"/>
              <w:keepLines/>
              <w:suppressLineNumbers w:val="0"/>
              <w:spacing w:before="0" w:beforeAutospacing="0" w:after="0" w:afterAutospacing="0"/>
              <w:ind w:left="0" w:right="0"/>
              <w:rPr>
                <w:rFonts w:hint="default"/>
                <w:b/>
                <w:sz w:val="24"/>
              </w:rPr>
            </w:pPr>
            <w:r>
              <w:rPr>
                <w:rFonts w:hint="eastAsia"/>
                <w:b/>
                <w:sz w:val="24"/>
              </w:rPr>
              <w:t>答辩专家组意见</w:t>
            </w:r>
          </w:p>
        </w:tc>
        <w:tc>
          <w:tcPr>
            <w:tcW w:w="9458" w:type="dxa"/>
          </w:tcPr>
          <w:p w14:paraId="2CC0731E">
            <w:pPr>
              <w:keepNext w:val="0"/>
              <w:keepLines w:val="0"/>
              <w:suppressLineNumbers w:val="0"/>
              <w:spacing w:before="0" w:beforeAutospacing="0" w:after="0" w:afterAutospacing="0" w:line="300" w:lineRule="auto"/>
              <w:ind w:left="0" w:right="0"/>
              <w:rPr>
                <w:rFonts w:hint="default" w:ascii="宋体" w:hAnsi="宋体"/>
                <w:sz w:val="24"/>
              </w:rPr>
            </w:pPr>
          </w:p>
          <w:p w14:paraId="6E0D0B81">
            <w:pPr>
              <w:keepNext w:val="0"/>
              <w:keepLines w:val="0"/>
              <w:suppressLineNumbers w:val="0"/>
              <w:spacing w:before="0" w:beforeAutospacing="0" w:after="0" w:afterAutospacing="0" w:line="300" w:lineRule="auto"/>
              <w:ind w:left="0" w:right="0"/>
              <w:rPr>
                <w:rFonts w:hint="default" w:ascii="宋体" w:hAnsi="宋体"/>
                <w:sz w:val="24"/>
              </w:rPr>
            </w:pPr>
          </w:p>
          <w:p w14:paraId="057F4A41">
            <w:pPr>
              <w:keepNext w:val="0"/>
              <w:keepLines w:val="0"/>
              <w:suppressLineNumbers w:val="0"/>
              <w:spacing w:before="0" w:beforeAutospacing="0" w:after="0" w:afterAutospacing="0" w:line="300" w:lineRule="auto"/>
              <w:ind w:left="0" w:right="0"/>
              <w:rPr>
                <w:rFonts w:hint="default" w:ascii="宋体" w:hAnsi="宋体"/>
                <w:sz w:val="24"/>
              </w:rPr>
            </w:pPr>
          </w:p>
          <w:p w14:paraId="7F5052C9">
            <w:pPr>
              <w:keepNext w:val="0"/>
              <w:keepLines w:val="0"/>
              <w:suppressLineNumbers w:val="0"/>
              <w:spacing w:before="0" w:beforeAutospacing="0" w:after="0" w:afterAutospacing="0" w:line="300" w:lineRule="auto"/>
              <w:ind w:left="0" w:right="0"/>
              <w:rPr>
                <w:rFonts w:hint="default" w:ascii="宋体" w:hAnsi="宋体"/>
                <w:sz w:val="24"/>
              </w:rPr>
            </w:pPr>
          </w:p>
          <w:p w14:paraId="4784EB8B">
            <w:pPr>
              <w:keepNext w:val="0"/>
              <w:keepLines w:val="0"/>
              <w:suppressLineNumbers w:val="0"/>
              <w:spacing w:before="0" w:beforeAutospacing="0" w:after="0" w:afterAutospacing="0" w:line="300" w:lineRule="auto"/>
              <w:ind w:left="0" w:right="0"/>
              <w:rPr>
                <w:rFonts w:hint="default" w:ascii="宋体" w:hAnsi="宋体"/>
                <w:sz w:val="24"/>
              </w:rPr>
            </w:pPr>
          </w:p>
          <w:p w14:paraId="514D1D5E">
            <w:pPr>
              <w:keepNext w:val="0"/>
              <w:keepLines w:val="0"/>
              <w:suppressLineNumbers w:val="0"/>
              <w:spacing w:before="0" w:beforeAutospacing="0" w:after="0" w:afterAutospacing="0" w:line="300" w:lineRule="auto"/>
              <w:ind w:left="0" w:right="0"/>
              <w:rPr>
                <w:rFonts w:hint="default" w:ascii="宋体" w:hAnsi="宋体"/>
                <w:sz w:val="24"/>
              </w:rPr>
            </w:pPr>
          </w:p>
          <w:p w14:paraId="166C923E">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p>
          <w:p w14:paraId="5E3307FF">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r>
              <w:rPr>
                <w:rFonts w:hint="eastAsia" w:ascii="仿宋_GB2312" w:hAnsi="宋体" w:eastAsia="仿宋_GB2312"/>
                <w:b/>
                <w:sz w:val="24"/>
              </w:rPr>
              <w:t xml:space="preserve">答辩专家组签字：                </w:t>
            </w:r>
          </w:p>
          <w:p w14:paraId="66C6B9AB">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keepNext w:val="0"/>
              <w:keepLines/>
              <w:suppressLineNumbers w:val="0"/>
              <w:spacing w:before="0" w:beforeAutospacing="0" w:after="0" w:afterAutospacing="0"/>
              <w:ind w:left="0" w:right="0"/>
              <w:rPr>
                <w:rFonts w:hint="default"/>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keepNext w:val="0"/>
              <w:keepLines w:val="0"/>
              <w:suppressLineNumbers w:val="0"/>
              <w:spacing w:before="0" w:beforeAutospacing="0" w:after="0" w:afterAutospacing="0" w:line="300" w:lineRule="auto"/>
              <w:ind w:left="0" w:right="0"/>
              <w:rPr>
                <w:rFonts w:hint="default" w:ascii="宋体" w:hAnsi="宋体"/>
                <w:sz w:val="24"/>
                <w:szCs w:val="21"/>
              </w:rPr>
            </w:pPr>
          </w:p>
          <w:p w14:paraId="7C7A5D00">
            <w:pPr>
              <w:keepNext w:val="0"/>
              <w:keepLines w:val="0"/>
              <w:suppressLineNumbers w:val="0"/>
              <w:spacing w:before="0" w:beforeAutospacing="0" w:after="0" w:afterAutospacing="0" w:line="300" w:lineRule="auto"/>
              <w:ind w:left="0" w:right="0"/>
              <w:rPr>
                <w:rFonts w:hint="default" w:ascii="宋体" w:hAnsi="宋体"/>
                <w:sz w:val="24"/>
                <w:szCs w:val="21"/>
              </w:rPr>
            </w:pPr>
          </w:p>
          <w:p w14:paraId="7D4ED03E">
            <w:pPr>
              <w:keepNext w:val="0"/>
              <w:keepLines w:val="0"/>
              <w:suppressLineNumbers w:val="0"/>
              <w:spacing w:before="0" w:beforeAutospacing="0" w:after="0" w:afterAutospacing="0" w:line="300" w:lineRule="auto"/>
              <w:ind w:left="0" w:right="0"/>
              <w:rPr>
                <w:rFonts w:hint="default" w:ascii="宋体" w:hAnsi="宋体"/>
                <w:sz w:val="24"/>
                <w:szCs w:val="21"/>
              </w:rPr>
            </w:pPr>
          </w:p>
          <w:p w14:paraId="5397D57B">
            <w:pPr>
              <w:keepNext w:val="0"/>
              <w:keepLines w:val="0"/>
              <w:suppressLineNumbers w:val="0"/>
              <w:spacing w:before="0" w:beforeAutospacing="0" w:after="0" w:afterAutospacing="0" w:line="300" w:lineRule="auto"/>
              <w:ind w:left="0" w:right="0"/>
              <w:rPr>
                <w:rFonts w:hint="default" w:ascii="宋体" w:hAnsi="宋体"/>
                <w:sz w:val="24"/>
                <w:szCs w:val="21"/>
              </w:rPr>
            </w:pPr>
          </w:p>
          <w:p w14:paraId="02E5AC60">
            <w:pPr>
              <w:keepNext w:val="0"/>
              <w:keepLines w:val="0"/>
              <w:suppressLineNumbers w:val="0"/>
              <w:spacing w:before="0" w:beforeAutospacing="0" w:after="0" w:afterAutospacing="0" w:line="300" w:lineRule="auto"/>
              <w:ind w:left="0" w:right="0"/>
              <w:rPr>
                <w:rFonts w:hint="default" w:ascii="宋体" w:hAnsi="宋体"/>
                <w:sz w:val="24"/>
                <w:szCs w:val="21"/>
              </w:rPr>
            </w:pPr>
          </w:p>
          <w:p w14:paraId="40128670">
            <w:pPr>
              <w:keepNext w:val="0"/>
              <w:keepLines w:val="0"/>
              <w:suppressLineNumbers w:val="0"/>
              <w:spacing w:before="0" w:beforeAutospacing="0" w:after="0" w:afterAutospacing="0" w:line="300" w:lineRule="auto"/>
              <w:ind w:left="0" w:right="0"/>
              <w:rPr>
                <w:rFonts w:hint="default" w:ascii="宋体" w:hAnsi="宋体"/>
                <w:sz w:val="24"/>
                <w:szCs w:val="21"/>
              </w:rPr>
            </w:pPr>
          </w:p>
          <w:p w14:paraId="21BC4CEF">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r>
              <w:rPr>
                <w:rFonts w:hint="eastAsia" w:ascii="仿宋_GB2312" w:hAnsi="宋体" w:eastAsia="仿宋_GB2312"/>
                <w:b/>
                <w:sz w:val="24"/>
              </w:rPr>
              <w:t xml:space="preserve">学院负责人签字：                </w:t>
            </w:r>
          </w:p>
          <w:p w14:paraId="4FE039ED">
            <w:pPr>
              <w:keepNext w:val="0"/>
              <w:keepLines w:val="0"/>
              <w:suppressLineNumbers w:val="0"/>
              <w:spacing w:before="0" w:beforeAutospacing="0" w:after="0" w:afterAutospacing="0" w:line="300" w:lineRule="auto"/>
              <w:ind w:left="0" w:right="0"/>
              <w:jc w:val="right"/>
              <w:rPr>
                <w:rFonts w:hint="default" w:ascii="仿宋_GB2312" w:hAnsi="宋体" w:eastAsia="仿宋_GB2312"/>
                <w:b/>
                <w:sz w:val="24"/>
              </w:rPr>
            </w:pPr>
            <w:r>
              <w:rPr>
                <w:rFonts w:hint="eastAsia" w:ascii="仿宋_GB2312" w:hAnsi="宋体" w:eastAsia="仿宋_GB2312"/>
                <w:b/>
                <w:sz w:val="24"/>
              </w:rPr>
              <w:t>年  月  日</w:t>
            </w:r>
          </w:p>
          <w:p w14:paraId="681B0F6A">
            <w:pPr>
              <w:keepNext w:val="0"/>
              <w:keepLines w:val="0"/>
              <w:suppressLineNumbers w:val="0"/>
              <w:spacing w:before="0" w:beforeAutospacing="0" w:after="0" w:afterAutospacing="0" w:line="300" w:lineRule="auto"/>
              <w:ind w:left="0" w:right="0"/>
              <w:jc w:val="right"/>
              <w:rPr>
                <w:rFonts w:hint="default"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keepNext w:val="0"/>
              <w:keepLines/>
              <w:suppressLineNumbers w:val="0"/>
              <w:spacing w:before="0" w:beforeAutospacing="0" w:after="0" w:afterAutospacing="0"/>
              <w:ind w:left="0" w:right="0"/>
              <w:rPr>
                <w:rFonts w:hint="default"/>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keepNext w:val="0"/>
              <w:keepLines w:val="0"/>
              <w:suppressLineNumbers w:val="0"/>
              <w:spacing w:before="0" w:beforeAutospacing="0" w:after="0" w:afterAutospacing="0" w:line="300" w:lineRule="auto"/>
              <w:ind w:left="0" w:right="0"/>
              <w:rPr>
                <w:rFonts w:hint="default" w:ascii="宋体" w:hAnsi="宋体"/>
                <w:sz w:val="24"/>
                <w:szCs w:val="21"/>
              </w:rPr>
            </w:pPr>
          </w:p>
          <w:p w14:paraId="2185CA4B">
            <w:pPr>
              <w:keepNext w:val="0"/>
              <w:keepLines w:val="0"/>
              <w:suppressLineNumbers w:val="0"/>
              <w:spacing w:before="0" w:beforeAutospacing="0" w:after="0" w:afterAutospacing="0" w:line="300" w:lineRule="auto"/>
              <w:ind w:left="0" w:right="0"/>
              <w:rPr>
                <w:rFonts w:hint="default" w:ascii="宋体" w:hAnsi="宋体"/>
                <w:sz w:val="24"/>
                <w:szCs w:val="21"/>
              </w:rPr>
            </w:pPr>
          </w:p>
          <w:p w14:paraId="24AE7497">
            <w:pPr>
              <w:keepNext w:val="0"/>
              <w:keepLines w:val="0"/>
              <w:suppressLineNumbers w:val="0"/>
              <w:spacing w:before="0" w:beforeAutospacing="0" w:after="0" w:afterAutospacing="0" w:line="300" w:lineRule="auto"/>
              <w:ind w:left="0" w:right="0"/>
              <w:rPr>
                <w:rFonts w:hint="default" w:ascii="宋体" w:hAnsi="宋体"/>
                <w:sz w:val="24"/>
                <w:szCs w:val="21"/>
              </w:rPr>
            </w:pPr>
          </w:p>
          <w:p w14:paraId="53BB9A6C">
            <w:pPr>
              <w:keepNext w:val="0"/>
              <w:keepLines w:val="0"/>
              <w:suppressLineNumbers w:val="0"/>
              <w:spacing w:before="0" w:beforeAutospacing="0" w:after="0" w:afterAutospacing="0" w:line="300" w:lineRule="auto"/>
              <w:ind w:left="0" w:right="0"/>
              <w:rPr>
                <w:rFonts w:hint="default" w:ascii="宋体" w:hAnsi="宋体"/>
                <w:sz w:val="24"/>
                <w:szCs w:val="21"/>
              </w:rPr>
            </w:pPr>
          </w:p>
          <w:p w14:paraId="5F200BB5">
            <w:pPr>
              <w:keepNext w:val="0"/>
              <w:keepLines w:val="0"/>
              <w:suppressLineNumbers w:val="0"/>
              <w:spacing w:before="0" w:beforeAutospacing="0" w:after="0" w:afterAutospacing="0" w:line="300" w:lineRule="auto"/>
              <w:ind w:left="0" w:right="0"/>
              <w:rPr>
                <w:rFonts w:hint="default" w:ascii="宋体" w:hAnsi="宋体"/>
                <w:sz w:val="24"/>
                <w:szCs w:val="21"/>
              </w:rPr>
            </w:pPr>
          </w:p>
          <w:p w14:paraId="6B6DFCDD">
            <w:pPr>
              <w:keepNext w:val="0"/>
              <w:keepLines w:val="0"/>
              <w:suppressLineNumbers w:val="0"/>
              <w:spacing w:before="0" w:beforeAutospacing="0" w:after="0" w:afterAutospacing="0" w:line="300" w:lineRule="auto"/>
              <w:ind w:left="0" w:right="0"/>
              <w:rPr>
                <w:rFonts w:hint="default" w:ascii="宋体" w:hAnsi="宋体"/>
                <w:sz w:val="24"/>
                <w:szCs w:val="21"/>
              </w:rPr>
            </w:pPr>
          </w:p>
          <w:p w14:paraId="758A8984">
            <w:pPr>
              <w:keepNext w:val="0"/>
              <w:keepLines w:val="0"/>
              <w:suppressLineNumbers w:val="0"/>
              <w:spacing w:before="0" w:beforeAutospacing="0" w:after="0" w:afterAutospacing="0" w:line="300" w:lineRule="auto"/>
              <w:ind w:left="0" w:right="0"/>
              <w:rPr>
                <w:rFonts w:hint="default" w:ascii="宋体" w:hAnsi="宋体"/>
                <w:sz w:val="24"/>
                <w:szCs w:val="21"/>
              </w:rPr>
            </w:pPr>
          </w:p>
          <w:p w14:paraId="5ECA880F">
            <w:pPr>
              <w:keepNext w:val="0"/>
              <w:keepLines w:val="0"/>
              <w:suppressLineNumbers w:val="0"/>
              <w:spacing w:before="0" w:beforeAutospacing="0" w:after="0" w:afterAutospacing="0" w:line="300" w:lineRule="auto"/>
              <w:ind w:left="0" w:right="0"/>
              <w:rPr>
                <w:rFonts w:hint="default" w:ascii="宋体" w:hAnsi="宋体"/>
                <w:sz w:val="24"/>
                <w:szCs w:val="21"/>
              </w:rPr>
            </w:pPr>
          </w:p>
          <w:p w14:paraId="1AD29213">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r>
              <w:rPr>
                <w:rFonts w:hint="eastAsia" w:ascii="仿宋_GB2312" w:hAnsi="宋体" w:eastAsia="仿宋_GB2312"/>
                <w:b/>
                <w:sz w:val="24"/>
              </w:rPr>
              <w:t xml:space="preserve">负责人签字：                </w:t>
            </w:r>
          </w:p>
          <w:p w14:paraId="1B3AA897">
            <w:pPr>
              <w:keepNext w:val="0"/>
              <w:keepLines w:val="0"/>
              <w:suppressLineNumbers w:val="0"/>
              <w:spacing w:before="0" w:beforeAutospacing="0" w:after="0" w:afterAutospacing="0" w:line="300" w:lineRule="auto"/>
              <w:ind w:left="0" w:right="0"/>
              <w:jc w:val="right"/>
              <w:rPr>
                <w:rFonts w:hint="default" w:ascii="仿宋_GB2312" w:hAnsi="宋体" w:eastAsia="仿宋_GB2312"/>
                <w:b/>
                <w:sz w:val="24"/>
              </w:rPr>
            </w:pPr>
            <w:r>
              <w:rPr>
                <w:rFonts w:hint="eastAsia" w:ascii="仿宋_GB2312" w:hAnsi="宋体" w:eastAsia="仿宋_GB2312"/>
                <w:b/>
                <w:sz w:val="24"/>
              </w:rPr>
              <w:t>年  月  日</w:t>
            </w:r>
          </w:p>
          <w:p w14:paraId="3462597C">
            <w:pPr>
              <w:keepNext w:val="0"/>
              <w:keepLines w:val="0"/>
              <w:suppressLineNumbers w:val="0"/>
              <w:spacing w:before="0" w:beforeAutospacing="0" w:after="0" w:afterAutospacing="0" w:line="300" w:lineRule="auto"/>
              <w:ind w:left="0" w:right="0"/>
              <w:jc w:val="right"/>
              <w:rPr>
                <w:rFonts w:hint="default"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1. 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2. 项目经费严格按学校“大学生创新创业训练计划”项目管理的有关规定执行，按照专款专用原则，保证项目经费的有效合理使用；</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3. 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 保证研究项目的有序进行，并按华东理工大学“大学生创新创业训练计划”项目管理办法的要求，接受学校的中期检查。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5. 按期完成研究项目并由负责人提交结题报告及有关研究成果、项目经费决算（含使用明细）等材料，并且归还仪器设备、工具、资料等；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6. 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7. 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8. 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9. 本承诺书由本项目全体成员及指导教师签字并经创新创业学院确认后生效，如有违反，愿承担相应责任。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12"/>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13"/>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5" w:type="default"/>
      <w:footerReference r:id="rId6" w:type="default"/>
      <w:footerReference r:id="rId7"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97344446" w:date="2026-10-21T00:42:07Z" w:initials="">
    <w:p w14:paraId="4060457A">
      <w:pPr>
        <w:pStyle w:val="5"/>
        <w:rPr>
          <w:rFonts w:hint="eastAsia" w:eastAsia="宋体"/>
          <w:lang w:eastAsia="zh"/>
        </w:rPr>
      </w:pPr>
      <w:bookmarkStart w:id="4" w:name="_T794745033_1550545321"/>
      <w:r>
        <w:rPr>
          <w:rFonts w:hint="eastAsia"/>
          <w:lang w:eastAsia="zh"/>
        </w:rPr>
        <w:t>拟实践成果呢？现在只有技术 还要写一些应用成果</w:t>
      </w:r>
    </w:p>
    <w:bookmarkEnd w:id="4"/>
  </w:comment>
  <w:comment w:id="1" w:author="WPS_1697344446" w:date="2026-10-21T00:42:15Z" w:initials="">
    <w:p w14:paraId="21A38580">
      <w:pPr>
        <w:pStyle w:val="5"/>
        <w:rPr>
          <w:rFonts w:hint="eastAsia" w:eastAsia="宋体"/>
          <w:lang w:eastAsia="zh"/>
        </w:rPr>
      </w:pPr>
      <w:bookmarkStart w:id="5" w:name="_T784040603_1550545321"/>
      <w:r>
        <w:rPr>
          <w:rFonts w:hint="eastAsia"/>
          <w:lang w:eastAsia="zh"/>
        </w:rPr>
        <w:t>比如商业、社会等</w:t>
      </w:r>
    </w:p>
    <w:bookmarkEnd w:id="5"/>
  </w:comment>
  <w:comment w:id="2" w:author="WPS_1697344446" w:date="2026-10-21T00:45:00Z" w:initials="">
    <w:p w14:paraId="39E4DEB1">
      <w:pPr>
        <w:pStyle w:val="5"/>
        <w:rPr>
          <w:rFonts w:hint="eastAsia" w:eastAsia="宋体"/>
          <w:lang w:eastAsia="zh"/>
        </w:rPr>
      </w:pPr>
      <w:bookmarkStart w:id="6" w:name="_T1079313377_1550545321"/>
      <w:r>
        <w:rPr>
          <w:rFonts w:hint="eastAsia"/>
          <w:lang w:eastAsia="zh"/>
        </w:rPr>
        <w:t>写具体 特别是harness开发的一些细节 tools和数据库如何配合？上下文如何组装等</w:t>
      </w:r>
    </w:p>
    <w:bookmarkEnd w:id="6"/>
  </w:comment>
  <w:comment w:id="3" w:author="WPS_1697344446" w:date="2026-10-21T00:47:15Z" w:initials="">
    <w:p w14:paraId="5140467F">
      <w:pPr>
        <w:pStyle w:val="5"/>
        <w:rPr>
          <w:rFonts w:hint="eastAsia" w:eastAsia="宋体"/>
          <w:lang w:eastAsia="zh"/>
        </w:rPr>
      </w:pPr>
      <w:bookmarkStart w:id="7" w:name="_T2070615362_1550545321"/>
      <w:r>
        <w:rPr>
          <w:rFonts w:hint="eastAsia"/>
          <w:lang w:eastAsia="zh"/>
        </w:rPr>
        <w:t>还有我们的任务机制，你让ai读一下现有的源码，理解一下意思，你觉得合适吗？</w:t>
      </w:r>
    </w:p>
    <w:bookmarkEnd w:id="7"/>
  </w:comment>
  <w:comment w:id="4" w:author="WPS_1697344446" w:date="2026-10-21T00:48:20Z" w:initials="">
    <w:p w14:paraId="1591FBD5">
      <w:pPr>
        <w:pStyle w:val="5"/>
        <w:rPr>
          <w:rFonts w:hint="eastAsia" w:eastAsia="宋体"/>
          <w:lang w:eastAsia="zh"/>
        </w:rPr>
      </w:pPr>
      <w:bookmarkStart w:id="8" w:name="_T1599411936_1550545321"/>
      <w:r>
        <w:rPr>
          <w:rFonts w:hint="eastAsia"/>
          <w:lang w:eastAsia="zh"/>
        </w:rPr>
        <w:t>创新点还有一个要写harness开发方向 我们为这种超长上下文深度阅读开发了。。。</w:t>
      </w:r>
    </w:p>
    <w:bookmarkEnd w:id="8"/>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60457A" w15:done="0"/>
  <w15:commentEx w15:paraId="21A38580" w15:done="0" w15:paraIdParent="4060457A"/>
  <w15:commentEx w15:paraId="39E4DEB1" w15:done="0"/>
  <w15:commentEx w15:paraId="5140467F" w15:done="0" w15:paraIdParent="39E4DEB1"/>
  <w15:commentEx w15:paraId="1591FB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仿宋_GB2312">
    <w:altName w:val="Times New Roman"/>
    <w:panose1 w:val="020B0604020202020204"/>
    <w:charset w:val="86"/>
    <w:family w:val="modern"/>
    <w:pitch w:val="default"/>
    <w:sig w:usb0="00000000" w:usb1="00000000" w:usb2="0000001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方正粗宋简体">
    <w:altName w:val="汉仪书宋二KW"/>
    <w:panose1 w:val="020B0604020202020204"/>
    <w:charset w:val="86"/>
    <w:family w:val="script"/>
    <w:pitch w:val="default"/>
    <w:sig w:usb0="00000000" w:usb1="00000000" w:usb2="00000010" w:usb3="00000000" w:csb0="00040000" w:csb1="00000000"/>
  </w:font>
  <w:font w:name="楷体_GB2312">
    <w:altName w:val="汉仪楷体KW"/>
    <w:panose1 w:val="020B0604020202020204"/>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GulimChe">
    <w:altName w:val="汉仪书宋二KW"/>
    <w:panose1 w:val="020B0609000101010101"/>
    <w:charset w:val="81"/>
    <w:family w:val="modern"/>
    <w:pitch w:val="default"/>
    <w:sig w:usb0="00000000" w:usb1="00000000" w:usb2="00000030" w:usb3="00000000" w:csb0="0008009F"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隶书">
    <w:panose1 w:val="02010800040101010101"/>
    <w:charset w:val="86"/>
    <w:family w:val="auto"/>
    <w:pitch w:val="default"/>
    <w:sig w:usb0="00000001" w:usb1="080F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微软雅黑">
    <w:altName w:val="汉仪旗黑KW 55S"/>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 w:name="Noto Emoji">
    <w:panose1 w:val="020B0509040504020204"/>
    <w:charset w:val="00"/>
    <w:family w:val="auto"/>
    <w:pitch w:val="default"/>
    <w:sig w:usb0="00000000"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E55F33A6"/>
    <w:multiLevelType w:val="singleLevel"/>
    <w:tmpl w:val="E55F33A6"/>
    <w:lvl w:ilvl="0" w:tentative="0">
      <w:start w:val="5"/>
      <w:numFmt w:val="chineseCounting"/>
      <w:suff w:val="nothing"/>
      <w:lvlText w:val="第%1，"/>
      <w:lvlJc w:val="left"/>
      <w:rPr>
        <w:rFonts w:hint="eastAsia"/>
      </w:rPr>
    </w:lvl>
  </w:abstractNum>
  <w:abstractNum w:abstractNumId="2">
    <w:nsid w:val="F3FC388F"/>
    <w:multiLevelType w:val="singleLevel"/>
    <w:tmpl w:val="F3FC388F"/>
    <w:lvl w:ilvl="0" w:tentative="0">
      <w:start w:val="3"/>
      <w:numFmt w:val="chineseCounting"/>
      <w:suff w:val="nothing"/>
      <w:lvlText w:val="(%1）"/>
      <w:lvlJc w:val="left"/>
      <w:rPr>
        <w:rFonts w:hint="eastAsia"/>
      </w:rPr>
    </w:lvl>
  </w:abstractNum>
  <w:abstractNum w:abstractNumId="3">
    <w:nsid w:val="FFF758B8"/>
    <w:multiLevelType w:val="singleLevel"/>
    <w:tmpl w:val="FFF758B8"/>
    <w:lvl w:ilvl="0" w:tentative="0">
      <w:start w:val="3"/>
      <w:numFmt w:val="chineseCounting"/>
      <w:suff w:val="nothing"/>
      <w:lvlText w:val="%1、"/>
      <w:lvlJc w:val="left"/>
      <w:rPr>
        <w:rFonts w:hint="eastAsia"/>
      </w:rPr>
    </w:lvl>
  </w:abstractNum>
  <w:abstractNum w:abstractNumId="4">
    <w:nsid w:val="5DFE3308"/>
    <w:multiLevelType w:val="singleLevel"/>
    <w:tmpl w:val="5DFE3308"/>
    <w:lvl w:ilvl="0" w:tentative="0">
      <w:start w:val="1"/>
      <w:numFmt w:val="decimal"/>
      <w:suff w:val="nothing"/>
      <w:lvlText w:val="%1、"/>
      <w:lvlJc w:val="left"/>
    </w:lvl>
  </w:abstractNum>
  <w:abstractNum w:abstractNumId="5">
    <w:nsid w:val="6D7464D1"/>
    <w:multiLevelType w:val="singleLevel"/>
    <w:tmpl w:val="6D7464D1"/>
    <w:lvl w:ilvl="0" w:tentative="0">
      <w:start w:val="2"/>
      <w:numFmt w:val="chineseCounting"/>
      <w:suff w:val="nothing"/>
      <w:lvlText w:val="（%1）"/>
      <w:lvlJc w:val="left"/>
      <w:rPr>
        <w:rFonts w:hint="eastAsia"/>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97344446">
    <w15:presenceInfo w15:providerId="WPS Office" w15:userId="14285895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714263E"/>
    <w:rsid w:val="0BAC86DC"/>
    <w:rsid w:val="0D8701C6"/>
    <w:rsid w:val="0FFB6719"/>
    <w:rsid w:val="1AFF793B"/>
    <w:rsid w:val="1CF72926"/>
    <w:rsid w:val="1E9D18DD"/>
    <w:rsid w:val="1F9FF93B"/>
    <w:rsid w:val="1FFE54BA"/>
    <w:rsid w:val="1FFF66C4"/>
    <w:rsid w:val="21DB58AF"/>
    <w:rsid w:val="2220579D"/>
    <w:rsid w:val="279A0220"/>
    <w:rsid w:val="285FE06B"/>
    <w:rsid w:val="2A282622"/>
    <w:rsid w:val="2A7BCD8C"/>
    <w:rsid w:val="2B9B9488"/>
    <w:rsid w:val="2BEBDF3E"/>
    <w:rsid w:val="2E5C7F83"/>
    <w:rsid w:val="2FFF8F50"/>
    <w:rsid w:val="34382EF5"/>
    <w:rsid w:val="34BE2AD3"/>
    <w:rsid w:val="36FB232F"/>
    <w:rsid w:val="374F1DF3"/>
    <w:rsid w:val="37BF13E3"/>
    <w:rsid w:val="392C35FE"/>
    <w:rsid w:val="397BDB1B"/>
    <w:rsid w:val="3A7A2294"/>
    <w:rsid w:val="3ADE8BA6"/>
    <w:rsid w:val="3AFF876D"/>
    <w:rsid w:val="3B7F639B"/>
    <w:rsid w:val="3B7F8BF2"/>
    <w:rsid w:val="3BB0BEA4"/>
    <w:rsid w:val="3BD5BBAD"/>
    <w:rsid w:val="3BFE5246"/>
    <w:rsid w:val="3DBA7A2F"/>
    <w:rsid w:val="3DBF128D"/>
    <w:rsid w:val="3DFBBC1F"/>
    <w:rsid w:val="3E81B516"/>
    <w:rsid w:val="3F158C6B"/>
    <w:rsid w:val="3F2F53A6"/>
    <w:rsid w:val="3F8BFBB6"/>
    <w:rsid w:val="3FAE31B9"/>
    <w:rsid w:val="3FBDBB3D"/>
    <w:rsid w:val="3FBFFBD0"/>
    <w:rsid w:val="3FDF3177"/>
    <w:rsid w:val="3FEAE312"/>
    <w:rsid w:val="3FF397EC"/>
    <w:rsid w:val="459F2AE2"/>
    <w:rsid w:val="45EB30D3"/>
    <w:rsid w:val="48D77D78"/>
    <w:rsid w:val="48F37A43"/>
    <w:rsid w:val="4B1C7B4A"/>
    <w:rsid w:val="4BA65662"/>
    <w:rsid w:val="4BFF1F3A"/>
    <w:rsid w:val="4DF7894B"/>
    <w:rsid w:val="4E9C3B15"/>
    <w:rsid w:val="4EE78784"/>
    <w:rsid w:val="4EFD6B0E"/>
    <w:rsid w:val="4F57EB53"/>
    <w:rsid w:val="4FFF30AA"/>
    <w:rsid w:val="513DD22D"/>
    <w:rsid w:val="55B2950C"/>
    <w:rsid w:val="55F6F0D5"/>
    <w:rsid w:val="588516BA"/>
    <w:rsid w:val="597DE035"/>
    <w:rsid w:val="59F77276"/>
    <w:rsid w:val="59FF1014"/>
    <w:rsid w:val="5B9F8520"/>
    <w:rsid w:val="5BD65DE2"/>
    <w:rsid w:val="5BDE7F40"/>
    <w:rsid w:val="5BFF7D07"/>
    <w:rsid w:val="5D190116"/>
    <w:rsid w:val="5D7D1AB7"/>
    <w:rsid w:val="5D7FD8E6"/>
    <w:rsid w:val="5EF791BE"/>
    <w:rsid w:val="5EFB182D"/>
    <w:rsid w:val="5EFE47D2"/>
    <w:rsid w:val="5EFFC035"/>
    <w:rsid w:val="5F91E8E8"/>
    <w:rsid w:val="5FBFEE01"/>
    <w:rsid w:val="5FDFEF2D"/>
    <w:rsid w:val="600354F2"/>
    <w:rsid w:val="63FF6BF4"/>
    <w:rsid w:val="65E25799"/>
    <w:rsid w:val="67D95045"/>
    <w:rsid w:val="67EB07E5"/>
    <w:rsid w:val="67F4DA10"/>
    <w:rsid w:val="67F67A48"/>
    <w:rsid w:val="6BDE6C40"/>
    <w:rsid w:val="6BEFD9E8"/>
    <w:rsid w:val="6C9EC4CF"/>
    <w:rsid w:val="6CD963E3"/>
    <w:rsid w:val="6CFBE148"/>
    <w:rsid w:val="6DBEBC1E"/>
    <w:rsid w:val="6DF98851"/>
    <w:rsid w:val="6DFC31A6"/>
    <w:rsid w:val="6DFFDD2E"/>
    <w:rsid w:val="6EDF6E9E"/>
    <w:rsid w:val="6EF6C618"/>
    <w:rsid w:val="6F9FC1B5"/>
    <w:rsid w:val="6FB04005"/>
    <w:rsid w:val="6FCE16C5"/>
    <w:rsid w:val="6FDD5BD5"/>
    <w:rsid w:val="6FFC4543"/>
    <w:rsid w:val="713F3528"/>
    <w:rsid w:val="715E578D"/>
    <w:rsid w:val="71AD96EB"/>
    <w:rsid w:val="71E5F26C"/>
    <w:rsid w:val="73AF2C6C"/>
    <w:rsid w:val="73FFFC39"/>
    <w:rsid w:val="75D937F1"/>
    <w:rsid w:val="75F7E109"/>
    <w:rsid w:val="76FDB4A1"/>
    <w:rsid w:val="77671D7C"/>
    <w:rsid w:val="77BF02BD"/>
    <w:rsid w:val="77CFEB36"/>
    <w:rsid w:val="77E3D2E0"/>
    <w:rsid w:val="77FD58E7"/>
    <w:rsid w:val="77FE1D6C"/>
    <w:rsid w:val="77FF2044"/>
    <w:rsid w:val="77FFB378"/>
    <w:rsid w:val="79DF7840"/>
    <w:rsid w:val="79F688C2"/>
    <w:rsid w:val="7AEFBA30"/>
    <w:rsid w:val="7B5E859C"/>
    <w:rsid w:val="7B6FCDF4"/>
    <w:rsid w:val="7B874A43"/>
    <w:rsid w:val="7B9FB7A4"/>
    <w:rsid w:val="7BCFECF3"/>
    <w:rsid w:val="7BDFDC20"/>
    <w:rsid w:val="7BEF91A3"/>
    <w:rsid w:val="7BF7EAE8"/>
    <w:rsid w:val="7BFBFD73"/>
    <w:rsid w:val="7C6D8E58"/>
    <w:rsid w:val="7CF7C945"/>
    <w:rsid w:val="7D1D09AA"/>
    <w:rsid w:val="7D83B9A9"/>
    <w:rsid w:val="7DABD1C3"/>
    <w:rsid w:val="7DD532F2"/>
    <w:rsid w:val="7DE725D8"/>
    <w:rsid w:val="7DEAA538"/>
    <w:rsid w:val="7EBE5227"/>
    <w:rsid w:val="7EFF002F"/>
    <w:rsid w:val="7F2FA83D"/>
    <w:rsid w:val="7F5FF133"/>
    <w:rsid w:val="7F6EB37A"/>
    <w:rsid w:val="7F8314DB"/>
    <w:rsid w:val="7FBFAA0D"/>
    <w:rsid w:val="7FDFAAD3"/>
    <w:rsid w:val="7FE7BF8D"/>
    <w:rsid w:val="7FEF5C3C"/>
    <w:rsid w:val="7FF3BFA2"/>
    <w:rsid w:val="7FF66588"/>
    <w:rsid w:val="7FF7CD70"/>
    <w:rsid w:val="7FFBB598"/>
    <w:rsid w:val="7FFCC087"/>
    <w:rsid w:val="7FFD2140"/>
    <w:rsid w:val="7FFEADFA"/>
    <w:rsid w:val="7FFFA63B"/>
    <w:rsid w:val="8D7DEF8E"/>
    <w:rsid w:val="92DFB9D2"/>
    <w:rsid w:val="93FE209D"/>
    <w:rsid w:val="975A63D8"/>
    <w:rsid w:val="9BCCB45B"/>
    <w:rsid w:val="9BCF9ED2"/>
    <w:rsid w:val="9C776ED8"/>
    <w:rsid w:val="9D7F701E"/>
    <w:rsid w:val="A565D13E"/>
    <w:rsid w:val="AB5EF868"/>
    <w:rsid w:val="ACFE3711"/>
    <w:rsid w:val="AEED86B6"/>
    <w:rsid w:val="B55FF308"/>
    <w:rsid w:val="B6FCF7F3"/>
    <w:rsid w:val="B7AD03C7"/>
    <w:rsid w:val="B7DBB4A1"/>
    <w:rsid w:val="B7F73E21"/>
    <w:rsid w:val="B8BDD585"/>
    <w:rsid w:val="B8DF3AA6"/>
    <w:rsid w:val="B9DFBC6B"/>
    <w:rsid w:val="BAF93A8E"/>
    <w:rsid w:val="BB7D36CA"/>
    <w:rsid w:val="BBAF03B8"/>
    <w:rsid w:val="BD7F3D65"/>
    <w:rsid w:val="BDED5E1C"/>
    <w:rsid w:val="BDF1C0AD"/>
    <w:rsid w:val="BE9BDD00"/>
    <w:rsid w:val="BEDE7A65"/>
    <w:rsid w:val="BFA36EEC"/>
    <w:rsid w:val="BFBFA5D7"/>
    <w:rsid w:val="BFFF89FD"/>
    <w:rsid w:val="BFFFE413"/>
    <w:rsid w:val="C3DB764A"/>
    <w:rsid w:val="C789145B"/>
    <w:rsid w:val="CF5E5EC1"/>
    <w:rsid w:val="CFEEC0C9"/>
    <w:rsid w:val="D6ECCE29"/>
    <w:rsid w:val="D7ECF115"/>
    <w:rsid w:val="D7FF46D7"/>
    <w:rsid w:val="DACF41EF"/>
    <w:rsid w:val="DCDD5CC8"/>
    <w:rsid w:val="DDE6D634"/>
    <w:rsid w:val="DDFF21FF"/>
    <w:rsid w:val="DEC666BA"/>
    <w:rsid w:val="DED39930"/>
    <w:rsid w:val="DF36A57D"/>
    <w:rsid w:val="DF66B7B9"/>
    <w:rsid w:val="DF6AE75D"/>
    <w:rsid w:val="DF6D978C"/>
    <w:rsid w:val="DF73DE55"/>
    <w:rsid w:val="DFF74252"/>
    <w:rsid w:val="DFFD39EC"/>
    <w:rsid w:val="DFFFECE2"/>
    <w:rsid w:val="E5D55634"/>
    <w:rsid w:val="E77F189A"/>
    <w:rsid w:val="E7AA86A4"/>
    <w:rsid w:val="E7D44B82"/>
    <w:rsid w:val="E7DD4F82"/>
    <w:rsid w:val="E7FF4545"/>
    <w:rsid w:val="E9FF04A2"/>
    <w:rsid w:val="EAFFC0BE"/>
    <w:rsid w:val="EB1FAFA9"/>
    <w:rsid w:val="EB3FD2A7"/>
    <w:rsid w:val="EB6BD5FA"/>
    <w:rsid w:val="EBEDE08C"/>
    <w:rsid w:val="EE76769B"/>
    <w:rsid w:val="EEB5979D"/>
    <w:rsid w:val="EEFD7C37"/>
    <w:rsid w:val="EF7F4CB6"/>
    <w:rsid w:val="EF960C7A"/>
    <w:rsid w:val="EFDF73EE"/>
    <w:rsid w:val="EFDF8532"/>
    <w:rsid w:val="EFF76EF9"/>
    <w:rsid w:val="EFFE4EE1"/>
    <w:rsid w:val="EFFEE3FA"/>
    <w:rsid w:val="EFFF4CF6"/>
    <w:rsid w:val="EFFFA9A6"/>
    <w:rsid w:val="F29A2584"/>
    <w:rsid w:val="F42FACAA"/>
    <w:rsid w:val="F59EB532"/>
    <w:rsid w:val="F5ECE6F9"/>
    <w:rsid w:val="F64CA1D3"/>
    <w:rsid w:val="F6AFA1AC"/>
    <w:rsid w:val="F6F35431"/>
    <w:rsid w:val="F6FB6076"/>
    <w:rsid w:val="F6FB8C28"/>
    <w:rsid w:val="F77BF6C2"/>
    <w:rsid w:val="F79F6F14"/>
    <w:rsid w:val="F7AEC97C"/>
    <w:rsid w:val="F7BF8A5C"/>
    <w:rsid w:val="F7D760F9"/>
    <w:rsid w:val="F7EE5585"/>
    <w:rsid w:val="F8E91BE4"/>
    <w:rsid w:val="F95FF736"/>
    <w:rsid w:val="F9BC83D9"/>
    <w:rsid w:val="F9F84EB5"/>
    <w:rsid w:val="F9FEB134"/>
    <w:rsid w:val="FA6DADF0"/>
    <w:rsid w:val="FAD78939"/>
    <w:rsid w:val="FAE5F7EC"/>
    <w:rsid w:val="FAFF77CA"/>
    <w:rsid w:val="FB368722"/>
    <w:rsid w:val="FB778B9D"/>
    <w:rsid w:val="FBBDBD33"/>
    <w:rsid w:val="FBD349A1"/>
    <w:rsid w:val="FBF8B656"/>
    <w:rsid w:val="FBFF9DF0"/>
    <w:rsid w:val="FBFFE76B"/>
    <w:rsid w:val="FC357D3B"/>
    <w:rsid w:val="FC4D2713"/>
    <w:rsid w:val="FD2B185F"/>
    <w:rsid w:val="FD35A838"/>
    <w:rsid w:val="FD7DF198"/>
    <w:rsid w:val="FD8F3D83"/>
    <w:rsid w:val="FDAFE2F1"/>
    <w:rsid w:val="FDB7B370"/>
    <w:rsid w:val="FDBE3253"/>
    <w:rsid w:val="FDBE44B5"/>
    <w:rsid w:val="FDCFD31F"/>
    <w:rsid w:val="FDD7A8F3"/>
    <w:rsid w:val="FDDB4100"/>
    <w:rsid w:val="FDE7F0CE"/>
    <w:rsid w:val="FDEF9BAC"/>
    <w:rsid w:val="FE0F5857"/>
    <w:rsid w:val="FECF797B"/>
    <w:rsid w:val="FEDFECF1"/>
    <w:rsid w:val="FEEF51F7"/>
    <w:rsid w:val="FEF7FB5E"/>
    <w:rsid w:val="FEF97B5F"/>
    <w:rsid w:val="FEFFE11B"/>
    <w:rsid w:val="FF2C955F"/>
    <w:rsid w:val="FF374E62"/>
    <w:rsid w:val="FF3F62EC"/>
    <w:rsid w:val="FF5D06E4"/>
    <w:rsid w:val="FF659738"/>
    <w:rsid w:val="FF6B5959"/>
    <w:rsid w:val="FF76740E"/>
    <w:rsid w:val="FF7F5C5F"/>
    <w:rsid w:val="FF9F1E5A"/>
    <w:rsid w:val="FFA962FF"/>
    <w:rsid w:val="FFBF8D9F"/>
    <w:rsid w:val="FFCD3FA3"/>
    <w:rsid w:val="FFD5A2B0"/>
    <w:rsid w:val="FFEF7216"/>
    <w:rsid w:val="FFF3BFEC"/>
    <w:rsid w:val="FFF5A003"/>
    <w:rsid w:val="FFF75D05"/>
    <w:rsid w:val="FFFF535A"/>
    <w:rsid w:val="FFFF5E79"/>
    <w:rsid w:val="FFFF7712"/>
    <w:rsid w:val="FFFFA97F"/>
    <w:rsid w:val="FFFFD3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 w:type="character" w:customStyle="1" w:styleId="35">
    <w:name w:val="15"/>
    <w:basedOn w:val="18"/>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36</Pages>
  <Words>11165</Words>
  <Characters>11898</Characters>
  <Lines>1</Lines>
  <Paragraphs>1</Paragraphs>
  <TotalTime>0</TotalTime>
  <ScaleCrop>false</ScaleCrop>
  <LinksUpToDate>false</LinksUpToDate>
  <CharactersWithSpaces>12158</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2026-04-13T12:26:00Z</dcterms:created>
  <dc:creator>张文超、张博文</dc:creator>
  <cp:lastModifiedBy>吴涵</cp:lastModifiedBy>
  <cp:lastPrinted>2009-10-15T06:31:00Z</cp:lastPrinted>
  <dcterms:modified xsi:type="dcterms:W3CDTF">2026-10-21T15:48:02Z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DEE7B88CF3475695326ED86AFA73F129_43</vt:lpwstr>
  </property>
  <property fmtid="{D5CDD505-2E9C-101B-9397-08002B2CF9AE}" pid="4" name="KSOTemplateDocerSaveRecord">
    <vt:lpwstr>eyJoZGlkIjoiYWMxNzNiZGFjYmIxYmQ2YjkwNmQwOWFjNDZkYWRmZjYiLCJ1c2VySWQiOiIxNzg5MTc0MjM2In0=</vt:lpwstr>
  </property>
</Properties>
</file>