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E250" w14:textId="77777777" w:rsidR="008345B3" w:rsidRDefault="00371371">
      <w:pPr>
        <w:pStyle w:val="Title"/>
      </w:pPr>
      <w:r>
        <w:t>Ujjaini</w:t>
      </w:r>
      <w:r>
        <w:rPr>
          <w:spacing w:val="-10"/>
        </w:rPr>
        <w:t xml:space="preserve"> </w:t>
      </w:r>
      <w:r>
        <w:rPr>
          <w:spacing w:val="-2"/>
        </w:rPr>
        <w:t>Kaviraj</w:t>
      </w:r>
    </w:p>
    <w:p w14:paraId="7E69E251" w14:textId="5BED3B30" w:rsidR="008345B3" w:rsidRPr="00DD5C80" w:rsidRDefault="00371371">
      <w:pPr>
        <w:spacing w:before="5"/>
        <w:ind w:left="413" w:right="699"/>
        <w:jc w:val="center"/>
      </w:pPr>
      <w:r w:rsidRPr="00DD5C80">
        <w:rPr>
          <w:w w:val="85"/>
        </w:rPr>
        <w:t>Dallas,</w:t>
      </w:r>
      <w:r w:rsidRPr="00DD5C80">
        <w:rPr>
          <w:spacing w:val="35"/>
        </w:rPr>
        <w:t xml:space="preserve"> </w:t>
      </w:r>
      <w:r w:rsidRPr="00DD5C80">
        <w:rPr>
          <w:w w:val="85"/>
        </w:rPr>
        <w:t>TX</w:t>
      </w:r>
      <w:r w:rsidRPr="00DD5C80">
        <w:rPr>
          <w:spacing w:val="27"/>
        </w:rPr>
        <w:t xml:space="preserve"> </w:t>
      </w:r>
      <w:r w:rsidR="006C1F15" w:rsidRPr="00DD5C80">
        <w:rPr>
          <w:w w:val="85"/>
        </w:rPr>
        <w:t>| (</w:t>
      </w:r>
      <w:r w:rsidRPr="00DD5C80">
        <w:rPr>
          <w:w w:val="85"/>
        </w:rPr>
        <w:t>940)</w:t>
      </w:r>
      <w:r w:rsidRPr="00DD5C80">
        <w:rPr>
          <w:spacing w:val="51"/>
        </w:rPr>
        <w:t xml:space="preserve"> </w:t>
      </w:r>
      <w:r w:rsidRPr="00DD5C80">
        <w:rPr>
          <w:w w:val="85"/>
        </w:rPr>
        <w:t>629-9861</w:t>
      </w:r>
      <w:r w:rsidRPr="00DD5C80">
        <w:rPr>
          <w:spacing w:val="30"/>
        </w:rPr>
        <w:t xml:space="preserve"> </w:t>
      </w:r>
      <w:r w:rsidRPr="00DD5C80">
        <w:rPr>
          <w:w w:val="85"/>
        </w:rPr>
        <w:t>|</w:t>
      </w:r>
      <w:r w:rsidRPr="00DD5C80">
        <w:rPr>
          <w:spacing w:val="50"/>
        </w:rPr>
        <w:t xml:space="preserve"> </w:t>
      </w:r>
      <w:r w:rsidR="0052289E" w:rsidRPr="00DD5C80">
        <w:rPr>
          <w:w w:val="85"/>
        </w:rPr>
        <w:t>Ujjainikaviraj@my.unt.edu</w:t>
      </w:r>
      <w:r w:rsidRPr="00DD5C80">
        <w:rPr>
          <w:color w:val="0000FF"/>
          <w:w w:val="85"/>
          <w:u w:val="single" w:color="0000FF"/>
        </w:rPr>
        <w:t>|</w:t>
      </w:r>
      <w:r w:rsidRPr="00DD5C80">
        <w:rPr>
          <w:color w:val="0000FF"/>
          <w:spacing w:val="51"/>
        </w:rPr>
        <w:t xml:space="preserve"> </w:t>
      </w:r>
      <w:hyperlink r:id="rId5">
        <w:r w:rsidR="008345B3" w:rsidRPr="00DD5C80">
          <w:rPr>
            <w:color w:val="467885"/>
            <w:spacing w:val="-2"/>
            <w:w w:val="85"/>
            <w:u w:val="single" w:color="467885"/>
          </w:rPr>
          <w:t>LinkedIn</w:t>
        </w:r>
      </w:hyperlink>
    </w:p>
    <w:p w14:paraId="4BD43BB5" w14:textId="2E75FFDE" w:rsidR="00E5126E" w:rsidRPr="001C6F46" w:rsidRDefault="001C6F46" w:rsidP="001C6F46">
      <w:pPr>
        <w:pStyle w:val="Heading1"/>
        <w:spacing w:before="99"/>
        <w:rPr>
          <w:sz w:val="20"/>
          <w:szCs w:val="20"/>
        </w:rPr>
      </w:pPr>
      <w:r w:rsidRPr="006E05E0">
        <w:rPr>
          <w:b w:val="0"/>
          <w:bCs w:val="0"/>
          <w:noProof/>
          <w:sz w:val="20"/>
          <w:szCs w:val="20"/>
        </w:rPr>
        <mc:AlternateContent>
          <mc:Choice Requires="wps">
            <w:drawing>
              <wp:anchor distT="0" distB="0" distL="0" distR="0" simplePos="0" relativeHeight="251665920" behindDoc="0" locked="0" layoutInCell="1" allowOverlap="1" wp14:anchorId="3F303458" wp14:editId="3754ECD6">
                <wp:simplePos x="0" y="0"/>
                <wp:positionH relativeFrom="page">
                  <wp:posOffset>333955</wp:posOffset>
                </wp:positionH>
                <wp:positionV relativeFrom="paragraph">
                  <wp:posOffset>161786</wp:posOffset>
                </wp:positionV>
                <wp:extent cx="7155622" cy="55659"/>
                <wp:effectExtent l="0" t="0" r="0" b="0"/>
                <wp:wrapNone/>
                <wp:docPr id="145182585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55622" cy="55659"/>
                        </a:xfrm>
                        <a:custGeom>
                          <a:avLst/>
                          <a:gdLst/>
                          <a:ahLst/>
                          <a:cxnLst/>
                          <a:rect l="l" t="t" r="r" b="b"/>
                          <a:pathLst>
                            <a:path w="6727190">
                              <a:moveTo>
                                <a:pt x="0" y="0"/>
                              </a:moveTo>
                              <a:lnTo>
                                <a:pt x="6727193" y="1"/>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F2C34" id="Graphic 4" o:spid="_x0000_s1026" style="position:absolute;margin-left:26.3pt;margin-top:12.75pt;width:563.45pt;height:4.4pt;flip:y;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27190,55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" path="m,l6727193,1e" filled="f" strokeweight=".5pt">
                <v:path arrowok="t"/>
                <w10:wrap anchorx="page"/>
              </v:shape>
            </w:pict>
          </mc:Fallback>
        </mc:AlternateContent>
      </w:r>
      <w:r w:rsidRPr="006E05E0">
        <w:rPr>
          <w:spacing w:val="-2"/>
          <w:sz w:val="20"/>
          <w:szCs w:val="20"/>
        </w:rPr>
        <w:t>S</w:t>
      </w:r>
      <w:r>
        <w:rPr>
          <w:spacing w:val="-2"/>
          <w:sz w:val="20"/>
          <w:szCs w:val="20"/>
        </w:rPr>
        <w:t>UMMARY</w:t>
      </w:r>
    </w:p>
    <w:p w14:paraId="7E69E257" w14:textId="6A46018F" w:rsidR="008345B3" w:rsidRPr="00807754" w:rsidRDefault="00897A22" w:rsidP="00807754">
      <w:pPr>
        <w:pStyle w:val="BodyText"/>
        <w:spacing w:before="14"/>
        <w:ind w:left="217"/>
        <w:jc w:val="both"/>
        <w:rPr>
          <w:rFonts w:asciiTheme="minorHAnsi" w:hAnsiTheme="minorHAnsi" w:cstheme="minorHAnsi"/>
          <w:sz w:val="20"/>
          <w:szCs w:val="20"/>
        </w:rPr>
      </w:pPr>
      <w:r>
        <w:rPr>
          <w:rFonts w:asciiTheme="minorHAnsi" w:hAnsiTheme="minorHAnsi" w:cstheme="minorHAnsi"/>
          <w:i/>
          <w:iCs/>
        </w:rPr>
        <w:t xml:space="preserve">     </w:t>
      </w:r>
      <w:r w:rsidR="00B809DB" w:rsidRPr="00B809DB">
        <w:rPr>
          <w:rFonts w:asciiTheme="minorHAnsi" w:hAnsiTheme="minorHAnsi" w:cstheme="minorHAnsi"/>
          <w:sz w:val="20"/>
          <w:szCs w:val="20"/>
        </w:rPr>
        <w:t>Finance Systems Analyst with 2+ years of experience in SAP S/4HANA</w:t>
      </w:r>
      <w:r w:rsidR="00B809DB">
        <w:rPr>
          <w:rFonts w:asciiTheme="minorHAnsi" w:hAnsiTheme="minorHAnsi" w:cstheme="minorHAnsi"/>
          <w:sz w:val="20"/>
          <w:szCs w:val="20"/>
        </w:rPr>
        <w:t xml:space="preserve"> </w:t>
      </w:r>
      <w:r w:rsidR="00B809DB" w:rsidRPr="00B809DB">
        <w:rPr>
          <w:rFonts w:asciiTheme="minorHAnsi" w:hAnsiTheme="minorHAnsi" w:cstheme="minorHAnsi"/>
          <w:sz w:val="20"/>
          <w:szCs w:val="20"/>
        </w:rPr>
        <w:t xml:space="preserve">aligned environments, driving P2P, R2R, and A2R financial controls, ERP validation, and reporting governance. </w:t>
      </w:r>
      <w:r w:rsidR="002D61D6" w:rsidRPr="002D61D6">
        <w:rPr>
          <w:rFonts w:asciiTheme="minorHAnsi" w:hAnsiTheme="minorHAnsi" w:cstheme="minorHAnsi"/>
          <w:sz w:val="20"/>
          <w:szCs w:val="20"/>
        </w:rPr>
        <w:t>Proven track record of improving financial accuracy, optimizing system workflows, and partnering with Finance and IT teams to enhance enterprise reporting and operational efficiency.</w:t>
      </w:r>
    </w:p>
    <w:p w14:paraId="7E69E258" w14:textId="714B9FFC" w:rsidR="008345B3" w:rsidRPr="00B4053B" w:rsidRDefault="008B0D6C">
      <w:pPr>
        <w:pStyle w:val="Heading1"/>
        <w:rPr>
          <w:sz w:val="20"/>
          <w:szCs w:val="20"/>
        </w:rPr>
      </w:pPr>
      <w:bookmarkStart w:id="0" w:name="PROFESSIONAL_EXPERIENCE"/>
      <w:bookmarkEnd w:id="0"/>
      <w:r w:rsidRPr="00B4053B">
        <w:rPr>
          <w:b w:val="0"/>
          <w:bCs w:val="0"/>
          <w:noProof/>
          <w:sz w:val="20"/>
          <w:szCs w:val="20"/>
        </w:rPr>
        <mc:AlternateContent>
          <mc:Choice Requires="wps">
            <w:drawing>
              <wp:anchor distT="0" distB="0" distL="0" distR="0" simplePos="0" relativeHeight="251656192" behindDoc="0" locked="0" layoutInCell="1" allowOverlap="1" wp14:anchorId="0B54A682" wp14:editId="38C7E666">
                <wp:simplePos x="0" y="0"/>
                <wp:positionH relativeFrom="page">
                  <wp:posOffset>365760</wp:posOffset>
                </wp:positionH>
                <wp:positionV relativeFrom="paragraph">
                  <wp:posOffset>173717</wp:posOffset>
                </wp:positionV>
                <wp:extent cx="7140271" cy="45719"/>
                <wp:effectExtent l="0" t="0" r="0" b="0"/>
                <wp:wrapNone/>
                <wp:docPr id="156541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40271" cy="45719"/>
                        </a:xfrm>
                        <a:custGeom>
                          <a:avLst/>
                          <a:gdLst/>
                          <a:ahLst/>
                          <a:cxnLst/>
                          <a:rect l="l" t="t" r="r" b="b"/>
                          <a:pathLst>
                            <a:path w="6727190">
                              <a:moveTo>
                                <a:pt x="0" y="0"/>
                              </a:moveTo>
                              <a:lnTo>
                                <a:pt x="6727193" y="1"/>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AF3D3" id="Graphic 4" o:spid="_x0000_s1026" style="position:absolute;margin-left:28.8pt;margin-top:13.7pt;width:562.25pt;height:3.6pt;flip:y;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2719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" path="m,l6727193,1e" filled="f" strokeweight=".5pt">
                <v:path arrowok="t"/>
                <w10:wrap anchorx="page"/>
              </v:shape>
            </w:pict>
          </mc:Fallback>
        </mc:AlternateContent>
      </w:r>
      <w:r w:rsidR="00371371" w:rsidRPr="00B4053B">
        <w:rPr>
          <w:spacing w:val="-5"/>
          <w:sz w:val="20"/>
          <w:szCs w:val="20"/>
        </w:rPr>
        <w:t>PROFESSIONAL</w:t>
      </w:r>
      <w:r w:rsidR="00371371" w:rsidRPr="00B4053B">
        <w:rPr>
          <w:spacing w:val="11"/>
          <w:sz w:val="20"/>
          <w:szCs w:val="20"/>
        </w:rPr>
        <w:t xml:space="preserve"> </w:t>
      </w:r>
      <w:r w:rsidR="00371371" w:rsidRPr="00B4053B">
        <w:rPr>
          <w:spacing w:val="-2"/>
          <w:sz w:val="20"/>
          <w:szCs w:val="20"/>
        </w:rPr>
        <w:t>EXPERIENCE</w:t>
      </w:r>
    </w:p>
    <w:p w14:paraId="168EDACF" w14:textId="1D9C3AA6" w:rsidR="00683AE4" w:rsidRDefault="00D11A3A" w:rsidP="00683AE4">
      <w:pPr>
        <w:pStyle w:val="Heading2"/>
        <w:tabs>
          <w:tab w:val="left" w:pos="10016"/>
        </w:tabs>
        <w:spacing w:before="6"/>
      </w:pPr>
      <w:bookmarkStart w:id="1" w:name="UNT_Health_Science_Center_|_Graduate_Dat"/>
      <w:bookmarkEnd w:id="1"/>
      <w:r w:rsidRPr="006E05E0">
        <w:rPr>
          <w:w w:val="90"/>
          <w:sz w:val="20"/>
          <w:szCs w:val="20"/>
        </w:rPr>
        <w:t xml:space="preserve">University of North Texas | </w:t>
      </w:r>
      <w:r w:rsidR="00777E97" w:rsidRPr="00777E97">
        <w:rPr>
          <w:i/>
          <w:iCs/>
          <w:w w:val="90"/>
          <w:sz w:val="20"/>
          <w:szCs w:val="20"/>
        </w:rPr>
        <w:t xml:space="preserve">Finance Analyst Intern </w:t>
      </w:r>
      <w:r w:rsidR="004041A8">
        <w:rPr>
          <w:i/>
          <w:iCs/>
          <w:w w:val="90"/>
          <w:sz w:val="20"/>
          <w:szCs w:val="20"/>
        </w:rPr>
        <w:t>-</w:t>
      </w:r>
      <w:r w:rsidR="00777E97" w:rsidRPr="00777E97">
        <w:rPr>
          <w:i/>
          <w:iCs/>
          <w:w w:val="90"/>
          <w:sz w:val="20"/>
          <w:szCs w:val="20"/>
        </w:rPr>
        <w:t xml:space="preserve"> Finance Administration</w:t>
      </w:r>
      <w:r w:rsidRPr="006E05E0">
        <w:rPr>
          <w:w w:val="90"/>
          <w:sz w:val="20"/>
          <w:szCs w:val="20"/>
        </w:rPr>
        <w:t xml:space="preserve">| </w:t>
      </w:r>
      <w:r w:rsidR="00AC01A1">
        <w:rPr>
          <w:w w:val="90"/>
          <w:sz w:val="20"/>
          <w:szCs w:val="20"/>
        </w:rPr>
        <w:t>Dallas</w:t>
      </w:r>
      <w:r w:rsidRPr="006E05E0">
        <w:rPr>
          <w:w w:val="90"/>
          <w:sz w:val="20"/>
          <w:szCs w:val="20"/>
        </w:rPr>
        <w:t>, TX</w:t>
      </w:r>
      <w:r w:rsidR="00B754AE">
        <w:rPr>
          <w:color w:val="001F5F"/>
        </w:rPr>
        <w:tab/>
        <w:t xml:space="preserve"> </w:t>
      </w:r>
      <w:r w:rsidR="00B754AE" w:rsidRPr="0004500B">
        <w:rPr>
          <w:color w:val="001F5F"/>
          <w:sz w:val="20"/>
          <w:szCs w:val="20"/>
        </w:rPr>
        <w:t>May</w:t>
      </w:r>
      <w:r w:rsidRPr="0004500B">
        <w:rPr>
          <w:w w:val="90"/>
          <w:sz w:val="20"/>
          <w:szCs w:val="20"/>
        </w:rPr>
        <w:t xml:space="preserve"> </w:t>
      </w:r>
      <w:r w:rsidR="00683AE4" w:rsidRPr="0004500B">
        <w:rPr>
          <w:w w:val="90"/>
          <w:sz w:val="20"/>
          <w:szCs w:val="20"/>
        </w:rPr>
        <w:t>2</w:t>
      </w:r>
      <w:r w:rsidRPr="0004500B">
        <w:rPr>
          <w:w w:val="90"/>
          <w:sz w:val="20"/>
          <w:szCs w:val="20"/>
        </w:rPr>
        <w:t>5</w:t>
      </w:r>
      <w:r w:rsidR="00683AE4" w:rsidRPr="0004500B">
        <w:rPr>
          <w:spacing w:val="-6"/>
          <w:w w:val="90"/>
          <w:sz w:val="20"/>
          <w:szCs w:val="20"/>
        </w:rPr>
        <w:t xml:space="preserve"> </w:t>
      </w:r>
      <w:r w:rsidR="00593AF1" w:rsidRPr="0004500B">
        <w:rPr>
          <w:w w:val="90"/>
          <w:sz w:val="20"/>
          <w:szCs w:val="20"/>
        </w:rPr>
        <w:t>-</w:t>
      </w:r>
      <w:r w:rsidR="00683AE4" w:rsidRPr="0004500B">
        <w:rPr>
          <w:spacing w:val="-8"/>
          <w:w w:val="90"/>
          <w:sz w:val="20"/>
          <w:szCs w:val="20"/>
        </w:rPr>
        <w:t xml:space="preserve"> </w:t>
      </w:r>
      <w:r w:rsidRPr="0004500B">
        <w:rPr>
          <w:spacing w:val="-2"/>
          <w:w w:val="90"/>
          <w:sz w:val="20"/>
          <w:szCs w:val="20"/>
        </w:rPr>
        <w:t>Present</w:t>
      </w:r>
    </w:p>
    <w:p w14:paraId="72D26B94" w14:textId="710079C2" w:rsidR="002C7084" w:rsidRPr="006C77DD" w:rsidRDefault="006C77DD" w:rsidP="002C7084">
      <w:pPr>
        <w:pStyle w:val="ListParagraph"/>
        <w:numPr>
          <w:ilvl w:val="0"/>
          <w:numId w:val="1"/>
        </w:numPr>
        <w:tabs>
          <w:tab w:val="left" w:pos="422"/>
        </w:tabs>
        <w:spacing w:before="9" w:line="252" w:lineRule="auto"/>
        <w:ind w:right="190"/>
        <w:jc w:val="both"/>
        <w:rPr>
          <w:bCs/>
          <w:sz w:val="20"/>
          <w:szCs w:val="20"/>
        </w:rPr>
      </w:pPr>
      <w:r>
        <w:rPr>
          <w:bCs/>
          <w:sz w:val="20"/>
          <w:szCs w:val="20"/>
        </w:rPr>
        <w:t>Spearheaded</w:t>
      </w:r>
      <w:r w:rsidR="002C7084" w:rsidRPr="006C77DD">
        <w:rPr>
          <w:bCs/>
          <w:sz w:val="20"/>
          <w:szCs w:val="20"/>
        </w:rPr>
        <w:t xml:space="preserve"> SAP and Oracle financial systems to support budgeting and forecasting workflows, improving multi</w:t>
      </w:r>
      <w:r w:rsidR="00402DDE">
        <w:rPr>
          <w:bCs/>
          <w:sz w:val="20"/>
          <w:szCs w:val="20"/>
        </w:rPr>
        <w:t>-</w:t>
      </w:r>
      <w:r w:rsidR="002C7084" w:rsidRPr="006C77DD">
        <w:rPr>
          <w:bCs/>
          <w:sz w:val="20"/>
          <w:szCs w:val="20"/>
        </w:rPr>
        <w:t>source reporting accuracy by 17% and strengthening financial data governance</w:t>
      </w:r>
      <w:r w:rsidR="00E1173D">
        <w:rPr>
          <w:bCs/>
          <w:sz w:val="20"/>
          <w:szCs w:val="20"/>
        </w:rPr>
        <w:t xml:space="preserve"> </w:t>
      </w:r>
      <w:r w:rsidR="0089234A">
        <w:rPr>
          <w:bCs/>
          <w:sz w:val="20"/>
          <w:szCs w:val="20"/>
        </w:rPr>
        <w:t>for</w:t>
      </w:r>
      <w:r w:rsidR="00E1173D">
        <w:rPr>
          <w:bCs/>
          <w:sz w:val="20"/>
          <w:szCs w:val="20"/>
        </w:rPr>
        <w:t xml:space="preserve"> the sanctioned campus projects.</w:t>
      </w:r>
    </w:p>
    <w:p w14:paraId="0D75FDFC" w14:textId="18707454" w:rsidR="002C7084" w:rsidRPr="006C77DD" w:rsidRDefault="002C7084" w:rsidP="002C7084">
      <w:pPr>
        <w:pStyle w:val="ListParagraph"/>
        <w:numPr>
          <w:ilvl w:val="0"/>
          <w:numId w:val="1"/>
        </w:numPr>
        <w:tabs>
          <w:tab w:val="left" w:pos="422"/>
        </w:tabs>
        <w:spacing w:before="9" w:line="252" w:lineRule="auto"/>
        <w:ind w:right="190"/>
        <w:jc w:val="both"/>
        <w:rPr>
          <w:bCs/>
          <w:sz w:val="20"/>
          <w:szCs w:val="20"/>
        </w:rPr>
      </w:pPr>
      <w:r w:rsidRPr="006C77DD">
        <w:rPr>
          <w:bCs/>
          <w:sz w:val="20"/>
          <w:szCs w:val="20"/>
        </w:rPr>
        <w:t>Analyzed budget vs. actual spending across capital and operational projects, reconciling SAP</w:t>
      </w:r>
      <w:r w:rsidR="00402DDE">
        <w:rPr>
          <w:bCs/>
          <w:sz w:val="20"/>
          <w:szCs w:val="20"/>
        </w:rPr>
        <w:t>-</w:t>
      </w:r>
      <w:r w:rsidRPr="006C77DD">
        <w:rPr>
          <w:bCs/>
          <w:sz w:val="20"/>
          <w:szCs w:val="20"/>
        </w:rPr>
        <w:t>generated GL and cost center data to identify $45K in cost variances and improve forecast precision by 13%.</w:t>
      </w:r>
    </w:p>
    <w:p w14:paraId="029D71B6" w14:textId="08CABFE3" w:rsidR="002C7084" w:rsidRPr="006C77DD" w:rsidRDefault="002C7084" w:rsidP="002C7084">
      <w:pPr>
        <w:pStyle w:val="ListParagraph"/>
        <w:numPr>
          <w:ilvl w:val="0"/>
          <w:numId w:val="1"/>
        </w:numPr>
        <w:tabs>
          <w:tab w:val="left" w:pos="422"/>
        </w:tabs>
        <w:spacing w:before="9" w:line="252" w:lineRule="auto"/>
        <w:ind w:right="190"/>
        <w:jc w:val="both"/>
        <w:rPr>
          <w:bCs/>
          <w:sz w:val="20"/>
          <w:szCs w:val="20"/>
        </w:rPr>
      </w:pPr>
      <w:r w:rsidRPr="006C77DD">
        <w:rPr>
          <w:bCs/>
          <w:sz w:val="20"/>
          <w:szCs w:val="20"/>
        </w:rPr>
        <w:t xml:space="preserve">Enhanced financial reporting infrastructure by integrating financial data into Power BI and SSRS dashboards (P&amp;L, </w:t>
      </w:r>
      <w:proofErr w:type="spellStart"/>
      <w:r w:rsidRPr="006C77DD">
        <w:rPr>
          <w:bCs/>
          <w:sz w:val="20"/>
          <w:szCs w:val="20"/>
        </w:rPr>
        <w:t>CapEx</w:t>
      </w:r>
      <w:proofErr w:type="spellEnd"/>
      <w:r w:rsidRPr="006C77DD">
        <w:rPr>
          <w:bCs/>
          <w:sz w:val="20"/>
          <w:szCs w:val="20"/>
        </w:rPr>
        <w:t xml:space="preserve">, </w:t>
      </w:r>
      <w:proofErr w:type="spellStart"/>
      <w:r w:rsidR="006C77DD">
        <w:rPr>
          <w:bCs/>
          <w:sz w:val="20"/>
          <w:szCs w:val="20"/>
        </w:rPr>
        <w:t>O</w:t>
      </w:r>
      <w:r w:rsidR="00E1173D">
        <w:rPr>
          <w:bCs/>
          <w:sz w:val="20"/>
          <w:szCs w:val="20"/>
        </w:rPr>
        <w:t>pEx</w:t>
      </w:r>
      <w:proofErr w:type="spellEnd"/>
      <w:r w:rsidRPr="006C77DD">
        <w:rPr>
          <w:bCs/>
          <w:sz w:val="20"/>
          <w:szCs w:val="20"/>
        </w:rPr>
        <w:t>), contributing to an 11% reduction in projected expenses.</w:t>
      </w:r>
    </w:p>
    <w:p w14:paraId="6D1FF954" w14:textId="174BF83C" w:rsidR="002C7084" w:rsidRPr="006C77DD" w:rsidRDefault="002C7084" w:rsidP="002C7084">
      <w:pPr>
        <w:pStyle w:val="ListParagraph"/>
        <w:numPr>
          <w:ilvl w:val="0"/>
          <w:numId w:val="1"/>
        </w:numPr>
        <w:tabs>
          <w:tab w:val="left" w:pos="422"/>
        </w:tabs>
        <w:spacing w:before="9" w:line="252" w:lineRule="auto"/>
        <w:ind w:right="190"/>
        <w:jc w:val="both"/>
        <w:rPr>
          <w:bCs/>
          <w:sz w:val="20"/>
          <w:szCs w:val="20"/>
        </w:rPr>
      </w:pPr>
      <w:r w:rsidRPr="006C77DD">
        <w:rPr>
          <w:bCs/>
          <w:sz w:val="20"/>
          <w:szCs w:val="20"/>
        </w:rPr>
        <w:t>Partnered with finance and IT stakeholders to refine reporting requirements, validate cross-system data consistency, and support structured reporting enhancements within SAP-backed environments.</w:t>
      </w:r>
    </w:p>
    <w:p w14:paraId="7E69E259" w14:textId="25B95D9A" w:rsidR="008345B3" w:rsidRDefault="00026786">
      <w:pPr>
        <w:pStyle w:val="Heading2"/>
        <w:tabs>
          <w:tab w:val="left" w:pos="10016"/>
        </w:tabs>
        <w:spacing w:before="6"/>
      </w:pPr>
      <w:r w:rsidRPr="006E05E0">
        <w:rPr>
          <w:w w:val="90"/>
          <w:sz w:val="20"/>
          <w:szCs w:val="20"/>
        </w:rPr>
        <w:t xml:space="preserve">University of North Texas </w:t>
      </w:r>
      <w:r>
        <w:rPr>
          <w:w w:val="90"/>
          <w:sz w:val="20"/>
          <w:szCs w:val="20"/>
        </w:rPr>
        <w:t xml:space="preserve">- </w:t>
      </w:r>
      <w:r w:rsidRPr="00026786">
        <w:rPr>
          <w:w w:val="90"/>
          <w:sz w:val="20"/>
          <w:szCs w:val="20"/>
        </w:rPr>
        <w:t>Financial Planning &amp; Reporting</w:t>
      </w:r>
      <w:r w:rsidR="008364FC" w:rsidRPr="006E05E0">
        <w:rPr>
          <w:w w:val="90"/>
          <w:sz w:val="20"/>
          <w:szCs w:val="20"/>
        </w:rPr>
        <w:t xml:space="preserve"> </w:t>
      </w:r>
      <w:r w:rsidR="00371371" w:rsidRPr="006E05E0">
        <w:rPr>
          <w:w w:val="90"/>
          <w:sz w:val="20"/>
          <w:szCs w:val="20"/>
        </w:rPr>
        <w:t>|</w:t>
      </w:r>
      <w:r w:rsidR="00371371" w:rsidRPr="006E05E0">
        <w:rPr>
          <w:spacing w:val="2"/>
          <w:sz w:val="20"/>
          <w:szCs w:val="20"/>
        </w:rPr>
        <w:t xml:space="preserve"> </w:t>
      </w:r>
      <w:r w:rsidR="00371371" w:rsidRPr="006E05E0">
        <w:rPr>
          <w:i/>
          <w:iCs/>
          <w:w w:val="90"/>
          <w:sz w:val="20"/>
          <w:szCs w:val="20"/>
        </w:rPr>
        <w:t>Graduate</w:t>
      </w:r>
      <w:r w:rsidR="00371371" w:rsidRPr="006E05E0">
        <w:rPr>
          <w:i/>
          <w:iCs/>
          <w:spacing w:val="-3"/>
          <w:w w:val="90"/>
          <w:sz w:val="20"/>
          <w:szCs w:val="20"/>
        </w:rPr>
        <w:t xml:space="preserve"> </w:t>
      </w:r>
      <w:r w:rsidR="00371371" w:rsidRPr="006E05E0">
        <w:rPr>
          <w:i/>
          <w:iCs/>
          <w:w w:val="90"/>
          <w:sz w:val="20"/>
          <w:szCs w:val="20"/>
        </w:rPr>
        <w:t>Data</w:t>
      </w:r>
      <w:r w:rsidR="00371371" w:rsidRPr="006E05E0">
        <w:rPr>
          <w:i/>
          <w:iCs/>
          <w:spacing w:val="-3"/>
          <w:w w:val="90"/>
          <w:sz w:val="20"/>
          <w:szCs w:val="20"/>
        </w:rPr>
        <w:t xml:space="preserve"> </w:t>
      </w:r>
      <w:r w:rsidR="00371371" w:rsidRPr="006E05E0">
        <w:rPr>
          <w:i/>
          <w:iCs/>
          <w:w w:val="90"/>
          <w:sz w:val="20"/>
          <w:szCs w:val="20"/>
        </w:rPr>
        <w:t>Analytics</w:t>
      </w:r>
      <w:r w:rsidR="00371371" w:rsidRPr="006E05E0">
        <w:rPr>
          <w:i/>
          <w:iCs/>
          <w:spacing w:val="-5"/>
          <w:w w:val="90"/>
          <w:sz w:val="20"/>
          <w:szCs w:val="20"/>
        </w:rPr>
        <w:t xml:space="preserve"> </w:t>
      </w:r>
      <w:r w:rsidR="00371371" w:rsidRPr="006E05E0">
        <w:rPr>
          <w:i/>
          <w:iCs/>
          <w:w w:val="90"/>
          <w:sz w:val="20"/>
          <w:szCs w:val="20"/>
        </w:rPr>
        <w:t>Assistant</w:t>
      </w:r>
      <w:r w:rsidR="00371371" w:rsidRPr="006E05E0">
        <w:rPr>
          <w:w w:val="90"/>
          <w:sz w:val="20"/>
          <w:szCs w:val="20"/>
        </w:rPr>
        <w:t>|</w:t>
      </w:r>
      <w:r w:rsidR="00371371" w:rsidRPr="006E05E0">
        <w:rPr>
          <w:spacing w:val="2"/>
          <w:sz w:val="20"/>
          <w:szCs w:val="20"/>
        </w:rPr>
        <w:t xml:space="preserve"> </w:t>
      </w:r>
      <w:r w:rsidR="00AC01A1">
        <w:rPr>
          <w:w w:val="90"/>
          <w:sz w:val="20"/>
          <w:szCs w:val="20"/>
        </w:rPr>
        <w:t>Dallas</w:t>
      </w:r>
      <w:r w:rsidR="00371371" w:rsidRPr="006E05E0">
        <w:rPr>
          <w:w w:val="90"/>
          <w:sz w:val="20"/>
          <w:szCs w:val="20"/>
        </w:rPr>
        <w:t>,</w:t>
      </w:r>
      <w:r w:rsidR="00371371" w:rsidRPr="006E05E0">
        <w:rPr>
          <w:spacing w:val="4"/>
          <w:sz w:val="20"/>
          <w:szCs w:val="20"/>
        </w:rPr>
        <w:t xml:space="preserve"> </w:t>
      </w:r>
      <w:r w:rsidR="00371371" w:rsidRPr="006E05E0">
        <w:rPr>
          <w:spacing w:val="-5"/>
          <w:w w:val="90"/>
          <w:sz w:val="20"/>
          <w:szCs w:val="20"/>
        </w:rPr>
        <w:t>TX</w:t>
      </w:r>
      <w:r w:rsidR="00371371" w:rsidRPr="00C04FD6">
        <w:tab/>
      </w:r>
      <w:r w:rsidR="00C04FD6" w:rsidRPr="00C04FD6">
        <w:t xml:space="preserve">    </w:t>
      </w:r>
      <w:r w:rsidR="00371371" w:rsidRPr="006E05E0">
        <w:rPr>
          <w:w w:val="90"/>
          <w:sz w:val="20"/>
          <w:szCs w:val="20"/>
        </w:rPr>
        <w:t>Nov</w:t>
      </w:r>
      <w:r w:rsidR="00371371" w:rsidRPr="006E05E0">
        <w:rPr>
          <w:spacing w:val="-1"/>
          <w:w w:val="90"/>
          <w:sz w:val="20"/>
          <w:szCs w:val="20"/>
        </w:rPr>
        <w:t xml:space="preserve"> </w:t>
      </w:r>
      <w:r w:rsidR="00371371" w:rsidRPr="006E05E0">
        <w:rPr>
          <w:w w:val="90"/>
          <w:sz w:val="20"/>
          <w:szCs w:val="20"/>
        </w:rPr>
        <w:t>24</w:t>
      </w:r>
      <w:r w:rsidR="00371371" w:rsidRPr="006E05E0">
        <w:rPr>
          <w:spacing w:val="-6"/>
          <w:w w:val="90"/>
          <w:sz w:val="20"/>
          <w:szCs w:val="20"/>
        </w:rPr>
        <w:t xml:space="preserve"> </w:t>
      </w:r>
      <w:r w:rsidR="00593AF1">
        <w:rPr>
          <w:w w:val="90"/>
          <w:sz w:val="20"/>
          <w:szCs w:val="20"/>
        </w:rPr>
        <w:t>-</w:t>
      </w:r>
      <w:r w:rsidR="00371371" w:rsidRPr="006E05E0">
        <w:rPr>
          <w:spacing w:val="-8"/>
          <w:w w:val="90"/>
          <w:sz w:val="20"/>
          <w:szCs w:val="20"/>
        </w:rPr>
        <w:t xml:space="preserve"> </w:t>
      </w:r>
      <w:r w:rsidR="00831FDC" w:rsidRPr="006E05E0">
        <w:rPr>
          <w:spacing w:val="-2"/>
          <w:w w:val="90"/>
          <w:sz w:val="20"/>
          <w:szCs w:val="20"/>
        </w:rPr>
        <w:t>Ap</w:t>
      </w:r>
      <w:r w:rsidR="002D379B" w:rsidRPr="006E05E0">
        <w:rPr>
          <w:spacing w:val="-2"/>
          <w:w w:val="90"/>
          <w:sz w:val="20"/>
          <w:szCs w:val="20"/>
        </w:rPr>
        <w:t>r 2</w:t>
      </w:r>
      <w:r w:rsidR="00683AE4" w:rsidRPr="006E05E0">
        <w:rPr>
          <w:spacing w:val="-2"/>
          <w:w w:val="90"/>
          <w:sz w:val="20"/>
          <w:szCs w:val="20"/>
        </w:rPr>
        <w:t>5</w:t>
      </w:r>
    </w:p>
    <w:p w14:paraId="2318037D" w14:textId="30518EA3" w:rsidR="007C64FA" w:rsidRPr="007C64FA" w:rsidRDefault="007C64FA" w:rsidP="007C64FA">
      <w:pPr>
        <w:pStyle w:val="ListParagraph"/>
        <w:numPr>
          <w:ilvl w:val="0"/>
          <w:numId w:val="1"/>
        </w:numPr>
        <w:tabs>
          <w:tab w:val="left" w:pos="422"/>
        </w:tabs>
        <w:spacing w:before="15" w:line="247" w:lineRule="auto"/>
        <w:ind w:right="195"/>
        <w:jc w:val="both"/>
        <w:rPr>
          <w:bCs/>
          <w:sz w:val="20"/>
          <w:szCs w:val="20"/>
        </w:rPr>
      </w:pPr>
      <w:r w:rsidRPr="007C64FA">
        <w:rPr>
          <w:bCs/>
          <w:sz w:val="20"/>
          <w:szCs w:val="20"/>
        </w:rPr>
        <w:t>Led end</w:t>
      </w:r>
      <w:r w:rsidR="00A751C8">
        <w:rPr>
          <w:bCs/>
          <w:sz w:val="20"/>
          <w:szCs w:val="20"/>
        </w:rPr>
        <w:t xml:space="preserve"> </w:t>
      </w:r>
      <w:r w:rsidRPr="007C64FA">
        <w:rPr>
          <w:bCs/>
          <w:sz w:val="20"/>
          <w:szCs w:val="20"/>
        </w:rPr>
        <w:t>to</w:t>
      </w:r>
      <w:r w:rsidR="00A751C8">
        <w:rPr>
          <w:bCs/>
          <w:sz w:val="20"/>
          <w:szCs w:val="20"/>
        </w:rPr>
        <w:t xml:space="preserve"> </w:t>
      </w:r>
      <w:r w:rsidRPr="007C64FA">
        <w:rPr>
          <w:bCs/>
          <w:sz w:val="20"/>
          <w:szCs w:val="20"/>
        </w:rPr>
        <w:t>end financial resource allocation analysis across 1.2M+ records using SQL and Python ETL pipelines; enhanced budgeting transparency and aligned operational spending with strategic priorities.</w:t>
      </w:r>
    </w:p>
    <w:p w14:paraId="6B4AA25B" w14:textId="6AF7E49F" w:rsidR="007C64FA" w:rsidRPr="007C64FA" w:rsidRDefault="007C64FA" w:rsidP="007C64FA">
      <w:pPr>
        <w:pStyle w:val="ListParagraph"/>
        <w:numPr>
          <w:ilvl w:val="0"/>
          <w:numId w:val="1"/>
        </w:numPr>
        <w:tabs>
          <w:tab w:val="left" w:pos="422"/>
        </w:tabs>
        <w:spacing w:before="15" w:line="247" w:lineRule="auto"/>
        <w:ind w:right="195"/>
        <w:jc w:val="both"/>
        <w:rPr>
          <w:bCs/>
          <w:sz w:val="20"/>
          <w:szCs w:val="20"/>
        </w:rPr>
      </w:pPr>
      <w:r w:rsidRPr="007C64FA">
        <w:rPr>
          <w:bCs/>
          <w:sz w:val="20"/>
          <w:szCs w:val="20"/>
        </w:rPr>
        <w:t xml:space="preserve">Developed predictive models and </w:t>
      </w:r>
      <w:r>
        <w:rPr>
          <w:bCs/>
          <w:sz w:val="20"/>
          <w:szCs w:val="20"/>
        </w:rPr>
        <w:t>4</w:t>
      </w:r>
      <w:r w:rsidRPr="007C64FA">
        <w:rPr>
          <w:bCs/>
          <w:sz w:val="20"/>
          <w:szCs w:val="20"/>
        </w:rPr>
        <w:t>+ Power BI dashboards to forecast funding requirements and monitor financial KPIs; improved governance visibility and streamlined cross-functional reporting workflows.</w:t>
      </w:r>
    </w:p>
    <w:p w14:paraId="7E69E25D" w14:textId="648E65E7" w:rsidR="008345B3" w:rsidRPr="006E05E0" w:rsidRDefault="00371371">
      <w:pPr>
        <w:pStyle w:val="Heading2"/>
        <w:tabs>
          <w:tab w:val="left" w:pos="10016"/>
        </w:tabs>
        <w:rPr>
          <w:sz w:val="20"/>
          <w:szCs w:val="20"/>
        </w:rPr>
      </w:pPr>
      <w:r w:rsidRPr="006E05E0">
        <w:rPr>
          <w:w w:val="90"/>
          <w:sz w:val="20"/>
          <w:szCs w:val="20"/>
        </w:rPr>
        <w:t>Northern</w:t>
      </w:r>
      <w:r w:rsidRPr="006E05E0">
        <w:rPr>
          <w:spacing w:val="15"/>
          <w:sz w:val="20"/>
          <w:szCs w:val="20"/>
        </w:rPr>
        <w:t xml:space="preserve"> </w:t>
      </w:r>
      <w:r w:rsidRPr="006E05E0">
        <w:rPr>
          <w:w w:val="90"/>
          <w:sz w:val="20"/>
          <w:szCs w:val="20"/>
        </w:rPr>
        <w:t>Trust</w:t>
      </w:r>
      <w:r w:rsidRPr="006E05E0">
        <w:rPr>
          <w:spacing w:val="20"/>
          <w:sz w:val="20"/>
          <w:szCs w:val="20"/>
        </w:rPr>
        <w:t xml:space="preserve"> </w:t>
      </w:r>
      <w:r w:rsidRPr="006E05E0">
        <w:rPr>
          <w:w w:val="90"/>
          <w:sz w:val="20"/>
          <w:szCs w:val="20"/>
        </w:rPr>
        <w:t>Corporation</w:t>
      </w:r>
      <w:r w:rsidRPr="006E05E0">
        <w:rPr>
          <w:spacing w:val="11"/>
          <w:sz w:val="20"/>
          <w:szCs w:val="20"/>
        </w:rPr>
        <w:t xml:space="preserve"> </w:t>
      </w:r>
      <w:r w:rsidRPr="006E05E0">
        <w:rPr>
          <w:w w:val="90"/>
          <w:sz w:val="20"/>
          <w:szCs w:val="20"/>
        </w:rPr>
        <w:t>|</w:t>
      </w:r>
      <w:r w:rsidRPr="006E05E0">
        <w:rPr>
          <w:spacing w:val="2"/>
          <w:sz w:val="20"/>
          <w:szCs w:val="20"/>
        </w:rPr>
        <w:t xml:space="preserve"> </w:t>
      </w:r>
      <w:r w:rsidR="00736AC7">
        <w:rPr>
          <w:i/>
          <w:iCs/>
          <w:w w:val="90"/>
          <w:sz w:val="20"/>
          <w:szCs w:val="20"/>
        </w:rPr>
        <w:t>Financial</w:t>
      </w:r>
      <w:r w:rsidR="008C1123">
        <w:rPr>
          <w:i/>
          <w:iCs/>
          <w:w w:val="90"/>
          <w:sz w:val="20"/>
          <w:szCs w:val="20"/>
        </w:rPr>
        <w:t xml:space="preserve"> System</w:t>
      </w:r>
      <w:r w:rsidRPr="006E05E0">
        <w:rPr>
          <w:i/>
          <w:iCs/>
          <w:spacing w:val="14"/>
          <w:sz w:val="20"/>
          <w:szCs w:val="20"/>
        </w:rPr>
        <w:t xml:space="preserve"> </w:t>
      </w:r>
      <w:r w:rsidRPr="006E05E0">
        <w:rPr>
          <w:i/>
          <w:iCs/>
          <w:w w:val="90"/>
          <w:sz w:val="20"/>
          <w:szCs w:val="20"/>
        </w:rPr>
        <w:t>Analyst</w:t>
      </w:r>
      <w:r w:rsidRPr="006E05E0">
        <w:rPr>
          <w:spacing w:val="8"/>
          <w:sz w:val="20"/>
          <w:szCs w:val="20"/>
        </w:rPr>
        <w:t xml:space="preserve"> </w:t>
      </w:r>
      <w:r w:rsidRPr="006E05E0">
        <w:rPr>
          <w:w w:val="90"/>
          <w:sz w:val="20"/>
          <w:szCs w:val="20"/>
        </w:rPr>
        <w:t>|</w:t>
      </w:r>
      <w:r w:rsidRPr="006E05E0">
        <w:rPr>
          <w:spacing w:val="2"/>
          <w:sz w:val="20"/>
          <w:szCs w:val="20"/>
        </w:rPr>
        <w:t xml:space="preserve"> </w:t>
      </w:r>
      <w:r w:rsidRPr="006E05E0">
        <w:rPr>
          <w:w w:val="90"/>
          <w:sz w:val="20"/>
          <w:szCs w:val="20"/>
        </w:rPr>
        <w:t>Bangalore,</w:t>
      </w:r>
      <w:r w:rsidRPr="006E05E0">
        <w:rPr>
          <w:spacing w:val="5"/>
          <w:sz w:val="20"/>
          <w:szCs w:val="20"/>
        </w:rPr>
        <w:t xml:space="preserve"> </w:t>
      </w:r>
      <w:r w:rsidRPr="006E05E0">
        <w:rPr>
          <w:spacing w:val="-4"/>
          <w:w w:val="90"/>
          <w:sz w:val="20"/>
          <w:szCs w:val="20"/>
        </w:rPr>
        <w:t>India</w:t>
      </w:r>
      <w:r>
        <w:rPr>
          <w:color w:val="001F5F"/>
        </w:rPr>
        <w:tab/>
      </w:r>
      <w:r w:rsidR="00C04FD6" w:rsidRPr="006E05E0">
        <w:rPr>
          <w:color w:val="001F5F"/>
          <w:sz w:val="20"/>
          <w:szCs w:val="20"/>
        </w:rPr>
        <w:t xml:space="preserve">     </w:t>
      </w:r>
      <w:r w:rsidRPr="00593AF1">
        <w:rPr>
          <w:bCs w:val="0"/>
          <w:spacing w:val="-4"/>
          <w:sz w:val="20"/>
          <w:szCs w:val="20"/>
        </w:rPr>
        <w:t>July</w:t>
      </w:r>
      <w:r w:rsidR="0004500B">
        <w:rPr>
          <w:bCs w:val="0"/>
          <w:spacing w:val="-4"/>
          <w:sz w:val="20"/>
          <w:szCs w:val="20"/>
        </w:rPr>
        <w:t xml:space="preserve"> </w:t>
      </w:r>
      <w:r w:rsidRPr="00593AF1">
        <w:rPr>
          <w:bCs w:val="0"/>
          <w:spacing w:val="-4"/>
          <w:sz w:val="20"/>
          <w:szCs w:val="20"/>
        </w:rPr>
        <w:t xml:space="preserve">22 </w:t>
      </w:r>
      <w:r w:rsidR="00593AF1" w:rsidRPr="00593AF1">
        <w:rPr>
          <w:bCs w:val="0"/>
          <w:spacing w:val="-4"/>
          <w:sz w:val="20"/>
          <w:szCs w:val="20"/>
        </w:rPr>
        <w:t>-</w:t>
      </w:r>
      <w:r w:rsidRPr="00593AF1">
        <w:rPr>
          <w:bCs w:val="0"/>
          <w:spacing w:val="-4"/>
          <w:sz w:val="20"/>
          <w:szCs w:val="20"/>
        </w:rPr>
        <w:t xml:space="preserve"> July 2</w:t>
      </w:r>
      <w:r w:rsidR="002F5F62">
        <w:rPr>
          <w:bCs w:val="0"/>
          <w:spacing w:val="-4"/>
          <w:sz w:val="20"/>
          <w:szCs w:val="20"/>
        </w:rPr>
        <w:t>3</w:t>
      </w:r>
    </w:p>
    <w:p w14:paraId="50C88B2B" w14:textId="184BE5FE" w:rsidR="00C42121" w:rsidRPr="00C42121" w:rsidRDefault="00C42121" w:rsidP="008C1123">
      <w:pPr>
        <w:pStyle w:val="ListParagraph"/>
        <w:numPr>
          <w:ilvl w:val="0"/>
          <w:numId w:val="1"/>
        </w:numPr>
        <w:tabs>
          <w:tab w:val="left" w:pos="422"/>
        </w:tabs>
        <w:spacing w:before="15" w:line="247" w:lineRule="auto"/>
        <w:ind w:right="195"/>
        <w:jc w:val="both"/>
        <w:rPr>
          <w:bCs/>
          <w:sz w:val="20"/>
          <w:szCs w:val="20"/>
        </w:rPr>
      </w:pPr>
      <w:r w:rsidRPr="00C42121">
        <w:rPr>
          <w:bCs/>
          <w:sz w:val="20"/>
          <w:szCs w:val="20"/>
        </w:rPr>
        <w:t xml:space="preserve">Led Procure-to-Pay (P2P) and Record-to-Report (R2R) financial controls across </w:t>
      </w:r>
      <w:r w:rsidR="00736AC7">
        <w:rPr>
          <w:bCs/>
          <w:sz w:val="20"/>
          <w:szCs w:val="20"/>
        </w:rPr>
        <w:t>5</w:t>
      </w:r>
      <w:r w:rsidRPr="00C42121">
        <w:rPr>
          <w:bCs/>
          <w:sz w:val="20"/>
          <w:szCs w:val="20"/>
        </w:rPr>
        <w:t>+ international entities, validating invoice posting logic, vendor master data, and payment clearing workflows within SAP S/4HANA environments, improving payment accuracy by 23%.</w:t>
      </w:r>
    </w:p>
    <w:p w14:paraId="388FE356" w14:textId="7E47D3CC" w:rsidR="00C42121" w:rsidRPr="00C42121" w:rsidRDefault="00C42121" w:rsidP="008C1123">
      <w:pPr>
        <w:pStyle w:val="ListParagraph"/>
        <w:numPr>
          <w:ilvl w:val="0"/>
          <w:numId w:val="1"/>
        </w:numPr>
        <w:tabs>
          <w:tab w:val="left" w:pos="422"/>
        </w:tabs>
        <w:spacing w:before="15" w:line="247" w:lineRule="auto"/>
        <w:ind w:right="195"/>
        <w:jc w:val="both"/>
        <w:rPr>
          <w:bCs/>
          <w:sz w:val="20"/>
          <w:szCs w:val="20"/>
        </w:rPr>
      </w:pPr>
      <w:r w:rsidRPr="00C42121">
        <w:rPr>
          <w:bCs/>
          <w:sz w:val="20"/>
          <w:szCs w:val="20"/>
        </w:rPr>
        <w:t>Executed SAP S/4HANA functional validation during ERP migration, reconciling GL, vendor, and payment data across legacy and SAP FI modules, achieving 99% post-migration cross-module accuracy and reducing reporting discrepancies by 3</w:t>
      </w:r>
      <w:r w:rsidR="00F34928">
        <w:rPr>
          <w:bCs/>
          <w:sz w:val="20"/>
          <w:szCs w:val="20"/>
        </w:rPr>
        <w:t>1</w:t>
      </w:r>
      <w:r w:rsidRPr="00C42121">
        <w:rPr>
          <w:bCs/>
          <w:sz w:val="20"/>
          <w:szCs w:val="20"/>
        </w:rPr>
        <w:t>%.</w:t>
      </w:r>
    </w:p>
    <w:p w14:paraId="0311379B" w14:textId="3CC00DA0" w:rsidR="00C42121" w:rsidRPr="00C42121" w:rsidRDefault="00C42121" w:rsidP="008C1123">
      <w:pPr>
        <w:pStyle w:val="ListParagraph"/>
        <w:numPr>
          <w:ilvl w:val="0"/>
          <w:numId w:val="1"/>
        </w:numPr>
        <w:tabs>
          <w:tab w:val="left" w:pos="422"/>
        </w:tabs>
        <w:spacing w:before="15" w:line="247" w:lineRule="auto"/>
        <w:ind w:right="195"/>
        <w:jc w:val="both"/>
        <w:rPr>
          <w:bCs/>
          <w:sz w:val="20"/>
          <w:szCs w:val="20"/>
        </w:rPr>
      </w:pPr>
      <w:r w:rsidRPr="00C42121">
        <w:rPr>
          <w:bCs/>
          <w:sz w:val="20"/>
          <w:szCs w:val="20"/>
        </w:rPr>
        <w:t>Served as finance liaison between Accounting and IT teams during system transition, aligning business requirements with SAP configuration logic and resolving GL mapping and posting flow inconsistencies to ensure financial statement integrity.</w:t>
      </w:r>
    </w:p>
    <w:p w14:paraId="468EF539" w14:textId="629A8CD3" w:rsidR="00C42121" w:rsidRPr="00C42121" w:rsidRDefault="00C42121" w:rsidP="008C1123">
      <w:pPr>
        <w:pStyle w:val="ListParagraph"/>
        <w:numPr>
          <w:ilvl w:val="0"/>
          <w:numId w:val="1"/>
        </w:numPr>
        <w:tabs>
          <w:tab w:val="left" w:pos="422"/>
        </w:tabs>
        <w:spacing w:before="15" w:line="247" w:lineRule="auto"/>
        <w:ind w:right="195"/>
        <w:jc w:val="both"/>
        <w:rPr>
          <w:bCs/>
          <w:sz w:val="20"/>
          <w:szCs w:val="20"/>
        </w:rPr>
      </w:pPr>
      <w:r w:rsidRPr="00C42121">
        <w:rPr>
          <w:bCs/>
          <w:sz w:val="20"/>
          <w:szCs w:val="20"/>
        </w:rPr>
        <w:t>Managed finance</w:t>
      </w:r>
      <w:r w:rsidR="00402DDE">
        <w:rPr>
          <w:bCs/>
          <w:sz w:val="20"/>
          <w:szCs w:val="20"/>
        </w:rPr>
        <w:t>-</w:t>
      </w:r>
      <w:r w:rsidRPr="00C42121">
        <w:rPr>
          <w:bCs/>
          <w:sz w:val="20"/>
          <w:szCs w:val="20"/>
        </w:rPr>
        <w:t>driven system enhancement requests, documenting functional requirements, assessing business impact, and partnering with technical teams to prioritize reporting and control improvements, accelerating update turnaround time by 2</w:t>
      </w:r>
      <w:r w:rsidR="00F34928">
        <w:rPr>
          <w:bCs/>
          <w:sz w:val="20"/>
          <w:szCs w:val="20"/>
        </w:rPr>
        <w:t>4</w:t>
      </w:r>
      <w:r w:rsidRPr="00C42121">
        <w:rPr>
          <w:bCs/>
          <w:sz w:val="20"/>
          <w:szCs w:val="20"/>
        </w:rPr>
        <w:t>%.</w:t>
      </w:r>
    </w:p>
    <w:p w14:paraId="75626339" w14:textId="0A388861" w:rsidR="00C42121" w:rsidRPr="00C42121" w:rsidRDefault="00C42121" w:rsidP="008C1123">
      <w:pPr>
        <w:pStyle w:val="ListParagraph"/>
        <w:numPr>
          <w:ilvl w:val="0"/>
          <w:numId w:val="1"/>
        </w:numPr>
        <w:tabs>
          <w:tab w:val="left" w:pos="422"/>
        </w:tabs>
        <w:spacing w:before="15" w:line="247" w:lineRule="auto"/>
        <w:ind w:right="195"/>
        <w:jc w:val="both"/>
        <w:rPr>
          <w:bCs/>
          <w:sz w:val="20"/>
          <w:szCs w:val="20"/>
        </w:rPr>
      </w:pPr>
      <w:r w:rsidRPr="00C42121">
        <w:rPr>
          <w:bCs/>
          <w:sz w:val="20"/>
          <w:szCs w:val="20"/>
        </w:rPr>
        <w:t>Automated OPEX reconciliation and A2R reporting workflows using Excel and Python, reducing manual reconciliation effort by 4</w:t>
      </w:r>
      <w:r w:rsidR="00F34928">
        <w:rPr>
          <w:bCs/>
          <w:sz w:val="20"/>
          <w:szCs w:val="20"/>
        </w:rPr>
        <w:t>2</w:t>
      </w:r>
      <w:r w:rsidRPr="00C42121">
        <w:rPr>
          <w:bCs/>
          <w:sz w:val="20"/>
          <w:szCs w:val="20"/>
        </w:rPr>
        <w:t>%</w:t>
      </w:r>
      <w:r w:rsidR="00F7050C">
        <w:rPr>
          <w:bCs/>
          <w:sz w:val="20"/>
          <w:szCs w:val="20"/>
        </w:rPr>
        <w:t>.</w:t>
      </w:r>
    </w:p>
    <w:p w14:paraId="39BCACC6" w14:textId="7A7992DE" w:rsidR="007D4987" w:rsidRDefault="007D4987" w:rsidP="007D4987">
      <w:pPr>
        <w:pStyle w:val="Heading1"/>
        <w:spacing w:before="99"/>
        <w:rPr>
          <w:sz w:val="20"/>
          <w:szCs w:val="20"/>
        </w:rPr>
      </w:pPr>
      <w:r w:rsidRPr="006E05E0">
        <w:rPr>
          <w:b w:val="0"/>
          <w:bCs w:val="0"/>
          <w:noProof/>
          <w:sz w:val="20"/>
          <w:szCs w:val="20"/>
        </w:rPr>
        <mc:AlternateContent>
          <mc:Choice Requires="wps">
            <w:drawing>
              <wp:anchor distT="0" distB="0" distL="0" distR="0" simplePos="0" relativeHeight="251664896" behindDoc="0" locked="0" layoutInCell="1" allowOverlap="1" wp14:anchorId="3C62E0C9" wp14:editId="38564228">
                <wp:simplePos x="0" y="0"/>
                <wp:positionH relativeFrom="page">
                  <wp:posOffset>333955</wp:posOffset>
                </wp:positionH>
                <wp:positionV relativeFrom="paragraph">
                  <wp:posOffset>161786</wp:posOffset>
                </wp:positionV>
                <wp:extent cx="7155622" cy="55659"/>
                <wp:effectExtent l="0" t="0" r="0" b="0"/>
                <wp:wrapNone/>
                <wp:docPr id="213214720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55622" cy="55659"/>
                        </a:xfrm>
                        <a:custGeom>
                          <a:avLst/>
                          <a:gdLst/>
                          <a:ahLst/>
                          <a:cxnLst/>
                          <a:rect l="l" t="t" r="r" b="b"/>
                          <a:pathLst>
                            <a:path w="6727190">
                              <a:moveTo>
                                <a:pt x="0" y="0"/>
                              </a:moveTo>
                              <a:lnTo>
                                <a:pt x="6727193" y="1"/>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AF1A7" id="Graphic 4" o:spid="_x0000_s1026" style="position:absolute;margin-left:26.3pt;margin-top:12.75pt;width:563.45pt;height:4.4pt;flip:y;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27190,55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" path="m,l6727193,1e" filled="f" strokeweight=".5pt">
                <v:path arrowok="t"/>
                <w10:wrap anchorx="page"/>
              </v:shape>
            </w:pict>
          </mc:Fallback>
        </mc:AlternateContent>
      </w:r>
      <w:r>
        <w:rPr>
          <w:spacing w:val="-2"/>
          <w:sz w:val="20"/>
          <w:szCs w:val="20"/>
        </w:rPr>
        <w:t>ACADEMIC PROJECT</w:t>
      </w:r>
    </w:p>
    <w:p w14:paraId="7E69E275" w14:textId="1968DBC7" w:rsidR="008345B3" w:rsidRPr="006E05E0" w:rsidRDefault="00773BCE" w:rsidP="008C1123">
      <w:pPr>
        <w:pStyle w:val="Heading2"/>
        <w:spacing w:before="22"/>
        <w:jc w:val="both"/>
        <w:rPr>
          <w:sz w:val="20"/>
          <w:szCs w:val="20"/>
        </w:rPr>
      </w:pPr>
      <w:r w:rsidRPr="00773BCE">
        <w:rPr>
          <w:spacing w:val="-2"/>
          <w:w w:val="90"/>
          <w:sz w:val="20"/>
          <w:szCs w:val="20"/>
        </w:rPr>
        <w:t>Capital Budget Forecasting &amp; Variance Governance Model</w:t>
      </w:r>
      <w:r w:rsidR="005C5687" w:rsidRPr="006E05E0">
        <w:rPr>
          <w:spacing w:val="-2"/>
          <w:w w:val="90"/>
          <w:sz w:val="20"/>
          <w:szCs w:val="20"/>
        </w:rPr>
        <w:t xml:space="preserve"> | </w:t>
      </w:r>
      <w:r w:rsidR="00175A29" w:rsidRPr="00175A29">
        <w:rPr>
          <w:spacing w:val="-2"/>
          <w:w w:val="90"/>
          <w:sz w:val="20"/>
          <w:szCs w:val="20"/>
        </w:rPr>
        <w:t>Procter &amp; Gamble Enterprise Finance Case Study</w:t>
      </w:r>
    </w:p>
    <w:p w14:paraId="38D7BC53" w14:textId="2FDCCB09" w:rsidR="00175A29" w:rsidRPr="00175A29" w:rsidRDefault="00175A29" w:rsidP="008C1123">
      <w:pPr>
        <w:pStyle w:val="ListParagraph"/>
        <w:numPr>
          <w:ilvl w:val="0"/>
          <w:numId w:val="1"/>
        </w:numPr>
        <w:tabs>
          <w:tab w:val="left" w:pos="422"/>
        </w:tabs>
        <w:spacing w:before="15" w:line="247" w:lineRule="auto"/>
        <w:ind w:right="195"/>
        <w:jc w:val="both"/>
        <w:rPr>
          <w:bCs/>
          <w:sz w:val="20"/>
          <w:szCs w:val="20"/>
        </w:rPr>
      </w:pPr>
      <w:r w:rsidRPr="00175A29">
        <w:rPr>
          <w:bCs/>
          <w:sz w:val="20"/>
          <w:szCs w:val="20"/>
        </w:rPr>
        <w:t xml:space="preserve">Developed a capital expenditure forecasting model using historical budget vs. actual data and </w:t>
      </w:r>
      <w:r w:rsidR="00BE71DE" w:rsidRPr="00175A29">
        <w:rPr>
          <w:bCs/>
          <w:sz w:val="20"/>
          <w:szCs w:val="20"/>
        </w:rPr>
        <w:t>scenario</w:t>
      </w:r>
      <w:r w:rsidR="00BE71DE">
        <w:rPr>
          <w:bCs/>
          <w:sz w:val="20"/>
          <w:szCs w:val="20"/>
        </w:rPr>
        <w:t>-based</w:t>
      </w:r>
      <w:r w:rsidRPr="00175A29">
        <w:rPr>
          <w:bCs/>
          <w:sz w:val="20"/>
          <w:szCs w:val="20"/>
        </w:rPr>
        <w:t xml:space="preserve"> sensitivity analysis to enhance planning precision and optimize capital allocation decisions.</w:t>
      </w:r>
    </w:p>
    <w:p w14:paraId="4760819C" w14:textId="1425E372" w:rsidR="00175A29" w:rsidRPr="00175A29" w:rsidRDefault="00175A29" w:rsidP="008C1123">
      <w:pPr>
        <w:pStyle w:val="ListParagraph"/>
        <w:numPr>
          <w:ilvl w:val="0"/>
          <w:numId w:val="1"/>
        </w:numPr>
        <w:tabs>
          <w:tab w:val="left" w:pos="422"/>
        </w:tabs>
        <w:spacing w:before="15" w:line="247" w:lineRule="auto"/>
        <w:ind w:right="195"/>
        <w:jc w:val="both"/>
        <w:rPr>
          <w:bCs/>
          <w:sz w:val="20"/>
          <w:szCs w:val="20"/>
        </w:rPr>
      </w:pPr>
      <w:r w:rsidRPr="00175A29">
        <w:rPr>
          <w:bCs/>
          <w:sz w:val="20"/>
          <w:szCs w:val="20"/>
        </w:rPr>
        <w:t xml:space="preserve">Designed variance governance dashboards in Power BI integrating P&amp;L, cost center, and </w:t>
      </w:r>
      <w:proofErr w:type="spellStart"/>
      <w:r w:rsidRPr="00175A29">
        <w:rPr>
          <w:bCs/>
          <w:sz w:val="20"/>
          <w:szCs w:val="20"/>
        </w:rPr>
        <w:t>CapEx</w:t>
      </w:r>
      <w:proofErr w:type="spellEnd"/>
      <w:r w:rsidRPr="00175A29">
        <w:rPr>
          <w:bCs/>
          <w:sz w:val="20"/>
          <w:szCs w:val="20"/>
        </w:rPr>
        <w:t xml:space="preserve"> metrics, improving executive visibility and reducing forecast deviation by 1</w:t>
      </w:r>
      <w:r w:rsidR="00BE71DE">
        <w:rPr>
          <w:bCs/>
          <w:sz w:val="20"/>
          <w:szCs w:val="20"/>
        </w:rPr>
        <w:t>6</w:t>
      </w:r>
      <w:r w:rsidRPr="00175A29">
        <w:rPr>
          <w:bCs/>
          <w:sz w:val="20"/>
          <w:szCs w:val="20"/>
        </w:rPr>
        <w:t>%.</w:t>
      </w:r>
    </w:p>
    <w:p w14:paraId="35E2CA42" w14:textId="39D85DBB" w:rsidR="0060091D" w:rsidRPr="0060091D" w:rsidRDefault="00FA26A5" w:rsidP="008C1123">
      <w:pPr>
        <w:tabs>
          <w:tab w:val="left" w:pos="422"/>
        </w:tabs>
        <w:spacing w:before="15" w:line="247" w:lineRule="auto"/>
        <w:ind w:left="205" w:right="195"/>
        <w:jc w:val="both"/>
        <w:rPr>
          <w:bCs/>
          <w:sz w:val="20"/>
          <w:szCs w:val="20"/>
        </w:rPr>
      </w:pPr>
      <w:r w:rsidRPr="00FA26A5">
        <w:rPr>
          <w:b/>
          <w:bCs/>
          <w:spacing w:val="-2"/>
          <w:w w:val="90"/>
          <w:sz w:val="20"/>
          <w:szCs w:val="20"/>
        </w:rPr>
        <w:t>Procure-to-Pay Risk &amp; Cash Flow Optimization Model</w:t>
      </w:r>
      <w:r w:rsidR="0060091D" w:rsidRPr="0060091D">
        <w:rPr>
          <w:b/>
          <w:bCs/>
          <w:spacing w:val="-2"/>
          <w:w w:val="90"/>
          <w:sz w:val="20"/>
          <w:szCs w:val="20"/>
        </w:rPr>
        <w:t xml:space="preserve"> | Walmart </w:t>
      </w:r>
    </w:p>
    <w:p w14:paraId="538B9F06" w14:textId="483A4730" w:rsidR="009A60F6" w:rsidRPr="009A60F6" w:rsidRDefault="009A60F6" w:rsidP="008C1123">
      <w:pPr>
        <w:tabs>
          <w:tab w:val="left" w:pos="422"/>
        </w:tabs>
        <w:spacing w:before="15" w:line="247" w:lineRule="auto"/>
        <w:ind w:left="205" w:right="195"/>
        <w:jc w:val="both"/>
        <w:rPr>
          <w:bCs/>
          <w:sz w:val="20"/>
          <w:szCs w:val="20"/>
        </w:rPr>
      </w:pPr>
      <w:r w:rsidRPr="009A60F6">
        <w:rPr>
          <w:bCs/>
          <w:sz w:val="20"/>
          <w:szCs w:val="20"/>
        </w:rPr>
        <w:t xml:space="preserve">• </w:t>
      </w:r>
      <w:r w:rsidR="005C29A3" w:rsidRPr="005C29A3">
        <w:rPr>
          <w:bCs/>
          <w:sz w:val="20"/>
          <w:szCs w:val="20"/>
        </w:rPr>
        <w:t xml:space="preserve">Analyzed high-volume P2P workflows including vendor onboarding, </w:t>
      </w:r>
      <w:r w:rsidR="009511FD" w:rsidRPr="005C29A3">
        <w:rPr>
          <w:bCs/>
          <w:sz w:val="20"/>
          <w:szCs w:val="20"/>
        </w:rPr>
        <w:t>3</w:t>
      </w:r>
      <w:r w:rsidR="009511FD">
        <w:rPr>
          <w:bCs/>
          <w:sz w:val="20"/>
          <w:szCs w:val="20"/>
        </w:rPr>
        <w:t>-way</w:t>
      </w:r>
      <w:r w:rsidR="005C29A3" w:rsidRPr="005C29A3">
        <w:rPr>
          <w:bCs/>
          <w:sz w:val="20"/>
          <w:szCs w:val="20"/>
        </w:rPr>
        <w:t xml:space="preserve"> matching, and payment approvals within a simulated ERP environment; identified duplicate</w:t>
      </w:r>
      <w:r w:rsidR="005C29A3">
        <w:rPr>
          <w:bCs/>
          <w:sz w:val="20"/>
          <w:szCs w:val="20"/>
        </w:rPr>
        <w:t xml:space="preserve"> </w:t>
      </w:r>
      <w:r w:rsidR="005C29A3" w:rsidRPr="005C29A3">
        <w:rPr>
          <w:bCs/>
          <w:sz w:val="20"/>
          <w:szCs w:val="20"/>
        </w:rPr>
        <w:t>payment risks and cash flow inefficiencies.</w:t>
      </w:r>
    </w:p>
    <w:p w14:paraId="2E609035" w14:textId="77777777" w:rsidR="009A60F6" w:rsidRPr="009A60F6" w:rsidRDefault="009A60F6" w:rsidP="008C1123">
      <w:pPr>
        <w:tabs>
          <w:tab w:val="left" w:pos="422"/>
        </w:tabs>
        <w:spacing w:before="15" w:line="247" w:lineRule="auto"/>
        <w:ind w:left="205" w:right="195"/>
        <w:jc w:val="both"/>
        <w:rPr>
          <w:bCs/>
          <w:sz w:val="20"/>
          <w:szCs w:val="20"/>
        </w:rPr>
      </w:pPr>
      <w:r w:rsidRPr="009A60F6">
        <w:rPr>
          <w:bCs/>
          <w:sz w:val="20"/>
          <w:szCs w:val="20"/>
        </w:rPr>
        <w:t>• Designed a compliance monitoring framework tracking Days Payable Outstanding (DPO), invoice cycle time, approval lag, and exception rates. Reduced simulated control exceptions by 22% and improved payment processing efficiency by 18%.</w:t>
      </w:r>
    </w:p>
    <w:p w14:paraId="11A5C7F0" w14:textId="77777777" w:rsidR="001467BD" w:rsidRPr="006E05E0" w:rsidRDefault="001467BD" w:rsidP="001467BD">
      <w:pPr>
        <w:pStyle w:val="Heading1"/>
        <w:spacing w:before="97"/>
        <w:rPr>
          <w:sz w:val="20"/>
          <w:szCs w:val="20"/>
        </w:rPr>
      </w:pPr>
      <w:r w:rsidRPr="006E05E0">
        <w:rPr>
          <w:b w:val="0"/>
          <w:bCs w:val="0"/>
          <w:noProof/>
          <w:sz w:val="20"/>
          <w:szCs w:val="20"/>
        </w:rPr>
        <mc:AlternateContent>
          <mc:Choice Requires="wps">
            <w:drawing>
              <wp:anchor distT="0" distB="0" distL="0" distR="0" simplePos="0" relativeHeight="251663360" behindDoc="0" locked="0" layoutInCell="1" allowOverlap="1" wp14:anchorId="56299721" wp14:editId="1497B2E5">
                <wp:simplePos x="0" y="0"/>
                <wp:positionH relativeFrom="page">
                  <wp:posOffset>318052</wp:posOffset>
                </wp:positionH>
                <wp:positionV relativeFrom="paragraph">
                  <wp:posOffset>158860</wp:posOffset>
                </wp:positionV>
                <wp:extent cx="7156174" cy="45719"/>
                <wp:effectExtent l="0" t="0" r="0" b="0"/>
                <wp:wrapNone/>
                <wp:docPr id="164936376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56174" cy="45719"/>
                        </a:xfrm>
                        <a:custGeom>
                          <a:avLst/>
                          <a:gdLst/>
                          <a:ahLst/>
                          <a:cxnLst/>
                          <a:rect l="l" t="t" r="r" b="b"/>
                          <a:pathLst>
                            <a:path w="6727190">
                              <a:moveTo>
                                <a:pt x="0" y="0"/>
                              </a:moveTo>
                              <a:lnTo>
                                <a:pt x="6727193" y="1"/>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D46CA" id="Graphic 4" o:spid="_x0000_s1026" style="position:absolute;margin-left:25.05pt;margin-top:12.5pt;width:563.5pt;height:3.6pt;flip:y;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2719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" path="m,l6727193,1e" filled="f" strokeweight=".5pt">
                <v:path arrowok="t"/>
                <w10:wrap anchorx="page"/>
              </v:shape>
            </w:pict>
          </mc:Fallback>
        </mc:AlternateContent>
      </w:r>
      <w:r w:rsidRPr="006E05E0">
        <w:rPr>
          <w:spacing w:val="-2"/>
          <w:sz w:val="20"/>
          <w:szCs w:val="20"/>
        </w:rPr>
        <w:t>EDUCATION</w:t>
      </w:r>
    </w:p>
    <w:p w14:paraId="1FF40B52" w14:textId="55A3183C" w:rsidR="001467BD" w:rsidRPr="006E05E0" w:rsidRDefault="001467BD" w:rsidP="001467BD">
      <w:pPr>
        <w:tabs>
          <w:tab w:val="left" w:pos="9982"/>
        </w:tabs>
        <w:spacing w:before="9"/>
        <w:ind w:left="206"/>
        <w:rPr>
          <w:b/>
          <w:sz w:val="20"/>
          <w:szCs w:val="20"/>
        </w:rPr>
      </w:pPr>
      <w:r w:rsidRPr="006E05E0">
        <w:rPr>
          <w:b/>
          <w:spacing w:val="-6"/>
          <w:sz w:val="20"/>
          <w:szCs w:val="20"/>
        </w:rPr>
        <w:t>University</w:t>
      </w:r>
      <w:r w:rsidRPr="006E05E0">
        <w:rPr>
          <w:b/>
          <w:spacing w:val="-4"/>
          <w:sz w:val="20"/>
          <w:szCs w:val="20"/>
        </w:rPr>
        <w:t xml:space="preserve"> </w:t>
      </w:r>
      <w:r w:rsidRPr="006E05E0">
        <w:rPr>
          <w:b/>
          <w:spacing w:val="-6"/>
          <w:sz w:val="20"/>
          <w:szCs w:val="20"/>
        </w:rPr>
        <w:t>of</w:t>
      </w:r>
      <w:r w:rsidRPr="006E05E0">
        <w:rPr>
          <w:b/>
          <w:spacing w:val="-5"/>
          <w:sz w:val="20"/>
          <w:szCs w:val="20"/>
        </w:rPr>
        <w:t xml:space="preserve"> </w:t>
      </w:r>
      <w:r w:rsidRPr="006E05E0">
        <w:rPr>
          <w:b/>
          <w:spacing w:val="-6"/>
          <w:sz w:val="20"/>
          <w:szCs w:val="20"/>
        </w:rPr>
        <w:t>North</w:t>
      </w:r>
      <w:r w:rsidRPr="006E05E0">
        <w:rPr>
          <w:b/>
          <w:spacing w:val="-1"/>
          <w:sz w:val="20"/>
          <w:szCs w:val="20"/>
        </w:rPr>
        <w:t xml:space="preserve"> </w:t>
      </w:r>
      <w:r w:rsidRPr="006E05E0">
        <w:rPr>
          <w:b/>
          <w:spacing w:val="-6"/>
          <w:sz w:val="20"/>
          <w:szCs w:val="20"/>
        </w:rPr>
        <w:t>Texas,</w:t>
      </w:r>
      <w:r w:rsidRPr="006E05E0">
        <w:rPr>
          <w:b/>
          <w:spacing w:val="2"/>
          <w:sz w:val="20"/>
          <w:szCs w:val="20"/>
        </w:rPr>
        <w:t xml:space="preserve"> </w:t>
      </w:r>
      <w:r w:rsidRPr="006E05E0">
        <w:rPr>
          <w:b/>
          <w:i/>
          <w:spacing w:val="-6"/>
          <w:sz w:val="20"/>
          <w:szCs w:val="20"/>
        </w:rPr>
        <w:t>Dallas,</w:t>
      </w:r>
      <w:r w:rsidRPr="006E05E0">
        <w:rPr>
          <w:b/>
          <w:i/>
          <w:spacing w:val="-4"/>
          <w:sz w:val="20"/>
          <w:szCs w:val="20"/>
        </w:rPr>
        <w:t xml:space="preserve"> </w:t>
      </w:r>
      <w:r w:rsidRPr="006E05E0">
        <w:rPr>
          <w:b/>
          <w:i/>
          <w:spacing w:val="-7"/>
          <w:sz w:val="20"/>
          <w:szCs w:val="20"/>
        </w:rPr>
        <w:t>TX</w:t>
      </w:r>
      <w:r w:rsidRPr="006E05E0">
        <w:rPr>
          <w:b/>
          <w:i/>
          <w:sz w:val="20"/>
          <w:szCs w:val="20"/>
        </w:rPr>
        <w:tab/>
      </w:r>
      <w:r w:rsidR="00A72309" w:rsidRPr="006E05E0">
        <w:rPr>
          <w:b/>
          <w:i/>
          <w:sz w:val="20"/>
          <w:szCs w:val="20"/>
        </w:rPr>
        <w:t xml:space="preserve">    </w:t>
      </w:r>
      <w:r w:rsidRPr="006E05E0">
        <w:rPr>
          <w:b/>
          <w:spacing w:val="-4"/>
          <w:sz w:val="20"/>
          <w:szCs w:val="20"/>
        </w:rPr>
        <w:t>Aug</w:t>
      </w:r>
      <w:r w:rsidRPr="006E05E0">
        <w:rPr>
          <w:b/>
          <w:spacing w:val="-15"/>
          <w:sz w:val="20"/>
          <w:szCs w:val="20"/>
        </w:rPr>
        <w:t xml:space="preserve"> </w:t>
      </w:r>
      <w:r w:rsidRPr="006E05E0">
        <w:rPr>
          <w:b/>
          <w:spacing w:val="-4"/>
          <w:sz w:val="20"/>
          <w:szCs w:val="20"/>
        </w:rPr>
        <w:t>24</w:t>
      </w:r>
      <w:r w:rsidRPr="006E05E0">
        <w:rPr>
          <w:b/>
          <w:spacing w:val="-15"/>
          <w:sz w:val="20"/>
          <w:szCs w:val="20"/>
        </w:rPr>
        <w:t xml:space="preserve"> </w:t>
      </w:r>
      <w:r w:rsidRPr="006E05E0">
        <w:rPr>
          <w:b/>
          <w:spacing w:val="-4"/>
          <w:sz w:val="20"/>
          <w:szCs w:val="20"/>
        </w:rPr>
        <w:t>-</w:t>
      </w:r>
      <w:r w:rsidRPr="006E05E0">
        <w:rPr>
          <w:b/>
          <w:spacing w:val="-18"/>
          <w:sz w:val="20"/>
          <w:szCs w:val="20"/>
        </w:rPr>
        <w:t xml:space="preserve"> </w:t>
      </w:r>
      <w:r w:rsidRPr="006E05E0">
        <w:rPr>
          <w:b/>
          <w:spacing w:val="-4"/>
          <w:sz w:val="20"/>
          <w:szCs w:val="20"/>
        </w:rPr>
        <w:t>May</w:t>
      </w:r>
      <w:r w:rsidRPr="006E05E0">
        <w:rPr>
          <w:b/>
          <w:spacing w:val="-13"/>
          <w:sz w:val="20"/>
          <w:szCs w:val="20"/>
        </w:rPr>
        <w:t xml:space="preserve"> </w:t>
      </w:r>
      <w:r w:rsidRPr="006E05E0">
        <w:rPr>
          <w:b/>
          <w:spacing w:val="-5"/>
          <w:sz w:val="20"/>
          <w:szCs w:val="20"/>
        </w:rPr>
        <w:t>26</w:t>
      </w:r>
    </w:p>
    <w:p w14:paraId="7063070D" w14:textId="271A43DB" w:rsidR="001467BD" w:rsidRPr="006E05E0" w:rsidRDefault="001467BD" w:rsidP="001467BD">
      <w:pPr>
        <w:pStyle w:val="BodyText"/>
        <w:tabs>
          <w:tab w:val="left" w:pos="10400"/>
        </w:tabs>
        <w:spacing w:before="1"/>
        <w:rPr>
          <w:b/>
          <w:sz w:val="20"/>
          <w:szCs w:val="20"/>
        </w:rPr>
      </w:pPr>
      <w:r w:rsidRPr="006E05E0">
        <w:rPr>
          <w:sz w:val="20"/>
          <w:szCs w:val="20"/>
        </w:rPr>
        <w:t>Master</w:t>
      </w:r>
      <w:r w:rsidRPr="006E05E0">
        <w:rPr>
          <w:spacing w:val="-11"/>
          <w:sz w:val="20"/>
          <w:szCs w:val="20"/>
        </w:rPr>
        <w:t xml:space="preserve"> </w:t>
      </w:r>
      <w:r w:rsidRPr="006E05E0">
        <w:rPr>
          <w:sz w:val="20"/>
          <w:szCs w:val="20"/>
        </w:rPr>
        <w:t>of</w:t>
      </w:r>
      <w:r w:rsidRPr="006E05E0">
        <w:rPr>
          <w:spacing w:val="-5"/>
          <w:sz w:val="20"/>
          <w:szCs w:val="20"/>
        </w:rPr>
        <w:t xml:space="preserve"> </w:t>
      </w:r>
      <w:r w:rsidRPr="006E05E0">
        <w:rPr>
          <w:sz w:val="20"/>
          <w:szCs w:val="20"/>
        </w:rPr>
        <w:t>Science</w:t>
      </w:r>
      <w:r w:rsidRPr="006E05E0">
        <w:rPr>
          <w:spacing w:val="-10"/>
          <w:sz w:val="20"/>
          <w:szCs w:val="20"/>
        </w:rPr>
        <w:t xml:space="preserve"> </w:t>
      </w:r>
      <w:r w:rsidRPr="006E05E0">
        <w:rPr>
          <w:sz w:val="20"/>
          <w:szCs w:val="20"/>
        </w:rPr>
        <w:t>in</w:t>
      </w:r>
      <w:r w:rsidRPr="006E05E0">
        <w:rPr>
          <w:spacing w:val="-10"/>
          <w:sz w:val="20"/>
          <w:szCs w:val="20"/>
        </w:rPr>
        <w:t xml:space="preserve"> </w:t>
      </w:r>
      <w:r w:rsidRPr="006E05E0">
        <w:rPr>
          <w:sz w:val="20"/>
          <w:szCs w:val="20"/>
        </w:rPr>
        <w:t>Business</w:t>
      </w:r>
      <w:r w:rsidRPr="006E05E0">
        <w:rPr>
          <w:spacing w:val="-11"/>
          <w:sz w:val="20"/>
          <w:szCs w:val="20"/>
        </w:rPr>
        <w:t xml:space="preserve"> </w:t>
      </w:r>
      <w:r w:rsidRPr="006E05E0">
        <w:rPr>
          <w:spacing w:val="-2"/>
          <w:sz w:val="20"/>
          <w:szCs w:val="20"/>
        </w:rPr>
        <w:t xml:space="preserve">Analytics - </w:t>
      </w:r>
      <w:r w:rsidR="00554883">
        <w:rPr>
          <w:i/>
          <w:iCs/>
          <w:spacing w:val="-2"/>
          <w:sz w:val="20"/>
          <w:szCs w:val="20"/>
        </w:rPr>
        <w:t>Finance</w:t>
      </w:r>
      <w:r w:rsidRPr="006E05E0">
        <w:rPr>
          <w:spacing w:val="-2"/>
          <w:sz w:val="20"/>
          <w:szCs w:val="20"/>
        </w:rPr>
        <w:t xml:space="preserve"> Specialization</w:t>
      </w:r>
      <w:r w:rsidRPr="006E05E0">
        <w:rPr>
          <w:sz w:val="20"/>
          <w:szCs w:val="20"/>
        </w:rPr>
        <w:tab/>
      </w:r>
      <w:r w:rsidR="00A72309" w:rsidRPr="006E05E0">
        <w:rPr>
          <w:sz w:val="20"/>
          <w:szCs w:val="20"/>
        </w:rPr>
        <w:t xml:space="preserve"> </w:t>
      </w:r>
      <w:r w:rsidRPr="006E05E0">
        <w:rPr>
          <w:b/>
          <w:sz w:val="20"/>
          <w:szCs w:val="20"/>
        </w:rPr>
        <w:t>GPA:</w:t>
      </w:r>
      <w:r w:rsidRPr="006E05E0">
        <w:rPr>
          <w:b/>
          <w:spacing w:val="-5"/>
          <w:sz w:val="20"/>
          <w:szCs w:val="20"/>
        </w:rPr>
        <w:t xml:space="preserve"> </w:t>
      </w:r>
      <w:r w:rsidRPr="006E05E0">
        <w:rPr>
          <w:b/>
          <w:spacing w:val="-4"/>
          <w:sz w:val="20"/>
          <w:szCs w:val="20"/>
        </w:rPr>
        <w:t>3.</w:t>
      </w:r>
      <w:r w:rsidR="00673356">
        <w:rPr>
          <w:b/>
          <w:spacing w:val="-4"/>
          <w:sz w:val="20"/>
          <w:szCs w:val="20"/>
        </w:rPr>
        <w:t>60</w:t>
      </w:r>
      <w:r w:rsidR="00824AB8">
        <w:rPr>
          <w:b/>
          <w:spacing w:val="-4"/>
          <w:sz w:val="20"/>
          <w:szCs w:val="20"/>
        </w:rPr>
        <w:t>/4</w:t>
      </w:r>
    </w:p>
    <w:p w14:paraId="3A2262AC" w14:textId="0F30775D" w:rsidR="001467BD" w:rsidRPr="006E05E0" w:rsidRDefault="001467BD" w:rsidP="001467BD">
      <w:pPr>
        <w:tabs>
          <w:tab w:val="left" w:pos="9963"/>
        </w:tabs>
        <w:spacing w:before="36"/>
        <w:ind w:left="206"/>
        <w:rPr>
          <w:b/>
          <w:sz w:val="20"/>
          <w:szCs w:val="20"/>
        </w:rPr>
      </w:pPr>
      <w:r w:rsidRPr="006E05E0">
        <w:rPr>
          <w:b/>
          <w:spacing w:val="-4"/>
          <w:sz w:val="20"/>
          <w:szCs w:val="20"/>
        </w:rPr>
        <w:t>St.</w:t>
      </w:r>
      <w:r w:rsidRPr="006E05E0">
        <w:rPr>
          <w:b/>
          <w:spacing w:val="-1"/>
          <w:sz w:val="20"/>
          <w:szCs w:val="20"/>
        </w:rPr>
        <w:t xml:space="preserve"> </w:t>
      </w:r>
      <w:r w:rsidRPr="006E05E0">
        <w:rPr>
          <w:b/>
          <w:spacing w:val="-4"/>
          <w:sz w:val="20"/>
          <w:szCs w:val="20"/>
        </w:rPr>
        <w:t>Xaviers</w:t>
      </w:r>
      <w:r w:rsidRPr="006E05E0">
        <w:rPr>
          <w:b/>
          <w:sz w:val="20"/>
          <w:szCs w:val="20"/>
        </w:rPr>
        <w:t xml:space="preserve"> </w:t>
      </w:r>
      <w:r w:rsidRPr="006E05E0">
        <w:rPr>
          <w:b/>
          <w:spacing w:val="-4"/>
          <w:sz w:val="20"/>
          <w:szCs w:val="20"/>
        </w:rPr>
        <w:t>University,</w:t>
      </w:r>
      <w:r w:rsidRPr="006E05E0">
        <w:rPr>
          <w:b/>
          <w:spacing w:val="2"/>
          <w:sz w:val="20"/>
          <w:szCs w:val="20"/>
        </w:rPr>
        <w:t xml:space="preserve"> </w:t>
      </w:r>
      <w:r w:rsidRPr="006E05E0">
        <w:rPr>
          <w:b/>
          <w:i/>
          <w:spacing w:val="-4"/>
          <w:sz w:val="20"/>
          <w:szCs w:val="20"/>
        </w:rPr>
        <w:t>Kolkata,</w:t>
      </w:r>
      <w:r w:rsidRPr="006E05E0">
        <w:rPr>
          <w:b/>
          <w:i/>
          <w:spacing w:val="1"/>
          <w:sz w:val="20"/>
          <w:szCs w:val="20"/>
        </w:rPr>
        <w:t xml:space="preserve"> </w:t>
      </w:r>
      <w:r w:rsidRPr="006E05E0">
        <w:rPr>
          <w:b/>
          <w:i/>
          <w:spacing w:val="-4"/>
          <w:sz w:val="20"/>
          <w:szCs w:val="20"/>
        </w:rPr>
        <w:t>India</w:t>
      </w:r>
      <w:r w:rsidRPr="006E05E0">
        <w:rPr>
          <w:b/>
          <w:i/>
          <w:color w:val="17365D" w:themeColor="text2" w:themeShade="BF"/>
          <w:sz w:val="20"/>
          <w:szCs w:val="20"/>
        </w:rPr>
        <w:tab/>
      </w:r>
      <w:r w:rsidR="00A72309" w:rsidRPr="006E05E0">
        <w:rPr>
          <w:b/>
          <w:i/>
          <w:color w:val="17365D" w:themeColor="text2" w:themeShade="BF"/>
          <w:sz w:val="20"/>
          <w:szCs w:val="20"/>
        </w:rPr>
        <w:t xml:space="preserve">     </w:t>
      </w:r>
      <w:r w:rsidRPr="00593AF1">
        <w:rPr>
          <w:b/>
          <w:spacing w:val="-4"/>
          <w:sz w:val="20"/>
          <w:szCs w:val="20"/>
        </w:rPr>
        <w:t>Aug 20 - May 22</w:t>
      </w:r>
    </w:p>
    <w:p w14:paraId="5DAA982F" w14:textId="21C4F7B5" w:rsidR="001467BD" w:rsidRPr="001467BD" w:rsidRDefault="001467BD" w:rsidP="001467BD">
      <w:pPr>
        <w:tabs>
          <w:tab w:val="left" w:pos="10146"/>
        </w:tabs>
        <w:spacing w:before="15"/>
        <w:ind w:left="206"/>
        <w:rPr>
          <w:b/>
          <w:sz w:val="18"/>
        </w:rPr>
      </w:pPr>
      <w:r w:rsidRPr="006E05E0">
        <w:rPr>
          <w:sz w:val="20"/>
          <w:szCs w:val="20"/>
        </w:rPr>
        <w:t>Master</w:t>
      </w:r>
      <w:r w:rsidRPr="006E05E0">
        <w:rPr>
          <w:spacing w:val="-10"/>
          <w:sz w:val="20"/>
          <w:szCs w:val="20"/>
        </w:rPr>
        <w:t xml:space="preserve"> </w:t>
      </w:r>
      <w:r w:rsidRPr="006E05E0">
        <w:rPr>
          <w:sz w:val="20"/>
          <w:szCs w:val="20"/>
        </w:rPr>
        <w:t>of</w:t>
      </w:r>
      <w:r w:rsidRPr="006E05E0">
        <w:rPr>
          <w:spacing w:val="-3"/>
          <w:sz w:val="20"/>
          <w:szCs w:val="20"/>
        </w:rPr>
        <w:t xml:space="preserve"> </w:t>
      </w:r>
      <w:r w:rsidRPr="006E05E0">
        <w:rPr>
          <w:sz w:val="20"/>
          <w:szCs w:val="20"/>
        </w:rPr>
        <w:t>Commerce</w:t>
      </w:r>
      <w:r w:rsidRPr="006E05E0">
        <w:rPr>
          <w:spacing w:val="-9"/>
          <w:sz w:val="20"/>
          <w:szCs w:val="20"/>
        </w:rPr>
        <w:t xml:space="preserve"> </w:t>
      </w:r>
      <w:r w:rsidRPr="006E05E0">
        <w:rPr>
          <w:sz w:val="20"/>
          <w:szCs w:val="20"/>
        </w:rPr>
        <w:t>in</w:t>
      </w:r>
      <w:r w:rsidRPr="006E05E0">
        <w:rPr>
          <w:spacing w:val="-4"/>
          <w:sz w:val="20"/>
          <w:szCs w:val="20"/>
        </w:rPr>
        <w:t xml:space="preserve"> </w:t>
      </w:r>
      <w:r w:rsidRPr="006E05E0">
        <w:rPr>
          <w:spacing w:val="-2"/>
          <w:sz w:val="20"/>
          <w:szCs w:val="20"/>
        </w:rPr>
        <w:t>Finance</w:t>
      </w:r>
      <w:r>
        <w:rPr>
          <w:sz w:val="18"/>
        </w:rPr>
        <w:tab/>
      </w:r>
      <w:r w:rsidR="00A72309">
        <w:rPr>
          <w:sz w:val="18"/>
        </w:rPr>
        <w:t xml:space="preserve"> </w:t>
      </w:r>
      <w:r w:rsidR="00824AB8">
        <w:rPr>
          <w:sz w:val="18"/>
        </w:rPr>
        <w:t xml:space="preserve">    </w:t>
      </w:r>
      <w:r w:rsidRPr="006E05E0">
        <w:rPr>
          <w:b/>
          <w:sz w:val="20"/>
          <w:szCs w:val="20"/>
        </w:rPr>
        <w:t>GPA:</w:t>
      </w:r>
      <w:r w:rsidRPr="006E05E0">
        <w:rPr>
          <w:b/>
          <w:spacing w:val="-5"/>
          <w:sz w:val="20"/>
          <w:szCs w:val="20"/>
        </w:rPr>
        <w:t xml:space="preserve"> </w:t>
      </w:r>
      <w:r w:rsidRPr="006E05E0">
        <w:rPr>
          <w:b/>
          <w:spacing w:val="-2"/>
          <w:sz w:val="20"/>
          <w:szCs w:val="20"/>
        </w:rPr>
        <w:t>8.75/10</w:t>
      </w:r>
    </w:p>
    <w:p w14:paraId="3CEC2855" w14:textId="2BB3B5F8" w:rsidR="008B0D6C" w:rsidRPr="006E05E0" w:rsidRDefault="00BC29CB" w:rsidP="008B0D6C">
      <w:pPr>
        <w:pStyle w:val="Heading1"/>
        <w:spacing w:before="99"/>
        <w:rPr>
          <w:sz w:val="20"/>
          <w:szCs w:val="20"/>
        </w:rPr>
      </w:pPr>
      <w:r w:rsidRPr="006E05E0">
        <w:rPr>
          <w:b w:val="0"/>
          <w:bCs w:val="0"/>
          <w:noProof/>
          <w:sz w:val="20"/>
          <w:szCs w:val="20"/>
        </w:rPr>
        <mc:AlternateContent>
          <mc:Choice Requires="wps">
            <w:drawing>
              <wp:anchor distT="0" distB="0" distL="0" distR="0" simplePos="0" relativeHeight="251661312" behindDoc="0" locked="0" layoutInCell="1" allowOverlap="1" wp14:anchorId="2C566733" wp14:editId="745C62AA">
                <wp:simplePos x="0" y="0"/>
                <wp:positionH relativeFrom="page">
                  <wp:posOffset>333955</wp:posOffset>
                </wp:positionH>
                <wp:positionV relativeFrom="paragraph">
                  <wp:posOffset>161786</wp:posOffset>
                </wp:positionV>
                <wp:extent cx="7155622" cy="55659"/>
                <wp:effectExtent l="0" t="0" r="0" b="0"/>
                <wp:wrapNone/>
                <wp:docPr id="159733557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155622" cy="55659"/>
                        </a:xfrm>
                        <a:custGeom>
                          <a:avLst/>
                          <a:gdLst/>
                          <a:ahLst/>
                          <a:cxnLst/>
                          <a:rect l="l" t="t" r="r" b="b"/>
                          <a:pathLst>
                            <a:path w="6727190">
                              <a:moveTo>
                                <a:pt x="0" y="0"/>
                              </a:moveTo>
                              <a:lnTo>
                                <a:pt x="6727193" y="1"/>
                              </a:lnTo>
                            </a:path>
                          </a:pathLst>
                        </a:custGeom>
                        <a:ln w="63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AC73E" id="Graphic 4" o:spid="_x0000_s1026" style="position:absolute;margin-left:26.3pt;margin-top:12.75pt;width:563.45pt;height:4.4pt;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27190,55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" path="m,l6727193,1e" filled="f" strokeweight=".5pt">
                <v:path arrowok="t"/>
                <w10:wrap anchorx="page"/>
              </v:shape>
            </w:pict>
          </mc:Fallback>
        </mc:AlternateContent>
      </w:r>
      <w:r w:rsidR="004F1152" w:rsidRPr="006E05E0">
        <w:rPr>
          <w:spacing w:val="-2"/>
          <w:sz w:val="20"/>
          <w:szCs w:val="20"/>
        </w:rPr>
        <w:t>SKILLS</w:t>
      </w:r>
    </w:p>
    <w:p w14:paraId="4E014E8E" w14:textId="7F4640FD" w:rsidR="00D65094" w:rsidRPr="00D65094" w:rsidRDefault="00D65094" w:rsidP="00D65094">
      <w:pPr>
        <w:pStyle w:val="BodyText"/>
        <w:spacing w:before="11"/>
        <w:ind w:left="206" w:right="535" w:firstLine="0"/>
        <w:rPr>
          <w:bCs/>
          <w:sz w:val="20"/>
          <w:szCs w:val="20"/>
        </w:rPr>
      </w:pPr>
      <w:r w:rsidRPr="00D65094">
        <w:rPr>
          <w:b/>
          <w:sz w:val="20"/>
          <w:szCs w:val="20"/>
        </w:rPr>
        <w:t xml:space="preserve">Financial Processes &amp; Controls: </w:t>
      </w:r>
      <w:r w:rsidRPr="00D65094">
        <w:rPr>
          <w:bCs/>
          <w:sz w:val="20"/>
          <w:szCs w:val="20"/>
        </w:rPr>
        <w:t>Procure-to-Pay (P2P), Record-to-Report (R2R), Account-to-Report (A2R), Budgeting &amp; Forecasting</w:t>
      </w:r>
    </w:p>
    <w:p w14:paraId="232F74A8" w14:textId="2BCEF7B4" w:rsidR="00D65094" w:rsidRPr="00D65094" w:rsidRDefault="00D65094" w:rsidP="00D65094">
      <w:pPr>
        <w:pStyle w:val="BodyText"/>
        <w:spacing w:before="11"/>
        <w:ind w:left="206" w:right="535" w:firstLine="0"/>
        <w:rPr>
          <w:bCs/>
          <w:sz w:val="20"/>
          <w:szCs w:val="20"/>
        </w:rPr>
      </w:pPr>
      <w:r w:rsidRPr="00D65094">
        <w:rPr>
          <w:b/>
          <w:sz w:val="20"/>
          <w:szCs w:val="20"/>
        </w:rPr>
        <w:t>ERP &amp; Financial Systems</w:t>
      </w:r>
      <w:r w:rsidRPr="00D65094">
        <w:rPr>
          <w:bCs/>
          <w:sz w:val="20"/>
          <w:szCs w:val="20"/>
        </w:rPr>
        <w:t>: SAP S/4HANA (FI/CO),</w:t>
      </w:r>
      <w:r w:rsidRPr="00D65094">
        <w:rPr>
          <w:b/>
          <w:sz w:val="20"/>
          <w:szCs w:val="20"/>
        </w:rPr>
        <w:t xml:space="preserve"> </w:t>
      </w:r>
      <w:r w:rsidRPr="00D65094">
        <w:rPr>
          <w:bCs/>
          <w:sz w:val="20"/>
          <w:szCs w:val="20"/>
        </w:rPr>
        <w:t>Oracle Financials, ERP Data Validation, Cross</w:t>
      </w:r>
      <w:r w:rsidR="00402DDE">
        <w:rPr>
          <w:bCs/>
          <w:sz w:val="20"/>
          <w:szCs w:val="20"/>
        </w:rPr>
        <w:t>-</w:t>
      </w:r>
      <w:r w:rsidRPr="00D65094">
        <w:rPr>
          <w:bCs/>
          <w:sz w:val="20"/>
          <w:szCs w:val="20"/>
        </w:rPr>
        <w:t>System Reconciliation</w:t>
      </w:r>
      <w:r w:rsidR="007A27E8">
        <w:rPr>
          <w:bCs/>
          <w:sz w:val="20"/>
          <w:szCs w:val="20"/>
        </w:rPr>
        <w:t>,</w:t>
      </w:r>
      <w:r w:rsidR="00EB04E5">
        <w:rPr>
          <w:bCs/>
          <w:sz w:val="20"/>
          <w:szCs w:val="20"/>
        </w:rPr>
        <w:t xml:space="preserve"> </w:t>
      </w:r>
      <w:r w:rsidR="007A27E8">
        <w:rPr>
          <w:bCs/>
          <w:sz w:val="20"/>
          <w:szCs w:val="20"/>
        </w:rPr>
        <w:t>GAAP</w:t>
      </w:r>
    </w:p>
    <w:p w14:paraId="6E9B070D" w14:textId="77777777" w:rsidR="00D65094" w:rsidRPr="00D65094" w:rsidRDefault="00D65094" w:rsidP="00D65094">
      <w:pPr>
        <w:pStyle w:val="BodyText"/>
        <w:spacing w:before="11"/>
        <w:ind w:left="206" w:right="535" w:firstLine="0"/>
        <w:rPr>
          <w:b/>
          <w:sz w:val="20"/>
          <w:szCs w:val="20"/>
        </w:rPr>
      </w:pPr>
      <w:r w:rsidRPr="00D65094">
        <w:rPr>
          <w:b/>
          <w:sz w:val="20"/>
          <w:szCs w:val="20"/>
        </w:rPr>
        <w:t xml:space="preserve">Data &amp; Analytics: </w:t>
      </w:r>
      <w:r w:rsidRPr="00D65094">
        <w:rPr>
          <w:bCs/>
          <w:sz w:val="20"/>
          <w:szCs w:val="20"/>
        </w:rPr>
        <w:t>SQL, Python, R, SAS, Power BI (DAX), Tableau, Excel (VBA)</w:t>
      </w:r>
    </w:p>
    <w:p w14:paraId="4C6A7C80" w14:textId="1021C303" w:rsidR="00D65094" w:rsidRPr="00D65094" w:rsidRDefault="00D65094" w:rsidP="00D65094">
      <w:pPr>
        <w:pStyle w:val="BodyText"/>
        <w:spacing w:before="11"/>
        <w:ind w:left="206" w:right="535" w:firstLine="0"/>
        <w:rPr>
          <w:b/>
          <w:sz w:val="20"/>
          <w:szCs w:val="20"/>
        </w:rPr>
      </w:pPr>
      <w:r w:rsidRPr="00D65094">
        <w:rPr>
          <w:b/>
          <w:sz w:val="20"/>
          <w:szCs w:val="20"/>
        </w:rPr>
        <w:t xml:space="preserve">Data Platforms: </w:t>
      </w:r>
      <w:r w:rsidRPr="00D65094">
        <w:rPr>
          <w:bCs/>
          <w:sz w:val="20"/>
          <w:szCs w:val="20"/>
        </w:rPr>
        <w:t>Snowflake, Databricks, Alteryx, Essbase</w:t>
      </w:r>
    </w:p>
    <w:p w14:paraId="6AAF1B79" w14:textId="77777777" w:rsidR="00B809DB" w:rsidRDefault="00B809DB" w:rsidP="00B809DB">
      <w:pPr>
        <w:pStyle w:val="BodyText"/>
        <w:spacing w:before="11"/>
        <w:ind w:left="206" w:right="535" w:firstLine="0"/>
        <w:rPr>
          <w:bCs/>
          <w:sz w:val="20"/>
          <w:szCs w:val="20"/>
        </w:rPr>
      </w:pPr>
      <w:r w:rsidRPr="006E05E0">
        <w:rPr>
          <w:b/>
          <w:sz w:val="20"/>
          <w:szCs w:val="20"/>
        </w:rPr>
        <w:t>Certification</w:t>
      </w:r>
      <w:r w:rsidRPr="006E05E0">
        <w:rPr>
          <w:b/>
          <w:color w:val="092C41"/>
          <w:sz w:val="20"/>
          <w:szCs w:val="20"/>
        </w:rPr>
        <w:t xml:space="preserve">: </w:t>
      </w:r>
      <w:r w:rsidRPr="00DF589F">
        <w:rPr>
          <w:bCs/>
          <w:sz w:val="20"/>
          <w:szCs w:val="20"/>
        </w:rPr>
        <w:t>Microsoft Certified: Power BI Data Analyst Associate (PL 300), Microsoft Certified: Azure Fundamentals (AZ 900)</w:t>
      </w:r>
    </w:p>
    <w:p w14:paraId="687B82F1" w14:textId="77777777" w:rsidR="00D65094" w:rsidRPr="00D65094" w:rsidRDefault="00D65094" w:rsidP="00D65094">
      <w:pPr>
        <w:spacing w:before="12"/>
        <w:ind w:left="206"/>
        <w:rPr>
          <w:b/>
          <w:spacing w:val="-4"/>
          <w:sz w:val="20"/>
          <w:szCs w:val="20"/>
        </w:rPr>
      </w:pPr>
    </w:p>
    <w:p w14:paraId="0ADDBA10" w14:textId="77777777" w:rsidR="00D65094" w:rsidRPr="006E05E0" w:rsidRDefault="00D65094" w:rsidP="00457345">
      <w:pPr>
        <w:pStyle w:val="BodyText"/>
        <w:spacing w:before="11"/>
        <w:ind w:left="206" w:right="535" w:firstLine="0"/>
        <w:rPr>
          <w:bCs/>
          <w:color w:val="092C41"/>
          <w:sz w:val="20"/>
          <w:szCs w:val="20"/>
        </w:rPr>
      </w:pPr>
    </w:p>
    <w:p w14:paraId="7E69E277" w14:textId="39E47FFA" w:rsidR="008345B3" w:rsidRPr="00457345" w:rsidRDefault="008345B3" w:rsidP="00457345">
      <w:pPr>
        <w:pStyle w:val="BodyText"/>
        <w:spacing w:before="11"/>
        <w:ind w:left="206" w:right="535" w:firstLine="0"/>
        <w:rPr>
          <w:b/>
          <w:color w:val="092C41"/>
        </w:rPr>
      </w:pPr>
    </w:p>
    <w:sectPr w:rsidR="008345B3" w:rsidRPr="00457345" w:rsidSect="00033088">
      <w:type w:val="continuous"/>
      <w:pgSz w:w="12240" w:h="15840"/>
      <w:pgMar w:top="432"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4244"/>
    <w:multiLevelType w:val="hybridMultilevel"/>
    <w:tmpl w:val="E2E05866"/>
    <w:lvl w:ilvl="0" w:tplc="D794F918">
      <w:numFmt w:val="bullet"/>
      <w:lvlText w:val=""/>
      <w:lvlJc w:val="left"/>
      <w:pPr>
        <w:ind w:left="514" w:hanging="360"/>
      </w:pPr>
      <w:rPr>
        <w:rFonts w:ascii="Symbol" w:eastAsia="Symbol" w:hAnsi="Symbol" w:cs="Symbol" w:hint="default"/>
        <w:b w:val="0"/>
        <w:bCs w:val="0"/>
        <w:i w:val="0"/>
        <w:iCs w:val="0"/>
        <w:spacing w:val="0"/>
        <w:w w:val="100"/>
        <w:sz w:val="21"/>
        <w:szCs w:val="21"/>
        <w:lang w:val="en-US" w:eastAsia="en-US" w:bidi="ar-SA"/>
      </w:rPr>
    </w:lvl>
    <w:lvl w:ilvl="1" w:tplc="AD9CDC0A">
      <w:numFmt w:val="bullet"/>
      <w:lvlText w:val="•"/>
      <w:lvlJc w:val="left"/>
      <w:pPr>
        <w:ind w:left="1531" w:hanging="360"/>
      </w:pPr>
      <w:rPr>
        <w:rFonts w:hint="default"/>
        <w:lang w:val="en-US" w:eastAsia="en-US" w:bidi="ar-SA"/>
      </w:rPr>
    </w:lvl>
    <w:lvl w:ilvl="2" w:tplc="EC88A6E8">
      <w:numFmt w:val="bullet"/>
      <w:lvlText w:val="•"/>
      <w:lvlJc w:val="left"/>
      <w:pPr>
        <w:ind w:left="2542" w:hanging="360"/>
      </w:pPr>
      <w:rPr>
        <w:rFonts w:hint="default"/>
        <w:lang w:val="en-US" w:eastAsia="en-US" w:bidi="ar-SA"/>
      </w:rPr>
    </w:lvl>
    <w:lvl w:ilvl="3" w:tplc="7CCACF26">
      <w:numFmt w:val="bullet"/>
      <w:lvlText w:val="•"/>
      <w:lvlJc w:val="left"/>
      <w:pPr>
        <w:ind w:left="3554" w:hanging="360"/>
      </w:pPr>
      <w:rPr>
        <w:rFonts w:hint="default"/>
        <w:lang w:val="en-US" w:eastAsia="en-US" w:bidi="ar-SA"/>
      </w:rPr>
    </w:lvl>
    <w:lvl w:ilvl="4" w:tplc="69789CEC">
      <w:numFmt w:val="bullet"/>
      <w:lvlText w:val="•"/>
      <w:lvlJc w:val="left"/>
      <w:pPr>
        <w:ind w:left="4565" w:hanging="360"/>
      </w:pPr>
      <w:rPr>
        <w:rFonts w:hint="default"/>
        <w:lang w:val="en-US" w:eastAsia="en-US" w:bidi="ar-SA"/>
      </w:rPr>
    </w:lvl>
    <w:lvl w:ilvl="5" w:tplc="99E8DB4E">
      <w:numFmt w:val="bullet"/>
      <w:lvlText w:val="•"/>
      <w:lvlJc w:val="left"/>
      <w:pPr>
        <w:ind w:left="5577" w:hanging="360"/>
      </w:pPr>
      <w:rPr>
        <w:rFonts w:hint="default"/>
        <w:lang w:val="en-US" w:eastAsia="en-US" w:bidi="ar-SA"/>
      </w:rPr>
    </w:lvl>
    <w:lvl w:ilvl="6" w:tplc="E1365E68">
      <w:numFmt w:val="bullet"/>
      <w:lvlText w:val="•"/>
      <w:lvlJc w:val="left"/>
      <w:pPr>
        <w:ind w:left="6588" w:hanging="360"/>
      </w:pPr>
      <w:rPr>
        <w:rFonts w:hint="default"/>
        <w:lang w:val="en-US" w:eastAsia="en-US" w:bidi="ar-SA"/>
      </w:rPr>
    </w:lvl>
    <w:lvl w:ilvl="7" w:tplc="35045C96">
      <w:numFmt w:val="bullet"/>
      <w:lvlText w:val="•"/>
      <w:lvlJc w:val="left"/>
      <w:pPr>
        <w:ind w:left="7600" w:hanging="360"/>
      </w:pPr>
      <w:rPr>
        <w:rFonts w:hint="default"/>
        <w:lang w:val="en-US" w:eastAsia="en-US" w:bidi="ar-SA"/>
      </w:rPr>
    </w:lvl>
    <w:lvl w:ilvl="8" w:tplc="505A0AB0">
      <w:numFmt w:val="bullet"/>
      <w:lvlText w:val="•"/>
      <w:lvlJc w:val="left"/>
      <w:pPr>
        <w:ind w:left="8611" w:hanging="360"/>
      </w:pPr>
      <w:rPr>
        <w:rFonts w:hint="default"/>
        <w:lang w:val="en-US" w:eastAsia="en-US" w:bidi="ar-SA"/>
      </w:rPr>
    </w:lvl>
  </w:abstractNum>
  <w:abstractNum w:abstractNumId="1" w15:restartNumberingAfterBreak="0">
    <w:nsid w:val="3F1B3153"/>
    <w:multiLevelType w:val="hybridMultilevel"/>
    <w:tmpl w:val="FAFC280C"/>
    <w:lvl w:ilvl="0" w:tplc="C870233E">
      <w:numFmt w:val="bullet"/>
      <w:lvlText w:val="•"/>
      <w:lvlJc w:val="left"/>
      <w:pPr>
        <w:ind w:left="422" w:hanging="217"/>
      </w:pPr>
      <w:rPr>
        <w:rFonts w:ascii="Arial MT" w:eastAsia="Arial MT" w:hAnsi="Arial MT" w:cs="Arial MT" w:hint="default"/>
        <w:spacing w:val="0"/>
        <w:w w:val="137"/>
        <w:lang w:val="en-US" w:eastAsia="en-US" w:bidi="ar-SA"/>
      </w:rPr>
    </w:lvl>
    <w:lvl w:ilvl="1" w:tplc="70921BA2">
      <w:numFmt w:val="bullet"/>
      <w:lvlText w:val="•"/>
      <w:lvlJc w:val="left"/>
      <w:pPr>
        <w:ind w:left="1530" w:hanging="217"/>
      </w:pPr>
      <w:rPr>
        <w:rFonts w:hint="default"/>
        <w:lang w:val="en-US" w:eastAsia="en-US" w:bidi="ar-SA"/>
      </w:rPr>
    </w:lvl>
    <w:lvl w:ilvl="2" w:tplc="9378E49E">
      <w:numFmt w:val="bullet"/>
      <w:lvlText w:val="•"/>
      <w:lvlJc w:val="left"/>
      <w:pPr>
        <w:ind w:left="2640" w:hanging="217"/>
      </w:pPr>
      <w:rPr>
        <w:rFonts w:hint="default"/>
        <w:lang w:val="en-US" w:eastAsia="en-US" w:bidi="ar-SA"/>
      </w:rPr>
    </w:lvl>
    <w:lvl w:ilvl="3" w:tplc="FC1085BC">
      <w:numFmt w:val="bullet"/>
      <w:lvlText w:val="•"/>
      <w:lvlJc w:val="left"/>
      <w:pPr>
        <w:ind w:left="3750" w:hanging="217"/>
      </w:pPr>
      <w:rPr>
        <w:rFonts w:hint="default"/>
        <w:lang w:val="en-US" w:eastAsia="en-US" w:bidi="ar-SA"/>
      </w:rPr>
    </w:lvl>
    <w:lvl w:ilvl="4" w:tplc="E69EBCEC">
      <w:numFmt w:val="bullet"/>
      <w:lvlText w:val="•"/>
      <w:lvlJc w:val="left"/>
      <w:pPr>
        <w:ind w:left="4860" w:hanging="217"/>
      </w:pPr>
      <w:rPr>
        <w:rFonts w:hint="default"/>
        <w:lang w:val="en-US" w:eastAsia="en-US" w:bidi="ar-SA"/>
      </w:rPr>
    </w:lvl>
    <w:lvl w:ilvl="5" w:tplc="1C820C7E">
      <w:numFmt w:val="bullet"/>
      <w:lvlText w:val="•"/>
      <w:lvlJc w:val="left"/>
      <w:pPr>
        <w:ind w:left="5970" w:hanging="217"/>
      </w:pPr>
      <w:rPr>
        <w:rFonts w:hint="default"/>
        <w:lang w:val="en-US" w:eastAsia="en-US" w:bidi="ar-SA"/>
      </w:rPr>
    </w:lvl>
    <w:lvl w:ilvl="6" w:tplc="981880BE">
      <w:numFmt w:val="bullet"/>
      <w:lvlText w:val="•"/>
      <w:lvlJc w:val="left"/>
      <w:pPr>
        <w:ind w:left="7080" w:hanging="217"/>
      </w:pPr>
      <w:rPr>
        <w:rFonts w:hint="default"/>
        <w:lang w:val="en-US" w:eastAsia="en-US" w:bidi="ar-SA"/>
      </w:rPr>
    </w:lvl>
    <w:lvl w:ilvl="7" w:tplc="749E310E">
      <w:numFmt w:val="bullet"/>
      <w:lvlText w:val="•"/>
      <w:lvlJc w:val="left"/>
      <w:pPr>
        <w:ind w:left="8190" w:hanging="217"/>
      </w:pPr>
      <w:rPr>
        <w:rFonts w:hint="default"/>
        <w:lang w:val="en-US" w:eastAsia="en-US" w:bidi="ar-SA"/>
      </w:rPr>
    </w:lvl>
    <w:lvl w:ilvl="8" w:tplc="3EB03A28">
      <w:numFmt w:val="bullet"/>
      <w:lvlText w:val="•"/>
      <w:lvlJc w:val="left"/>
      <w:pPr>
        <w:ind w:left="9300" w:hanging="217"/>
      </w:pPr>
      <w:rPr>
        <w:rFonts w:hint="default"/>
        <w:lang w:val="en-US" w:eastAsia="en-US" w:bidi="ar-SA"/>
      </w:rPr>
    </w:lvl>
  </w:abstractNum>
  <w:num w:numId="1" w16cid:durableId="2129545065">
    <w:abstractNumId w:val="1"/>
  </w:num>
  <w:num w:numId="2" w16cid:durableId="66967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345B3"/>
    <w:rsid w:val="00001E14"/>
    <w:rsid w:val="0000404C"/>
    <w:rsid w:val="00006C48"/>
    <w:rsid w:val="00025E32"/>
    <w:rsid w:val="00026786"/>
    <w:rsid w:val="00033088"/>
    <w:rsid w:val="000354B4"/>
    <w:rsid w:val="0004500B"/>
    <w:rsid w:val="00052687"/>
    <w:rsid w:val="00055F08"/>
    <w:rsid w:val="00071383"/>
    <w:rsid w:val="00086C9E"/>
    <w:rsid w:val="000A5817"/>
    <w:rsid w:val="000B3D1D"/>
    <w:rsid w:val="000B6705"/>
    <w:rsid w:val="00112E42"/>
    <w:rsid w:val="00114E25"/>
    <w:rsid w:val="001218DA"/>
    <w:rsid w:val="0013438A"/>
    <w:rsid w:val="001467BD"/>
    <w:rsid w:val="00151307"/>
    <w:rsid w:val="00175A29"/>
    <w:rsid w:val="001767C2"/>
    <w:rsid w:val="0018547E"/>
    <w:rsid w:val="001A24E7"/>
    <w:rsid w:val="001B09DC"/>
    <w:rsid w:val="001B21D8"/>
    <w:rsid w:val="001B656C"/>
    <w:rsid w:val="001C6F46"/>
    <w:rsid w:val="001D7EDE"/>
    <w:rsid w:val="00206E65"/>
    <w:rsid w:val="00210501"/>
    <w:rsid w:val="00211C94"/>
    <w:rsid w:val="002125A5"/>
    <w:rsid w:val="0021685E"/>
    <w:rsid w:val="0022543C"/>
    <w:rsid w:val="00237C4A"/>
    <w:rsid w:val="00247EA5"/>
    <w:rsid w:val="00251640"/>
    <w:rsid w:val="00253939"/>
    <w:rsid w:val="0026397E"/>
    <w:rsid w:val="00265A35"/>
    <w:rsid w:val="00286000"/>
    <w:rsid w:val="00293366"/>
    <w:rsid w:val="002A2405"/>
    <w:rsid w:val="002C15B4"/>
    <w:rsid w:val="002C612C"/>
    <w:rsid w:val="002C7084"/>
    <w:rsid w:val="002D379B"/>
    <w:rsid w:val="002D61D6"/>
    <w:rsid w:val="002E280E"/>
    <w:rsid w:val="002F111F"/>
    <w:rsid w:val="002F133A"/>
    <w:rsid w:val="002F5F62"/>
    <w:rsid w:val="002F7B67"/>
    <w:rsid w:val="00301BCB"/>
    <w:rsid w:val="00305541"/>
    <w:rsid w:val="00307A05"/>
    <w:rsid w:val="00336633"/>
    <w:rsid w:val="00337466"/>
    <w:rsid w:val="003478A5"/>
    <w:rsid w:val="003610E3"/>
    <w:rsid w:val="00363098"/>
    <w:rsid w:val="00371371"/>
    <w:rsid w:val="0037572D"/>
    <w:rsid w:val="00381EDE"/>
    <w:rsid w:val="00390C4B"/>
    <w:rsid w:val="00393F56"/>
    <w:rsid w:val="003C4A6F"/>
    <w:rsid w:val="003D03F9"/>
    <w:rsid w:val="00402DDE"/>
    <w:rsid w:val="004041A8"/>
    <w:rsid w:val="00407DE0"/>
    <w:rsid w:val="00410965"/>
    <w:rsid w:val="004134C6"/>
    <w:rsid w:val="0041636B"/>
    <w:rsid w:val="00424E66"/>
    <w:rsid w:val="004330BE"/>
    <w:rsid w:val="00447196"/>
    <w:rsid w:val="00457345"/>
    <w:rsid w:val="00463206"/>
    <w:rsid w:val="00463DA7"/>
    <w:rsid w:val="00467DCE"/>
    <w:rsid w:val="0047467F"/>
    <w:rsid w:val="004865DC"/>
    <w:rsid w:val="00490764"/>
    <w:rsid w:val="004A7350"/>
    <w:rsid w:val="004D204A"/>
    <w:rsid w:val="004F1152"/>
    <w:rsid w:val="00502E42"/>
    <w:rsid w:val="0052289E"/>
    <w:rsid w:val="00522BA5"/>
    <w:rsid w:val="00552F85"/>
    <w:rsid w:val="00554883"/>
    <w:rsid w:val="0056359B"/>
    <w:rsid w:val="00564E43"/>
    <w:rsid w:val="00582E60"/>
    <w:rsid w:val="00593AF1"/>
    <w:rsid w:val="005B0C4C"/>
    <w:rsid w:val="005C29A3"/>
    <w:rsid w:val="005C2A64"/>
    <w:rsid w:val="005C5687"/>
    <w:rsid w:val="005C6B9B"/>
    <w:rsid w:val="005C73A3"/>
    <w:rsid w:val="005E1445"/>
    <w:rsid w:val="005F33AE"/>
    <w:rsid w:val="005F578E"/>
    <w:rsid w:val="005F6C82"/>
    <w:rsid w:val="0060091D"/>
    <w:rsid w:val="00616C3E"/>
    <w:rsid w:val="00622070"/>
    <w:rsid w:val="00634B8E"/>
    <w:rsid w:val="00640FA1"/>
    <w:rsid w:val="00641305"/>
    <w:rsid w:val="00644DF6"/>
    <w:rsid w:val="00650F7F"/>
    <w:rsid w:val="00670E82"/>
    <w:rsid w:val="006717CA"/>
    <w:rsid w:val="00673356"/>
    <w:rsid w:val="00683AE4"/>
    <w:rsid w:val="006916BD"/>
    <w:rsid w:val="0069700A"/>
    <w:rsid w:val="006C1F15"/>
    <w:rsid w:val="006C4411"/>
    <w:rsid w:val="006C77DD"/>
    <w:rsid w:val="006E05E0"/>
    <w:rsid w:val="006F7C33"/>
    <w:rsid w:val="00713816"/>
    <w:rsid w:val="00720CE7"/>
    <w:rsid w:val="00723105"/>
    <w:rsid w:val="00726BF8"/>
    <w:rsid w:val="00736AC7"/>
    <w:rsid w:val="00752515"/>
    <w:rsid w:val="0076559B"/>
    <w:rsid w:val="00773BCE"/>
    <w:rsid w:val="00777E97"/>
    <w:rsid w:val="0079590F"/>
    <w:rsid w:val="007A27E8"/>
    <w:rsid w:val="007A6F1A"/>
    <w:rsid w:val="007C2911"/>
    <w:rsid w:val="007C34AD"/>
    <w:rsid w:val="007C64FA"/>
    <w:rsid w:val="007C7864"/>
    <w:rsid w:val="007D4987"/>
    <w:rsid w:val="007F7509"/>
    <w:rsid w:val="00807754"/>
    <w:rsid w:val="008104B1"/>
    <w:rsid w:val="008126B5"/>
    <w:rsid w:val="00814E30"/>
    <w:rsid w:val="00821DB9"/>
    <w:rsid w:val="00824AB8"/>
    <w:rsid w:val="00831FDC"/>
    <w:rsid w:val="008345B3"/>
    <w:rsid w:val="008364FC"/>
    <w:rsid w:val="00842A5C"/>
    <w:rsid w:val="00851C6B"/>
    <w:rsid w:val="00854212"/>
    <w:rsid w:val="00855A58"/>
    <w:rsid w:val="0086094B"/>
    <w:rsid w:val="008637A7"/>
    <w:rsid w:val="00864EC9"/>
    <w:rsid w:val="0088450A"/>
    <w:rsid w:val="0089234A"/>
    <w:rsid w:val="00897A22"/>
    <w:rsid w:val="008B0D6C"/>
    <w:rsid w:val="008B7556"/>
    <w:rsid w:val="008C1123"/>
    <w:rsid w:val="008C732B"/>
    <w:rsid w:val="008E4813"/>
    <w:rsid w:val="008E5C5C"/>
    <w:rsid w:val="008E7727"/>
    <w:rsid w:val="008E7B26"/>
    <w:rsid w:val="009141B3"/>
    <w:rsid w:val="0093382B"/>
    <w:rsid w:val="009511FD"/>
    <w:rsid w:val="009765DB"/>
    <w:rsid w:val="00991135"/>
    <w:rsid w:val="009A60F6"/>
    <w:rsid w:val="009D02C9"/>
    <w:rsid w:val="00A00048"/>
    <w:rsid w:val="00A05265"/>
    <w:rsid w:val="00A253C1"/>
    <w:rsid w:val="00A42AF4"/>
    <w:rsid w:val="00A43F49"/>
    <w:rsid w:val="00A46EA3"/>
    <w:rsid w:val="00A538DE"/>
    <w:rsid w:val="00A57BA1"/>
    <w:rsid w:val="00A72309"/>
    <w:rsid w:val="00A751C8"/>
    <w:rsid w:val="00A91F2C"/>
    <w:rsid w:val="00A949A7"/>
    <w:rsid w:val="00A96671"/>
    <w:rsid w:val="00AB2043"/>
    <w:rsid w:val="00AC01A1"/>
    <w:rsid w:val="00AC23BA"/>
    <w:rsid w:val="00AF4AF6"/>
    <w:rsid w:val="00B103B4"/>
    <w:rsid w:val="00B4053B"/>
    <w:rsid w:val="00B40EEC"/>
    <w:rsid w:val="00B50A74"/>
    <w:rsid w:val="00B65767"/>
    <w:rsid w:val="00B754AE"/>
    <w:rsid w:val="00B809DB"/>
    <w:rsid w:val="00B940E4"/>
    <w:rsid w:val="00BB729B"/>
    <w:rsid w:val="00BC29CB"/>
    <w:rsid w:val="00BD1907"/>
    <w:rsid w:val="00BD1A40"/>
    <w:rsid w:val="00BD31F3"/>
    <w:rsid w:val="00BE570C"/>
    <w:rsid w:val="00BE71DE"/>
    <w:rsid w:val="00BF36A2"/>
    <w:rsid w:val="00C04FD6"/>
    <w:rsid w:val="00C27200"/>
    <w:rsid w:val="00C348D1"/>
    <w:rsid w:val="00C42121"/>
    <w:rsid w:val="00C6502C"/>
    <w:rsid w:val="00C74665"/>
    <w:rsid w:val="00C8022B"/>
    <w:rsid w:val="00C8595F"/>
    <w:rsid w:val="00C97F0F"/>
    <w:rsid w:val="00CB041B"/>
    <w:rsid w:val="00CC4D9A"/>
    <w:rsid w:val="00CD22B2"/>
    <w:rsid w:val="00CF46CB"/>
    <w:rsid w:val="00CF6507"/>
    <w:rsid w:val="00D018A5"/>
    <w:rsid w:val="00D04EE2"/>
    <w:rsid w:val="00D11A3A"/>
    <w:rsid w:val="00D12FFC"/>
    <w:rsid w:val="00D418B5"/>
    <w:rsid w:val="00D53D8E"/>
    <w:rsid w:val="00D65094"/>
    <w:rsid w:val="00DC2931"/>
    <w:rsid w:val="00DD462A"/>
    <w:rsid w:val="00DD46DF"/>
    <w:rsid w:val="00DD598C"/>
    <w:rsid w:val="00DD5C80"/>
    <w:rsid w:val="00DD5F34"/>
    <w:rsid w:val="00DE0A88"/>
    <w:rsid w:val="00DE10BF"/>
    <w:rsid w:val="00DF589F"/>
    <w:rsid w:val="00E015C8"/>
    <w:rsid w:val="00E1173D"/>
    <w:rsid w:val="00E2774D"/>
    <w:rsid w:val="00E31B57"/>
    <w:rsid w:val="00E31BCD"/>
    <w:rsid w:val="00E36DBF"/>
    <w:rsid w:val="00E452FE"/>
    <w:rsid w:val="00E5126E"/>
    <w:rsid w:val="00E67A8A"/>
    <w:rsid w:val="00E773A4"/>
    <w:rsid w:val="00E83C43"/>
    <w:rsid w:val="00EB04E5"/>
    <w:rsid w:val="00ED1E3B"/>
    <w:rsid w:val="00EE1BD2"/>
    <w:rsid w:val="00EF07FA"/>
    <w:rsid w:val="00F03984"/>
    <w:rsid w:val="00F06AFC"/>
    <w:rsid w:val="00F10674"/>
    <w:rsid w:val="00F21300"/>
    <w:rsid w:val="00F21581"/>
    <w:rsid w:val="00F235F9"/>
    <w:rsid w:val="00F34928"/>
    <w:rsid w:val="00F479CF"/>
    <w:rsid w:val="00F56754"/>
    <w:rsid w:val="00F7050C"/>
    <w:rsid w:val="00F80C49"/>
    <w:rsid w:val="00F944AA"/>
    <w:rsid w:val="00F954EF"/>
    <w:rsid w:val="00F95582"/>
    <w:rsid w:val="00FA26A5"/>
    <w:rsid w:val="00FA7CCC"/>
    <w:rsid w:val="00FC225F"/>
    <w:rsid w:val="00FC3B56"/>
    <w:rsid w:val="00FC7C42"/>
    <w:rsid w:val="00FD40A7"/>
    <w:rsid w:val="00FE4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E250"/>
  <w15:docId w15:val="{B542478A-BD09-46D6-85E6-90C4DA4D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2"/>
      <w:ind w:left="206"/>
      <w:outlineLvl w:val="0"/>
    </w:pPr>
    <w:rPr>
      <w:b/>
      <w:bCs/>
      <w:sz w:val="18"/>
      <w:szCs w:val="18"/>
    </w:rPr>
  </w:style>
  <w:style w:type="paragraph" w:styleId="Heading2">
    <w:name w:val="heading 2"/>
    <w:basedOn w:val="Normal"/>
    <w:uiPriority w:val="9"/>
    <w:unhideWhenUsed/>
    <w:qFormat/>
    <w:pPr>
      <w:spacing w:before="4"/>
      <w:ind w:left="206"/>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422" w:hanging="217"/>
    </w:pPr>
    <w:rPr>
      <w:sz w:val="18"/>
      <w:szCs w:val="18"/>
    </w:rPr>
  </w:style>
  <w:style w:type="paragraph" w:styleId="Title">
    <w:name w:val="Title"/>
    <w:basedOn w:val="Normal"/>
    <w:uiPriority w:val="10"/>
    <w:qFormat/>
    <w:pPr>
      <w:spacing w:line="437" w:lineRule="exact"/>
      <w:ind w:right="699"/>
      <w:jc w:val="center"/>
    </w:pPr>
    <w:rPr>
      <w:b/>
      <w:bCs/>
      <w:sz w:val="36"/>
      <w:szCs w:val="36"/>
    </w:rPr>
  </w:style>
  <w:style w:type="paragraph" w:styleId="ListParagraph">
    <w:name w:val="List Paragraph"/>
    <w:basedOn w:val="Normal"/>
    <w:uiPriority w:val="1"/>
    <w:qFormat/>
    <w:pPr>
      <w:spacing w:before="5"/>
      <w:ind w:left="422" w:hanging="21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9336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42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ujjainikaviraj/"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9526</TotalTime>
  <Pages>1</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Kaviraj, Ujjaini</dc:creator>
  <cp:lastModifiedBy>Kaviraj, Ujjaini</cp:lastModifiedBy>
  <cp:revision>284</cp:revision>
  <cp:lastPrinted>2026-02-18T01:05:00Z</cp:lastPrinted>
  <dcterms:created xsi:type="dcterms:W3CDTF">2025-05-30T14:16:00Z</dcterms:created>
  <dcterms:modified xsi:type="dcterms:W3CDTF">2026-03-21T19:07:00Z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Creator">
    <vt:lpwstr>Microsoft® Word 2016</vt:lpwstr>
  </property>
  <property fmtid="{D5CDD505-2E9C-101B-9397-08002B2CF9AE}" pid="4" name="LastSaved">
    <vt:filetime>2025-05-30T00:00:00Z</vt:filetime>
  </property>
  <property fmtid="{D5CDD505-2E9C-101B-9397-08002B2CF9AE}" pid="5" name="Producer">
    <vt:lpwstr>www.ilovepdf.com</vt:lpwstr>
  </property>
</Properties>
</file>