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F371" w14:textId="5223857A" w:rsidR="00A3585E" w:rsidRDefault="00A3585E" w:rsidP="00A3585E">
      <w:pPr>
        <w:jc w:val="center"/>
        <w:rPr>
          <w:b/>
          <w:bCs/>
          <w:sz w:val="40"/>
          <w:szCs w:val="40"/>
        </w:rPr>
      </w:pPr>
      <w:r w:rsidRPr="00A3585E">
        <w:rPr>
          <w:b/>
          <w:bCs/>
          <w:sz w:val="40"/>
          <w:szCs w:val="40"/>
        </w:rPr>
        <w:t>Vulnerability Assessment</w:t>
      </w:r>
      <w:r w:rsidRPr="00A3585E">
        <w:rPr>
          <w:b/>
          <w:bCs/>
          <w:sz w:val="40"/>
          <w:szCs w:val="40"/>
        </w:rPr>
        <w:t xml:space="preserve"> </w:t>
      </w:r>
      <w:r w:rsidRPr="00A3585E">
        <w:rPr>
          <w:b/>
          <w:bCs/>
          <w:sz w:val="40"/>
          <w:szCs w:val="40"/>
        </w:rPr>
        <w:t>Report</w:t>
      </w:r>
    </w:p>
    <w:p w14:paraId="0640A08B" w14:textId="3A958A40" w:rsidR="00A3585E" w:rsidRDefault="00A3585E" w:rsidP="00A358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 June 2024</w:t>
      </w:r>
    </w:p>
    <w:p w14:paraId="2387E82F" w14:textId="77777777" w:rsidR="00A3585E" w:rsidRDefault="00A3585E" w:rsidP="00A3585E">
      <w:pPr>
        <w:rPr>
          <w:b/>
          <w:bCs/>
          <w:sz w:val="40"/>
          <w:szCs w:val="40"/>
        </w:rPr>
      </w:pPr>
    </w:p>
    <w:p w14:paraId="677D1A67" w14:textId="77777777" w:rsidR="00A3585E" w:rsidRP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t>System Description</w:t>
      </w:r>
    </w:p>
    <w:p w14:paraId="3716F783" w14:textId="3828AC15" w:rsidR="00A3585E" w:rsidRDefault="00A3585E" w:rsidP="00A3585E">
      <w:pPr>
        <w:rPr>
          <w:sz w:val="28"/>
          <w:szCs w:val="28"/>
        </w:rPr>
      </w:pPr>
      <w:r w:rsidRPr="00A3585E">
        <w:rPr>
          <w:sz w:val="28"/>
          <w:szCs w:val="28"/>
        </w:rPr>
        <w:t>The server hardware consists of a powerful CPU processor and 128GB of memory. It runs on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the latest version of Linux operating system and hosts a MySQL database management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system. It is configured with a stable network connection using IPv4 addresses and interacts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with other servers on the network. Security measures include SSL/TLS encrypted connections.</w:t>
      </w:r>
    </w:p>
    <w:p w14:paraId="4403CD22" w14:textId="77777777" w:rsidR="00A3585E" w:rsidRDefault="00A3585E" w:rsidP="00A3585E">
      <w:pPr>
        <w:rPr>
          <w:sz w:val="28"/>
          <w:szCs w:val="28"/>
        </w:rPr>
      </w:pPr>
    </w:p>
    <w:p w14:paraId="582C51E4" w14:textId="77777777" w:rsidR="00A3585E" w:rsidRP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t>Scope</w:t>
      </w:r>
    </w:p>
    <w:p w14:paraId="45440CAB" w14:textId="689251C8" w:rsidR="00A3585E" w:rsidRDefault="00A3585E" w:rsidP="00A3585E">
      <w:pPr>
        <w:rPr>
          <w:sz w:val="28"/>
          <w:szCs w:val="28"/>
        </w:rPr>
      </w:pPr>
      <w:r w:rsidRPr="00A3585E">
        <w:rPr>
          <w:sz w:val="28"/>
          <w:szCs w:val="28"/>
        </w:rPr>
        <w:t>The scope of this vulnerability assessment relates to the current access controls of the system.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The assessment will cover a period of three months, from June 20</w:t>
      </w:r>
      <w:r>
        <w:rPr>
          <w:sz w:val="28"/>
          <w:szCs w:val="28"/>
        </w:rPr>
        <w:t xml:space="preserve">24 </w:t>
      </w:r>
      <w:r w:rsidRPr="00A3585E">
        <w:rPr>
          <w:sz w:val="28"/>
          <w:szCs w:val="28"/>
        </w:rPr>
        <w:t>to August 20</w:t>
      </w:r>
      <w:r>
        <w:rPr>
          <w:sz w:val="28"/>
          <w:szCs w:val="28"/>
        </w:rPr>
        <w:t>24</w:t>
      </w:r>
      <w:r w:rsidRPr="00A3585E">
        <w:rPr>
          <w:sz w:val="28"/>
          <w:szCs w:val="28"/>
        </w:rPr>
        <w:t>. NIST SP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800-30 Rev. 1 is used to guide the risk analysis of the information system.</w:t>
      </w:r>
    </w:p>
    <w:p w14:paraId="6551F3C1" w14:textId="77777777" w:rsidR="00A3585E" w:rsidRDefault="00A3585E" w:rsidP="00A3585E">
      <w:pPr>
        <w:rPr>
          <w:sz w:val="28"/>
          <w:szCs w:val="28"/>
        </w:rPr>
      </w:pPr>
    </w:p>
    <w:p w14:paraId="498D395B" w14:textId="77777777" w:rsidR="00A3585E" w:rsidRP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t>Purpose</w:t>
      </w:r>
    </w:p>
    <w:p w14:paraId="0A0C9F47" w14:textId="6DB5788A" w:rsidR="00A3585E" w:rsidRDefault="00A3585E" w:rsidP="00A3585E">
      <w:pPr>
        <w:rPr>
          <w:sz w:val="28"/>
          <w:szCs w:val="28"/>
        </w:rPr>
      </w:pPr>
      <w:r w:rsidRPr="00A3585E">
        <w:rPr>
          <w:sz w:val="28"/>
          <w:szCs w:val="28"/>
        </w:rPr>
        <w:t>The database server is a centralized computer system that stores and manages large amounts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of data. The server is used to store customer, campaign, and analytic data that can later be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analyzed to track performance and personalize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marketing efforts. It is critical to secure the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system because of its regular use for marketing operations.</w:t>
      </w:r>
    </w:p>
    <w:p w14:paraId="17BC4B57" w14:textId="77777777" w:rsidR="00A3585E" w:rsidRDefault="00A3585E" w:rsidP="00A3585E">
      <w:pPr>
        <w:rPr>
          <w:sz w:val="28"/>
          <w:szCs w:val="28"/>
        </w:rPr>
      </w:pPr>
    </w:p>
    <w:p w14:paraId="203D2780" w14:textId="77777777" w:rsidR="00A3585E" w:rsidRDefault="00A3585E" w:rsidP="00A3585E">
      <w:pPr>
        <w:rPr>
          <w:b/>
          <w:bCs/>
          <w:sz w:val="28"/>
          <w:szCs w:val="28"/>
        </w:rPr>
      </w:pPr>
    </w:p>
    <w:p w14:paraId="3FA8483E" w14:textId="77777777" w:rsidR="00A3585E" w:rsidRDefault="00A3585E" w:rsidP="00A3585E">
      <w:pPr>
        <w:rPr>
          <w:b/>
          <w:bCs/>
          <w:sz w:val="28"/>
          <w:szCs w:val="28"/>
        </w:rPr>
      </w:pPr>
    </w:p>
    <w:p w14:paraId="2C5EB69B" w14:textId="77777777" w:rsidR="00A3585E" w:rsidRDefault="00A3585E" w:rsidP="00A3585E">
      <w:pPr>
        <w:rPr>
          <w:b/>
          <w:bCs/>
          <w:sz w:val="28"/>
          <w:szCs w:val="28"/>
        </w:rPr>
      </w:pPr>
    </w:p>
    <w:p w14:paraId="5AD2FC29" w14:textId="77777777" w:rsidR="00A3585E" w:rsidRDefault="00A3585E" w:rsidP="00A3585E">
      <w:pPr>
        <w:rPr>
          <w:b/>
          <w:bCs/>
          <w:sz w:val="28"/>
          <w:szCs w:val="28"/>
        </w:rPr>
      </w:pPr>
    </w:p>
    <w:p w14:paraId="649E75E8" w14:textId="48901719" w:rsid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lastRenderedPageBreak/>
        <w:t>Risk Assessment</w:t>
      </w:r>
    </w:p>
    <w:p w14:paraId="18A78621" w14:textId="167B1FDD" w:rsidR="00A3585E" w:rsidRDefault="00A3585E" w:rsidP="00A358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823189" wp14:editId="68214958">
            <wp:extent cx="5943600" cy="1504950"/>
            <wp:effectExtent l="0" t="0" r="0" b="0"/>
            <wp:docPr id="58238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9148" name="Picture 582389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CD24" w14:textId="77777777" w:rsidR="00A3585E" w:rsidRDefault="00A3585E" w:rsidP="00A3585E">
      <w:pPr>
        <w:rPr>
          <w:b/>
          <w:bCs/>
          <w:sz w:val="28"/>
          <w:szCs w:val="28"/>
        </w:rPr>
      </w:pPr>
    </w:p>
    <w:p w14:paraId="30A6AF78" w14:textId="77777777" w:rsidR="00A3585E" w:rsidRP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t>Approach</w:t>
      </w:r>
    </w:p>
    <w:p w14:paraId="1350D0D5" w14:textId="16826F39" w:rsidR="00A3585E" w:rsidRDefault="00A3585E" w:rsidP="00A3585E">
      <w:pPr>
        <w:rPr>
          <w:sz w:val="28"/>
          <w:szCs w:val="28"/>
        </w:rPr>
      </w:pPr>
      <w:r w:rsidRPr="00A3585E">
        <w:rPr>
          <w:sz w:val="28"/>
          <w:szCs w:val="28"/>
        </w:rPr>
        <w:t>Risks that were measured considered the data storage and management procedures of the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business. Potential threat sources and events were determined using the likelihood of a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security incident given the open access permissions of the information system. The severity of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 xml:space="preserve">potential incidents </w:t>
      </w:r>
      <w:proofErr w:type="gramStart"/>
      <w:r w:rsidRPr="00A3585E">
        <w:rPr>
          <w:sz w:val="28"/>
          <w:szCs w:val="28"/>
        </w:rPr>
        <w:t>were</w:t>
      </w:r>
      <w:proofErr w:type="gramEnd"/>
      <w:r w:rsidRPr="00A3585E">
        <w:rPr>
          <w:sz w:val="28"/>
          <w:szCs w:val="28"/>
        </w:rPr>
        <w:t xml:space="preserve"> weighed against the impact on day-to-day operational needs.</w:t>
      </w:r>
    </w:p>
    <w:p w14:paraId="62D7242F" w14:textId="77777777" w:rsidR="00A3585E" w:rsidRDefault="00A3585E" w:rsidP="00A3585E">
      <w:pPr>
        <w:rPr>
          <w:sz w:val="28"/>
          <w:szCs w:val="28"/>
        </w:rPr>
      </w:pPr>
    </w:p>
    <w:p w14:paraId="3C0D71B6" w14:textId="77777777" w:rsidR="00A3585E" w:rsidRPr="00A3585E" w:rsidRDefault="00A3585E" w:rsidP="00A3585E">
      <w:pPr>
        <w:rPr>
          <w:b/>
          <w:bCs/>
          <w:sz w:val="28"/>
          <w:szCs w:val="28"/>
        </w:rPr>
      </w:pPr>
      <w:r w:rsidRPr="00A3585E">
        <w:rPr>
          <w:b/>
          <w:bCs/>
          <w:sz w:val="28"/>
          <w:szCs w:val="28"/>
        </w:rPr>
        <w:t>Remediation Strategy</w:t>
      </w:r>
    </w:p>
    <w:p w14:paraId="33E0423D" w14:textId="38F6680D" w:rsidR="00A3585E" w:rsidRPr="00A3585E" w:rsidRDefault="00A3585E" w:rsidP="00A3585E">
      <w:pPr>
        <w:rPr>
          <w:sz w:val="28"/>
          <w:szCs w:val="28"/>
        </w:rPr>
      </w:pPr>
      <w:r w:rsidRPr="00A3585E">
        <w:rPr>
          <w:sz w:val="28"/>
          <w:szCs w:val="28"/>
        </w:rPr>
        <w:t>Implementation of authentication, authorization, and auditing mechanisms to ensure that only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authorized users access the database server. This includes using strong passwords, role-based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access controls, and multi-factor authentication to limit user privileges. Encryption of data in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motion using TLS instead of SSL. IP allow-listing to corporate offices to prevent random users</w:t>
      </w:r>
      <w:r>
        <w:rPr>
          <w:sz w:val="28"/>
          <w:szCs w:val="28"/>
        </w:rPr>
        <w:t xml:space="preserve"> </w:t>
      </w:r>
      <w:r w:rsidRPr="00A3585E">
        <w:rPr>
          <w:sz w:val="28"/>
          <w:szCs w:val="28"/>
        </w:rPr>
        <w:t>from the internet from connecting to the database.</w:t>
      </w:r>
    </w:p>
    <w:sectPr w:rsidR="00A3585E" w:rsidRPr="00A3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5E"/>
    <w:rsid w:val="00A3585E"/>
    <w:rsid w:val="00C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DC0D"/>
  <w15:chartTrackingRefBased/>
  <w15:docId w15:val="{01B5F773-9E36-46C0-821A-DBAE04C9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2024-06-16T10:21:00Z</dcterms:created>
  <dcterms:modified xsi:type="dcterms:W3CDTF">2024-06-16T10:30:00Z</dcterms:modified>
</cp:coreProperties>
</file>