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after="120"/>
        <w:jc w:val="left"/>
      </w:pPr>
      <w:r>
        <w:rPr>
          <w:rFonts w:ascii="Liberation Sans" w:hAnsi="Liberation Sans"/>
          <w:b/>
          <w:color w:val="000000"/>
          <w:sz w:val="54"/>
        </w:rPr>
        <w:t>CampusCare Software Requirements Specification</w:t>
      </w:r>
    </w:p>
    <w:p>
      <w:pPr>
        <w:spacing w:after="100"/>
      </w:pPr>
      <w:r>
        <w:rPr>
          <w:rFonts w:ascii="Liberation Sans" w:hAnsi="Liberation Sans"/>
          <w:b w:val="0"/>
          <w:color w:val="000000"/>
          <w:sz w:val="26"/>
        </w:rPr>
        <w:t>Campus service and grievance portal for IIIT Guwahati</w:t>
      </w:r>
    </w:p>
    <w:p>
      <w:pPr>
        <w:spacing w:after="360"/>
      </w:pPr>
      <w:r>
        <w:rPr>
          <w:rFonts w:ascii="Liberation Sans" w:hAnsi="Liberation Sans"/>
          <w:b/>
          <w:color w:val="5B6778"/>
          <w:sz w:val="18"/>
        </w:rPr>
        <w:t>Version 1.0  |  Baseline</w:t>
      </w:r>
    </w:p>
    <w:p>
      <w:r>
        <w:rPr>
          <w:rFonts w:ascii="Liberation Sans" w:hAnsi="Liberation Sans"/>
          <w:b/>
          <w:i w:val="0"/>
          <w:color w:val="202938"/>
          <w:sz w:val="21"/>
        </w:rPr>
        <w:t>Version:</w:t>
      </w:r>
      <w:r>
        <w:rPr>
          <w:rFonts w:ascii="Liberation Sans" w:hAnsi="Liberation Sans"/>
          <w:b w:val="0"/>
          <w:i w:val="0"/>
          <w:color w:val="202938"/>
          <w:sz w:val="21"/>
        </w:rPr>
        <w:t xml:space="preserve"> 1.0 · </w:t>
      </w:r>
      <w:r>
        <w:rPr>
          <w:rFonts w:ascii="Liberation Sans" w:hAnsi="Liberation Sans"/>
          <w:b/>
          <w:i w:val="0"/>
          <w:color w:val="202938"/>
          <w:sz w:val="21"/>
        </w:rPr>
        <w:t>Status:</w:t>
      </w:r>
      <w:r>
        <w:rPr>
          <w:rFonts w:ascii="Liberation Sans" w:hAnsi="Liberation Sans"/>
          <w:b w:val="0"/>
          <w:i w:val="0"/>
          <w:color w:val="202938"/>
          <w:sz w:val="21"/>
        </w:rPr>
        <w:t xml:space="preserve"> Baseline · </w:t>
      </w:r>
      <w:r>
        <w:rPr>
          <w:rFonts w:ascii="Liberation Sans" w:hAnsi="Liberation Sans"/>
          <w:b/>
          <w:i w:val="0"/>
          <w:color w:val="202938"/>
          <w:sz w:val="21"/>
        </w:rPr>
        <w:t>Prepared for:</w:t>
      </w:r>
      <w:r>
        <w:rPr>
          <w:rFonts w:ascii="Liberation Sans" w:hAnsi="Liberation Sans"/>
          <w:b w:val="0"/>
          <w:i w:val="0"/>
          <w:color w:val="202938"/>
          <w:sz w:val="21"/>
        </w:rPr>
        <w:t xml:space="preserve"> Indian Institute of Information Technology Guwahati</w:t>
      </w:r>
    </w:p>
    <w:p>
      <w:pPr>
        <w:pStyle w:val="Heading2"/>
      </w:pPr>
      <w:r>
        <w:rPr>
          <w:rFonts w:ascii="Liberation Sans" w:hAnsi="Liberation Sans"/>
          <w:b/>
          <w:i w:val="0"/>
          <w:color w:val="000000"/>
          <w:sz w:val="25"/>
        </w:rPr>
        <w:t>1. Introduction</w:t>
      </w:r>
    </w:p>
    <w:p>
      <w:pPr>
        <w:pStyle w:val="Heading3"/>
      </w:pPr>
      <w:r>
        <w:rPr>
          <w:rFonts w:ascii="Liberation Sans" w:hAnsi="Liberation Sans"/>
          <w:b/>
          <w:i w:val="0"/>
          <w:color w:val="000000"/>
          <w:sz w:val="22"/>
        </w:rPr>
        <w:t>1.1 Purpose</w:t>
      </w:r>
    </w:p>
    <w:p>
      <w:r>
        <w:rPr>
          <w:rFonts w:ascii="Liberation Sans" w:hAnsi="Liberation Sans"/>
          <w:b w:val="0"/>
          <w:i w:val="0"/>
          <w:color w:val="202938"/>
          <w:sz w:val="21"/>
        </w:rPr>
        <w:t xml:space="preserve">This document specifies the software requirements for </w:t>
      </w:r>
      <w:r>
        <w:rPr>
          <w:rFonts w:ascii="Liberation Sans" w:hAnsi="Liberation Sans"/>
          <w:b/>
          <w:i w:val="0"/>
          <w:color w:val="202938"/>
          <w:sz w:val="21"/>
        </w:rPr>
        <w:t>CampusCare</w:t>
      </w:r>
      <w:r>
        <w:rPr>
          <w:rFonts w:ascii="Liberation Sans" w:hAnsi="Liberation Sans"/>
          <w:b w:val="0"/>
          <w:i w:val="0"/>
          <w:color w:val="202938"/>
          <w:sz w:val="21"/>
        </w:rPr>
        <w:t>, a web‑based campus service and grievance‑management platform for IIIT Guwahati. It defines the functional and non‑functional requirements, external interfaces, and data model, and serves as the agreed reference for development, verification and future maintenance.</w:t>
      </w:r>
    </w:p>
    <w:p>
      <w:pPr>
        <w:pStyle w:val="Heading3"/>
      </w:pPr>
      <w:r>
        <w:rPr>
          <w:rFonts w:ascii="Liberation Sans" w:hAnsi="Liberation Sans"/>
          <w:b/>
          <w:i w:val="0"/>
          <w:color w:val="000000"/>
          <w:sz w:val="22"/>
        </w:rPr>
        <w:t>1.2 Scope</w:t>
      </w:r>
    </w:p>
    <w:p>
      <w:r>
        <w:rPr>
          <w:rFonts w:ascii="Liberation Sans" w:hAnsi="Liberation Sans"/>
          <w:b w:val="0"/>
          <w:i w:val="0"/>
          <w:color w:val="202938"/>
          <w:sz w:val="21"/>
        </w:rPr>
        <w:t>CampusCare lets every member of the institute — students, faculty, and non‑teaching staff — report problems anywhere on campus (infrastructure, IT, hostel, academic, grievances, etc.), track them in real time, and communicate with the maintenance staff assigned to fix them. Technicians manage their work queue; the administration oversees the entire lifecycle with dashboards, assignment, analytics, notices and reports. The system is a serverless Progressive Web App backed by Firebase, with a thin Cloud Functions layer for privileged operations.</w:t>
      </w:r>
    </w:p>
    <w:p>
      <w:r>
        <w:rPr>
          <w:rFonts w:ascii="Liberation Sans" w:hAnsi="Liberation Sans"/>
          <w:b w:val="0"/>
          <w:i w:val="0"/>
          <w:color w:val="202938"/>
          <w:sz w:val="21"/>
        </w:rPr>
        <w:t>Out of scope: payroll, procurement/inventory accounting, and integration with external ERP systems.</w:t>
      </w:r>
    </w:p>
    <w:p>
      <w:pPr>
        <w:pStyle w:val="Heading3"/>
      </w:pPr>
      <w:r>
        <w:rPr>
          <w:rFonts w:ascii="Liberation Sans" w:hAnsi="Liberation Sans"/>
          <w:b/>
          <w:i w:val="0"/>
          <w:color w:val="000000"/>
          <w:sz w:val="22"/>
        </w:rPr>
        <w:t>1.3 Definitions, Acronyms and Abbreviations</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4831"/>
        <w:gridCol w:w="4831"/>
      </w:tblGrid>
      <w:tr>
        <w:trPr>
          <w:tblHeader w:val="true"/>
        </w:trPr>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Term</w:t>
            </w:r>
          </w:p>
        </w:tc>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Meaning</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Ticket</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A reported problem tracked through its lifecycle</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Me‑too</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Joining an existing public ticket instead of filing a duplicate</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Confidential ticket</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A sensitive grievance visible only to the reporter and Admin</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Campus user</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A student, faculty member, or provisioned non‑teaching staff who reports issues</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Technician</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Maintenance/caretaker staff who resolve tickets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SOA</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Service‑Oriented Architecture</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PWA</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Progressive Web App</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SDK</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Software Development Kit</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QoS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Quality of Service</w:t>
            </w:r>
          </w:p>
        </w:tc>
      </w:tr>
    </w:tbl>
    <w:p>
      <w:pPr>
        <w:spacing w:after="20"/>
      </w:pPr>
    </w:p>
    <w:p>
      <w:pPr>
        <w:pStyle w:val="Heading3"/>
      </w:pPr>
      <w:r>
        <w:rPr>
          <w:rFonts w:ascii="Liberation Sans" w:hAnsi="Liberation Sans"/>
          <w:b/>
          <w:i w:val="0"/>
          <w:color w:val="000000"/>
          <w:sz w:val="22"/>
        </w:rPr>
        <w:t>1.4 References</w:t>
      </w:r>
    </w:p>
    <w:p>
      <w:pPr>
        <w:pStyle w:val="ListBullet"/>
        <w:spacing w:after="48"/>
      </w:pPr>
      <w:r>
        <w:rPr>
          <w:rFonts w:ascii="Liberation Sans" w:hAnsi="Liberation Sans"/>
          <w:b w:val="0"/>
          <w:i w:val="0"/>
          <w:color w:val="202938"/>
          <w:sz w:val="21"/>
        </w:rPr>
        <w:t>IEEE Std 830‑1998 — Recommended Practice for Software Requirements Specifications</w:t>
      </w:r>
    </w:p>
    <w:p>
      <w:pPr>
        <w:pStyle w:val="ListBullet"/>
        <w:spacing w:after="48"/>
      </w:pPr>
      <w:r>
        <w:rPr>
          <w:rFonts w:ascii="Liberation Mono" w:hAnsi="Liberation Mono"/>
          <w:color w:val="334155"/>
          <w:sz w:val="18"/>
          <w:shd w:fill="EEF2F6"/>
        </w:rPr>
        <w:t>docs/ARCHITECTURE.md</w:t>
      </w:r>
      <w:r>
        <w:rPr>
          <w:rFonts w:ascii="Liberation Sans" w:hAnsi="Liberation Sans"/>
          <w:b w:val="0"/>
          <w:i w:val="0"/>
          <w:color w:val="202938"/>
          <w:sz w:val="21"/>
        </w:rPr>
        <w:t xml:space="preserve">, </w:t>
      </w:r>
      <w:r>
        <w:rPr>
          <w:rFonts w:ascii="Liberation Mono" w:hAnsi="Liberation Mono"/>
          <w:color w:val="334155"/>
          <w:sz w:val="18"/>
          <w:shd w:fill="EEF2F6"/>
        </w:rPr>
        <w:t>docs/SECURITY.md</w:t>
      </w:r>
      <w:r>
        <w:rPr>
          <w:rFonts w:ascii="Liberation Sans" w:hAnsi="Liberation Sans"/>
          <w:b w:val="0"/>
          <w:i w:val="0"/>
          <w:color w:val="202938"/>
          <w:sz w:val="21"/>
        </w:rPr>
        <w:t xml:space="preserve"> (companion documents)</w:t>
      </w:r>
    </w:p>
    <w:p>
      <w:pPr>
        <w:pStyle w:val="ListBullet"/>
        <w:spacing w:after="48"/>
      </w:pPr>
      <w:r>
        <w:rPr>
          <w:rFonts w:ascii="Liberation Sans" w:hAnsi="Liberation Sans"/>
          <w:b w:val="0"/>
          <w:i w:val="0"/>
          <w:color w:val="202938"/>
          <w:sz w:val="21"/>
        </w:rPr>
        <w:t>Firebase Authentication &amp; Cloud Firestore documentation</w:t>
      </w:r>
    </w:p>
    <w:p>
      <w:pPr>
        <w:pStyle w:val="Heading3"/>
      </w:pPr>
      <w:r>
        <w:rPr>
          <w:rFonts w:ascii="Liberation Sans" w:hAnsi="Liberation Sans"/>
          <w:b/>
          <w:i w:val="0"/>
          <w:color w:val="000000"/>
          <w:sz w:val="22"/>
        </w:rPr>
        <w:t>1.5 Overview</w:t>
      </w:r>
    </w:p>
    <w:p>
      <w:r>
        <w:rPr>
          <w:rFonts w:ascii="Liberation Sans" w:hAnsi="Liberation Sans"/>
          <w:b w:val="0"/>
          <w:i w:val="0"/>
          <w:color w:val="202938"/>
          <w:sz w:val="21"/>
        </w:rPr>
        <w:t xml:space="preserve">Section 2 gives the overall product description and user classes. Section 3 defines external interfaces. Section 4 lists functional requirements (uniquely identified </w:t>
      </w:r>
      <w:r>
        <w:rPr>
          <w:rFonts w:ascii="Liberation Sans" w:hAnsi="Liberation Sans"/>
          <w:b/>
          <w:i w:val="0"/>
          <w:color w:val="202938"/>
          <w:sz w:val="21"/>
        </w:rPr>
        <w:t>FR‑n</w:t>
      </w:r>
      <w:r>
        <w:rPr>
          <w:rFonts w:ascii="Liberation Sans" w:hAnsi="Liberation Sans"/>
          <w:b w:val="0"/>
          <w:i w:val="0"/>
          <w:color w:val="202938"/>
          <w:sz w:val="21"/>
        </w:rPr>
        <w:t>). Section 5 lists non‑functional requirements (</w:t>
      </w:r>
      <w:r>
        <w:rPr>
          <w:rFonts w:ascii="Liberation Sans" w:hAnsi="Liberation Sans"/>
          <w:b/>
          <w:i w:val="0"/>
          <w:color w:val="202938"/>
          <w:sz w:val="21"/>
        </w:rPr>
        <w:t>NFR‑n</w:t>
      </w:r>
      <w:r>
        <w:rPr>
          <w:rFonts w:ascii="Liberation Sans" w:hAnsi="Liberation Sans"/>
          <w:b w:val="0"/>
          <w:i w:val="0"/>
          <w:color w:val="202938"/>
          <w:sz w:val="21"/>
        </w:rPr>
        <w:t>). Section 6 describes the data model.</w:t>
      </w:r>
    </w:p>
    <w:p>
      <w:pPr>
        <w:pStyle w:val="Heading2"/>
      </w:pPr>
      <w:r>
        <w:rPr>
          <w:rFonts w:ascii="Liberation Sans" w:hAnsi="Liberation Sans"/>
          <w:b/>
          <w:i w:val="0"/>
          <w:color w:val="000000"/>
          <w:sz w:val="25"/>
        </w:rPr>
        <w:t>2. Overall Description</w:t>
      </w:r>
    </w:p>
    <w:p>
      <w:pPr>
        <w:pStyle w:val="Heading3"/>
      </w:pPr>
      <w:r>
        <w:rPr>
          <w:rFonts w:ascii="Liberation Sans" w:hAnsi="Liberation Sans"/>
          <w:b/>
          <w:i w:val="0"/>
          <w:color w:val="000000"/>
          <w:sz w:val="22"/>
        </w:rPr>
        <w:t>2.1 Product Perspective</w:t>
      </w:r>
    </w:p>
    <w:p>
      <w:r>
        <w:rPr>
          <w:rFonts w:ascii="Liberation Sans" w:hAnsi="Liberation Sans"/>
          <w:b w:val="0"/>
          <w:i w:val="0"/>
          <w:color w:val="202938"/>
          <w:sz w:val="21"/>
        </w:rPr>
        <w:t xml:space="preserve">CampusCare is a self‑contained, serverless single‑page application. The browser runs modular vanilla JavaScript directly (no build step); data and authentication are provided by Firebase; privileged server‑side actions run as Firebase Cloud Functions. The UI communicates only through an </w:t>
      </w:r>
      <w:r>
        <w:rPr>
          <w:rFonts w:ascii="Liberation Sans" w:hAnsi="Liberation Sans"/>
          <w:b/>
          <w:i w:val="0"/>
          <w:color w:val="202938"/>
          <w:sz w:val="21"/>
        </w:rPr>
        <w:t>API Gateway</w:t>
      </w:r>
      <w:r>
        <w:rPr>
          <w:rFonts w:ascii="Liberation Sans" w:hAnsi="Liberation Sans"/>
          <w:b w:val="0"/>
          <w:i w:val="0"/>
          <w:color w:val="202938"/>
          <w:sz w:val="21"/>
        </w:rPr>
        <w:t xml:space="preserve"> facade that composes ten services over an event bus (see </w:t>
      </w:r>
      <w:r>
        <w:rPr>
          <w:rFonts w:ascii="Liberation Mono" w:hAnsi="Liberation Mono"/>
          <w:color w:val="334155"/>
          <w:sz w:val="18"/>
          <w:shd w:fill="EEF2F6"/>
        </w:rPr>
        <w:t>docs/ARCHITECTURE.md</w:t>
      </w:r>
      <w:r>
        <w:rPr>
          <w:rFonts w:ascii="Liberation Sans" w:hAnsi="Liberation Sans"/>
          <w:b w:val="0"/>
          <w:i w:val="0"/>
          <w:color w:val="202938"/>
          <w:sz w:val="21"/>
        </w:rPr>
        <w:t>).</w:t>
      </w:r>
    </w:p>
    <w:p>
      <w:pPr>
        <w:pStyle w:val="Heading3"/>
      </w:pPr>
      <w:r>
        <w:rPr>
          <w:rFonts w:ascii="Liberation Sans" w:hAnsi="Liberation Sans"/>
          <w:b/>
          <w:i w:val="0"/>
          <w:color w:val="000000"/>
          <w:sz w:val="22"/>
        </w:rPr>
        <w:t>2.2 Product Functions (summary)</w:t>
      </w:r>
    </w:p>
    <w:p>
      <w:pPr>
        <w:pStyle w:val="ListBullet"/>
        <w:spacing w:after="48"/>
      </w:pPr>
      <w:r>
        <w:rPr>
          <w:rFonts w:ascii="Liberation Sans" w:hAnsi="Liberation Sans"/>
          <w:b w:val="0"/>
          <w:i w:val="0"/>
          <w:color w:val="202938"/>
          <w:sz w:val="21"/>
        </w:rPr>
        <w:t>Role‑based authentication (campus user, technician, administrator).</w:t>
      </w:r>
    </w:p>
    <w:p>
      <w:pPr>
        <w:pStyle w:val="ListBullet"/>
        <w:spacing w:after="48"/>
      </w:pPr>
      <w:r>
        <w:rPr>
          <w:rFonts w:ascii="Liberation Sans" w:hAnsi="Liberation Sans"/>
          <w:b w:val="0"/>
          <w:i w:val="0"/>
          <w:color w:val="202938"/>
          <w:sz w:val="21"/>
        </w:rPr>
        <w:t>Guided problem reporting with category, location, map pin and photo.</w:t>
      </w:r>
    </w:p>
    <w:p>
      <w:pPr>
        <w:pStyle w:val="ListBullet"/>
        <w:spacing w:after="48"/>
      </w:pPr>
      <w:r>
        <w:rPr>
          <w:rFonts w:ascii="Liberation Sans" w:hAnsi="Liberation Sans"/>
          <w:b w:val="0"/>
          <w:i w:val="0"/>
          <w:color w:val="202938"/>
          <w:sz w:val="21"/>
        </w:rPr>
        <w:t>Duplicate detection and "Me‑too" escalation.</w:t>
      </w:r>
    </w:p>
    <w:p>
      <w:pPr>
        <w:pStyle w:val="ListBullet"/>
        <w:spacing w:after="48"/>
      </w:pPr>
      <w:r>
        <w:rPr>
          <w:rFonts w:ascii="Liberation Sans" w:hAnsi="Liberation Sans"/>
          <w:b w:val="0"/>
          <w:i w:val="0"/>
          <w:color w:val="202938"/>
          <w:sz w:val="21"/>
        </w:rPr>
        <w:t>Automatic and manual ticket assignment to technicians.</w:t>
      </w:r>
    </w:p>
    <w:p>
      <w:pPr>
        <w:pStyle w:val="ListBullet"/>
        <w:spacing w:after="48"/>
      </w:pPr>
      <w:r>
        <w:rPr>
          <w:rFonts w:ascii="Liberation Sans" w:hAnsi="Liberation Sans"/>
          <w:b w:val="0"/>
          <w:i w:val="0"/>
          <w:color w:val="202938"/>
          <w:sz w:val="21"/>
        </w:rPr>
        <w:t>Technician resolution workflow and reporter feedback.</w:t>
      </w:r>
    </w:p>
    <w:p>
      <w:pPr>
        <w:pStyle w:val="ListBullet"/>
        <w:spacing w:after="48"/>
      </w:pPr>
      <w:r>
        <w:rPr>
          <w:rFonts w:ascii="Liberation Sans" w:hAnsi="Liberation Sans"/>
          <w:b w:val="0"/>
          <w:i w:val="0"/>
          <w:color w:val="202938"/>
          <w:sz w:val="21"/>
        </w:rPr>
        <w:t>Real‑time chat and notifications.</w:t>
      </w:r>
    </w:p>
    <w:p>
      <w:pPr>
        <w:pStyle w:val="ListBullet"/>
        <w:spacing w:after="48"/>
      </w:pPr>
      <w:r>
        <w:rPr>
          <w:rFonts w:ascii="Liberation Sans" w:hAnsi="Liberation Sans"/>
          <w:b w:val="0"/>
          <w:i w:val="0"/>
          <w:color w:val="202938"/>
          <w:sz w:val="21"/>
        </w:rPr>
        <w:t>Confidential grievance handling.</w:t>
      </w:r>
    </w:p>
    <w:p>
      <w:pPr>
        <w:pStyle w:val="ListBullet"/>
        <w:spacing w:after="48"/>
      </w:pPr>
      <w:r>
        <w:rPr>
          <w:rFonts w:ascii="Liberation Sans" w:hAnsi="Liberation Sans"/>
          <w:b w:val="0"/>
          <w:i w:val="0"/>
          <w:color w:val="202938"/>
          <w:sz w:val="21"/>
        </w:rPr>
        <w:t>Administrative dashboards, analytics, notices, staff management, audit log and exports.</w:t>
      </w:r>
    </w:p>
    <w:p>
      <w:pPr>
        <w:pStyle w:val="Heading3"/>
      </w:pPr>
      <w:r>
        <w:rPr>
          <w:rFonts w:ascii="Liberation Sans" w:hAnsi="Liberation Sans"/>
          <w:b/>
          <w:i w:val="0"/>
          <w:color w:val="000000"/>
          <w:sz w:val="22"/>
        </w:rPr>
        <w:t>2.3 User Classes and Characteristics</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3221"/>
        <w:gridCol w:w="3221"/>
        <w:gridCol w:w="3221"/>
      </w:tblGrid>
      <w:tr>
        <w:trPr>
          <w:tblHeader w:val="true"/>
        </w:trPr>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Class</w:t>
            </w:r>
          </w:p>
        </w:tc>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Characteristics</w:t>
            </w:r>
          </w:p>
        </w:tc>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Privileges</w:t>
            </w:r>
          </w:p>
        </w:tc>
      </w:tr>
      <w:tr>
        <w:trPr>
          <w:cantSplit/>
        </w:trPr>
        <w:tc>
          <w:tcPr>
            <w:tcW w:type="dxa" w:w="322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Student / Faculty</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xml:space="preserve">Verified </w:t>
            </w:r>
            <w:r>
              <w:rPr>
                <w:rFonts w:ascii="Liberation Mono" w:hAnsi="Liberation Mono"/>
                <w:color w:val="334155"/>
                <w:sz w:val="17"/>
                <w:shd w:fill="EEF2F6"/>
              </w:rPr>
              <w:t>@iiitg.ac.in</w:t>
            </w:r>
            <w:r>
              <w:rPr>
                <w:rFonts w:ascii="Liberation Sans" w:hAnsi="Liberation Sans"/>
                <w:b w:val="0"/>
                <w:i w:val="0"/>
                <w:color w:val="202938"/>
                <w:sz w:val="17"/>
              </w:rPr>
              <w:t xml:space="preserve"> Google account</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Report, me‑too, chat, rate, reopen own tickets</w:t>
            </w:r>
          </w:p>
        </w:tc>
      </w:tr>
      <w:tr>
        <w:trPr>
          <w:cantSplit/>
        </w:trPr>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Non‑teaching staff</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Admin‑provisioned account</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Same reporting rights as campus users</w:t>
            </w:r>
          </w:p>
        </w:tc>
      </w:tr>
      <w:tr>
        <w:trPr>
          <w:cantSplit/>
        </w:trPr>
        <w:tc>
          <w:tcPr>
            <w:tcW w:type="dxa" w:w="3221"/>
            <w:vAlign w:val="center"/>
            <w:tcMar>
              <w:top w:w="100" w:type="dxa"/>
              <w:start w:w="110" w:type="dxa"/>
              <w:bottom w:w="100" w:type="dxa"/>
              <w:end w:w="110" w:type="dxa"/>
            </w:tcMar>
          </w:tcPr>
          <w:p>
            <w:pPr>
              <w:spacing w:after="0" w:line="250" w:lineRule="auto"/>
            </w:pPr>
            <w:r>
              <w:rPr>
                <w:rFonts w:ascii="Liberation Sans" w:hAnsi="Liberation Sans"/>
                <w:b/>
                <w:i w:val="0"/>
                <w:color w:val="202938"/>
                <w:sz w:val="17"/>
              </w:rPr>
              <w:t>Technician</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Admin‑provisioned account, belongs to a team</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View/claim/resolve assigned tickets, chat</w:t>
            </w:r>
          </w:p>
        </w:tc>
      </w:tr>
      <w:tr>
        <w:trPr>
          <w:cantSplit/>
        </w:trPr>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Administrator</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Trusted account</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Full oversight: assign, manage staff, settings, notices, reports, confidential tickets</w:t>
            </w:r>
          </w:p>
        </w:tc>
      </w:tr>
    </w:tbl>
    <w:p>
      <w:pPr>
        <w:spacing w:after="20"/>
      </w:pPr>
    </w:p>
    <w:p>
      <w:pPr>
        <w:pStyle w:val="Heading3"/>
      </w:pPr>
      <w:r>
        <w:rPr>
          <w:rFonts w:ascii="Liberation Sans" w:hAnsi="Liberation Sans"/>
          <w:b/>
          <w:i w:val="0"/>
          <w:color w:val="000000"/>
          <w:sz w:val="22"/>
        </w:rPr>
        <w:t>2.4 Operating Environment</w:t>
      </w:r>
    </w:p>
    <w:p>
      <w:pPr>
        <w:pStyle w:val="ListBullet"/>
        <w:spacing w:after="48"/>
      </w:pPr>
      <w:r>
        <w:rPr>
          <w:rFonts w:ascii="Liberation Sans" w:hAnsi="Liberation Sans"/>
          <w:b/>
          <w:i w:val="0"/>
          <w:color w:val="202938"/>
          <w:sz w:val="21"/>
        </w:rPr>
        <w:t>Client:</w:t>
      </w:r>
      <w:r>
        <w:rPr>
          <w:rFonts w:ascii="Liberation Sans" w:hAnsi="Liberation Sans"/>
          <w:b w:val="0"/>
          <w:i w:val="0"/>
          <w:color w:val="202938"/>
          <w:sz w:val="21"/>
        </w:rPr>
        <w:t xml:space="preserve"> any modern evergreen browser (Chrome, Edge, Firefox, Safari) on desktop or mobile; installable as a PWA.</w:t>
      </w:r>
    </w:p>
    <w:p>
      <w:pPr>
        <w:pStyle w:val="ListBullet"/>
        <w:spacing w:after="48"/>
      </w:pPr>
      <w:r>
        <w:rPr>
          <w:rFonts w:ascii="Liberation Sans" w:hAnsi="Liberation Sans"/>
          <w:b/>
          <w:i w:val="0"/>
          <w:color w:val="202938"/>
          <w:sz w:val="21"/>
        </w:rPr>
        <w:t>Backend:</w:t>
      </w:r>
      <w:r>
        <w:rPr>
          <w:rFonts w:ascii="Liberation Sans" w:hAnsi="Liberation Sans"/>
          <w:b w:val="0"/>
          <w:i w:val="0"/>
          <w:color w:val="202938"/>
          <w:sz w:val="21"/>
        </w:rPr>
        <w:t xml:space="preserve"> Google Firebase (Authentication, Cloud Firestore, optional Cloud Functions on the Blaze plan); Cloudinary for image hosting.</w:t>
      </w:r>
    </w:p>
    <w:p>
      <w:pPr>
        <w:pStyle w:val="ListBullet"/>
        <w:spacing w:after="48"/>
      </w:pPr>
      <w:r>
        <w:rPr>
          <w:rFonts w:ascii="Liberation Sans" w:hAnsi="Liberation Sans"/>
          <w:b/>
          <w:i w:val="0"/>
          <w:color w:val="202938"/>
          <w:sz w:val="21"/>
        </w:rPr>
        <w:t>Network:</w:t>
      </w:r>
      <w:r>
        <w:rPr>
          <w:rFonts w:ascii="Liberation Sans" w:hAnsi="Liberation Sans"/>
          <w:b w:val="0"/>
          <w:i w:val="0"/>
          <w:color w:val="202938"/>
          <w:sz w:val="21"/>
        </w:rPr>
        <w:t xml:space="preserve"> HTTPS; functions degrade gracefully offline via the on‑device Firestore cache.</w:t>
      </w:r>
    </w:p>
    <w:p>
      <w:pPr>
        <w:pStyle w:val="Heading3"/>
      </w:pPr>
      <w:r>
        <w:rPr>
          <w:rFonts w:ascii="Liberation Sans" w:hAnsi="Liberation Sans"/>
          <w:b/>
          <w:i w:val="0"/>
          <w:color w:val="000000"/>
          <w:sz w:val="22"/>
        </w:rPr>
        <w:t>2.5 Design and Implementation Constraints</w:t>
      </w:r>
    </w:p>
    <w:p>
      <w:pPr>
        <w:pStyle w:val="ListBullet"/>
        <w:spacing w:after="48"/>
      </w:pPr>
      <w:r>
        <w:rPr>
          <w:rFonts w:ascii="Liberation Sans" w:hAnsi="Liberation Sans"/>
          <w:b w:val="0"/>
          <w:i w:val="0"/>
          <w:color w:val="202938"/>
          <w:sz w:val="21"/>
        </w:rPr>
        <w:t>No server application of its own (serverless); privileged logic limited to Cloud Functions.</w:t>
      </w:r>
    </w:p>
    <w:p>
      <w:pPr>
        <w:pStyle w:val="ListBullet"/>
        <w:spacing w:after="48"/>
      </w:pPr>
      <w:r>
        <w:rPr>
          <w:rFonts w:ascii="Liberation Sans" w:hAnsi="Liberation Sans"/>
          <w:b w:val="0"/>
          <w:i w:val="0"/>
          <w:color w:val="202938"/>
          <w:sz w:val="21"/>
        </w:rPr>
        <w:t>Security must be enforced at the database layer (Firestore rules), not only in the UI.</w:t>
      </w:r>
    </w:p>
    <w:p>
      <w:pPr>
        <w:pStyle w:val="ListBullet"/>
        <w:spacing w:after="48"/>
      </w:pPr>
      <w:r>
        <w:rPr>
          <w:rFonts w:ascii="Liberation Sans" w:hAnsi="Liberation Sans"/>
          <w:b w:val="0"/>
          <w:i w:val="0"/>
          <w:color w:val="202938"/>
          <w:sz w:val="21"/>
        </w:rPr>
        <w:t>No build toolchain — source must run in the browser as‑is.</w:t>
      </w:r>
    </w:p>
    <w:p>
      <w:pPr>
        <w:pStyle w:val="ListBullet"/>
        <w:spacing w:after="48"/>
      </w:pPr>
      <w:r>
        <w:rPr>
          <w:rFonts w:ascii="Liberation Sans" w:hAnsi="Liberation Sans"/>
          <w:b w:val="0"/>
          <w:i w:val="0"/>
          <w:color w:val="202938"/>
          <w:sz w:val="21"/>
        </w:rPr>
        <w:t>Confidential data must never be readable by non‑authorised accounts, even via the raw API.</w:t>
      </w:r>
    </w:p>
    <w:p>
      <w:pPr>
        <w:pStyle w:val="ListBullet"/>
        <w:spacing w:after="48"/>
      </w:pPr>
      <w:r>
        <w:rPr>
          <w:rFonts w:ascii="Liberation Sans" w:hAnsi="Liberation Sans"/>
          <w:b w:val="0"/>
          <w:i w:val="0"/>
          <w:color w:val="202938"/>
          <w:sz w:val="21"/>
        </w:rPr>
        <w:t>The Firebase web API key is public; secrets (service accounts, Cloudinary secret) must never be committed.</w:t>
      </w:r>
    </w:p>
    <w:p>
      <w:pPr>
        <w:pStyle w:val="Heading3"/>
      </w:pPr>
      <w:r>
        <w:rPr>
          <w:rFonts w:ascii="Liberation Sans" w:hAnsi="Liberation Sans"/>
          <w:b/>
          <w:i w:val="0"/>
          <w:color w:val="000000"/>
          <w:sz w:val="22"/>
        </w:rPr>
        <w:t>2.6 Assumptions and Dependencies</w:t>
      </w:r>
    </w:p>
    <w:p>
      <w:pPr>
        <w:pStyle w:val="ListBullet"/>
        <w:spacing w:after="48"/>
      </w:pPr>
      <w:r>
        <w:rPr>
          <w:rFonts w:ascii="Liberation Sans" w:hAnsi="Liberation Sans"/>
          <w:b w:val="0"/>
          <w:i w:val="0"/>
          <w:color w:val="202938"/>
          <w:sz w:val="21"/>
        </w:rPr>
        <w:t>Users have institute Google accounts (campus users) or admin‑provisioned credentials (staff).</w:t>
      </w:r>
    </w:p>
    <w:p>
      <w:pPr>
        <w:pStyle w:val="ListBullet"/>
        <w:spacing w:after="48"/>
      </w:pPr>
      <w:r>
        <w:rPr>
          <w:rFonts w:ascii="Liberation Sans" w:hAnsi="Liberation Sans"/>
          <w:b w:val="0"/>
          <w:i w:val="0"/>
          <w:color w:val="202938"/>
          <w:sz w:val="21"/>
        </w:rPr>
        <w:t>Firebase and Cloudinary services are available.</w:t>
      </w:r>
    </w:p>
    <w:p>
      <w:pPr>
        <w:pStyle w:val="ListBullet"/>
        <w:spacing w:after="48"/>
      </w:pPr>
      <w:r>
        <w:rPr>
          <w:rFonts w:ascii="Liberation Sans" w:hAnsi="Liberation Sans"/>
          <w:b w:val="0"/>
          <w:i w:val="0"/>
          <w:color w:val="202938"/>
          <w:sz w:val="21"/>
        </w:rPr>
        <w:t>Cloud Functions features (atomic provisioning, server‑side assignment) require the Blaze plan; without them the app falls back to browser‑side equivalents within the limits the rules allow.</w:t>
      </w:r>
    </w:p>
    <w:p>
      <w:pPr>
        <w:pStyle w:val="Heading2"/>
      </w:pPr>
      <w:r>
        <w:rPr>
          <w:rFonts w:ascii="Liberation Sans" w:hAnsi="Liberation Sans"/>
          <w:b/>
          <w:i w:val="0"/>
          <w:color w:val="000000"/>
          <w:sz w:val="25"/>
        </w:rPr>
        <w:t>3. External Interface Requirements</w:t>
      </w:r>
    </w:p>
    <w:p>
      <w:pPr>
        <w:pStyle w:val="Heading3"/>
      </w:pPr>
      <w:r>
        <w:rPr>
          <w:rFonts w:ascii="Liberation Sans" w:hAnsi="Liberation Sans"/>
          <w:b/>
          <w:i w:val="0"/>
          <w:color w:val="000000"/>
          <w:sz w:val="22"/>
        </w:rPr>
        <w:t>3.1 User Interfaces</w:t>
      </w:r>
    </w:p>
    <w:p>
      <w:pPr>
        <w:pStyle w:val="ListBullet"/>
        <w:spacing w:after="48"/>
      </w:pPr>
      <w:r>
        <w:rPr>
          <w:rFonts w:ascii="Liberation Sans" w:hAnsi="Liberation Sans"/>
          <w:b w:val="0"/>
          <w:i w:val="0"/>
          <w:color w:val="202938"/>
          <w:sz w:val="21"/>
        </w:rPr>
        <w:t>Responsive SPA: mobile bottom navigation, desktop top navigation.</w:t>
      </w:r>
    </w:p>
    <w:p>
      <w:pPr>
        <w:pStyle w:val="ListBullet"/>
        <w:spacing w:after="48"/>
      </w:pPr>
      <w:r>
        <w:rPr>
          <w:rFonts w:ascii="Liberation Sans" w:hAnsi="Liberation Sans"/>
          <w:b w:val="0"/>
          <w:i w:val="0"/>
          <w:color w:val="202938"/>
          <w:sz w:val="21"/>
        </w:rPr>
        <w:t>Light / dark / auto (system) theme.</w:t>
      </w:r>
    </w:p>
    <w:p>
      <w:pPr>
        <w:pStyle w:val="ListBullet"/>
        <w:spacing w:after="48"/>
      </w:pPr>
      <w:r>
        <w:rPr>
          <w:rFonts w:ascii="Liberation Sans" w:hAnsi="Liberation Sans"/>
          <w:b w:val="0"/>
          <w:i w:val="0"/>
          <w:color w:val="202938"/>
          <w:sz w:val="21"/>
        </w:rPr>
        <w:t>Guided multi‑step report wizard, interactive campus map (Leaflet), chat drawer, admin dashboards with charts.</w:t>
      </w:r>
    </w:p>
    <w:p>
      <w:pPr>
        <w:pStyle w:val="ListBullet"/>
        <w:spacing w:after="48"/>
      </w:pPr>
      <w:r>
        <w:rPr>
          <w:rFonts w:ascii="Liberation Sans" w:hAnsi="Liberation Sans"/>
          <w:b w:val="0"/>
          <w:i w:val="0"/>
          <w:color w:val="202938"/>
          <w:sz w:val="21"/>
        </w:rPr>
        <w:t>Accessibility: semantic roles, ARIA live regions for status, keyboard‑operable controls.</w:t>
      </w:r>
    </w:p>
    <w:p>
      <w:pPr>
        <w:pStyle w:val="Heading3"/>
      </w:pPr>
      <w:r>
        <w:rPr>
          <w:rFonts w:ascii="Liberation Sans" w:hAnsi="Liberation Sans"/>
          <w:b/>
          <w:i w:val="0"/>
          <w:color w:val="000000"/>
          <w:sz w:val="22"/>
        </w:rPr>
        <w:t>3.2 Hardware Interfaces</w:t>
      </w:r>
    </w:p>
    <w:p>
      <w:pPr>
        <w:pStyle w:val="ListBullet"/>
        <w:spacing w:after="48"/>
      </w:pPr>
      <w:r>
        <w:rPr>
          <w:rFonts w:ascii="Liberation Sans" w:hAnsi="Liberation Sans"/>
          <w:b w:val="0"/>
          <w:i w:val="0"/>
          <w:color w:val="202938"/>
          <w:sz w:val="21"/>
        </w:rPr>
        <w:t>Device camera/photo library (optional attachment upload).</w:t>
      </w:r>
    </w:p>
    <w:p>
      <w:pPr>
        <w:pStyle w:val="ListBullet"/>
        <w:spacing w:after="48"/>
      </w:pPr>
      <w:r>
        <w:rPr>
          <w:rFonts w:ascii="Liberation Sans" w:hAnsi="Liberation Sans"/>
          <w:b w:val="0"/>
          <w:i w:val="0"/>
          <w:color w:val="202938"/>
          <w:sz w:val="21"/>
        </w:rPr>
        <w:t>Device geolocation (optional "use my location" for the map pin).</w:t>
      </w:r>
    </w:p>
    <w:p>
      <w:pPr>
        <w:pStyle w:val="Heading3"/>
      </w:pPr>
      <w:r>
        <w:rPr>
          <w:rFonts w:ascii="Liberation Sans" w:hAnsi="Liberation Sans"/>
          <w:b/>
          <w:i w:val="0"/>
          <w:color w:val="000000"/>
          <w:sz w:val="22"/>
        </w:rPr>
        <w:t>3.3 Software Interfaces</w:t>
      </w:r>
    </w:p>
    <w:p>
      <w:pPr>
        <w:pStyle w:val="ListBullet"/>
        <w:spacing w:after="48"/>
      </w:pPr>
      <w:r>
        <w:rPr>
          <w:rFonts w:ascii="Liberation Sans" w:hAnsi="Liberation Sans"/>
          <w:b/>
          <w:i w:val="0"/>
          <w:color w:val="202938"/>
          <w:sz w:val="21"/>
        </w:rPr>
        <w:t>Firebase Authentication</w:t>
      </w:r>
      <w:r>
        <w:rPr>
          <w:rFonts w:ascii="Liberation Sans" w:hAnsi="Liberation Sans"/>
          <w:b w:val="0"/>
          <w:i w:val="0"/>
          <w:color w:val="202938"/>
          <w:sz w:val="21"/>
        </w:rPr>
        <w:t xml:space="preserve"> — Google sign‑in and email/password.</w:t>
      </w:r>
    </w:p>
    <w:p>
      <w:pPr>
        <w:pStyle w:val="ListBullet"/>
        <w:spacing w:after="48"/>
      </w:pPr>
      <w:r>
        <w:rPr>
          <w:rFonts w:ascii="Liberation Sans" w:hAnsi="Liberation Sans"/>
          <w:b/>
          <w:i w:val="0"/>
          <w:color w:val="202938"/>
          <w:sz w:val="21"/>
        </w:rPr>
        <w:t>Cloud Firestore</w:t>
      </w:r>
      <w:r>
        <w:rPr>
          <w:rFonts w:ascii="Liberation Sans" w:hAnsi="Liberation Sans"/>
          <w:b w:val="0"/>
          <w:i w:val="0"/>
          <w:color w:val="202938"/>
          <w:sz w:val="21"/>
        </w:rPr>
        <w:t xml:space="preserve"> — real‑time document database (</w:t>
      </w:r>
      <w:r>
        <w:rPr>
          <w:rFonts w:ascii="Liberation Mono" w:hAnsi="Liberation Mono"/>
          <w:color w:val="334155"/>
          <w:sz w:val="18"/>
          <w:shd w:fill="EEF2F6"/>
        </w:rPr>
        <w:t>onSnapshot</w:t>
      </w:r>
      <w:r>
        <w:rPr>
          <w:rFonts w:ascii="Liberation Sans" w:hAnsi="Liberation Sans"/>
          <w:b w:val="0"/>
          <w:i w:val="0"/>
          <w:color w:val="202938"/>
          <w:sz w:val="21"/>
        </w:rPr>
        <w:t xml:space="preserve"> listeners, persistent cache).</w:t>
      </w:r>
    </w:p>
    <w:p>
      <w:pPr>
        <w:pStyle w:val="ListBullet"/>
        <w:spacing w:after="48"/>
      </w:pPr>
      <w:r>
        <w:rPr>
          <w:rFonts w:ascii="Liberation Sans" w:hAnsi="Liberation Sans"/>
          <w:b/>
          <w:i w:val="0"/>
          <w:color w:val="202938"/>
          <w:sz w:val="21"/>
        </w:rPr>
        <w:t>Firebase Cloud Functions</w:t>
      </w:r>
      <w:r>
        <w:rPr>
          <w:rFonts w:ascii="Liberation Sans" w:hAnsi="Liberation Sans"/>
          <w:b w:val="0"/>
          <w:i w:val="0"/>
          <w:color w:val="202938"/>
          <w:sz w:val="21"/>
        </w:rPr>
        <w:t xml:space="preserve"> — callable + Firestore‑trigger functions.</w:t>
      </w:r>
    </w:p>
    <w:p>
      <w:pPr>
        <w:pStyle w:val="ListBullet"/>
        <w:spacing w:after="48"/>
      </w:pPr>
      <w:r>
        <w:rPr>
          <w:rFonts w:ascii="Liberation Sans" w:hAnsi="Liberation Sans"/>
          <w:b/>
          <w:i w:val="0"/>
          <w:color w:val="202938"/>
          <w:sz w:val="21"/>
        </w:rPr>
        <w:t>Cloudinary</w:t>
      </w:r>
      <w:r>
        <w:rPr>
          <w:rFonts w:ascii="Liberation Sans" w:hAnsi="Liberation Sans"/>
          <w:b w:val="0"/>
          <w:i w:val="0"/>
          <w:color w:val="202938"/>
          <w:sz w:val="21"/>
        </w:rPr>
        <w:t xml:space="preserve"> — unsigned image upload API.</w:t>
      </w:r>
    </w:p>
    <w:p>
      <w:pPr>
        <w:pStyle w:val="ListBullet"/>
        <w:spacing w:after="48"/>
      </w:pPr>
      <w:r>
        <w:rPr>
          <w:rFonts w:ascii="Liberation Sans" w:hAnsi="Liberation Sans"/>
          <w:b/>
          <w:i w:val="0"/>
          <w:color w:val="202938"/>
          <w:sz w:val="21"/>
        </w:rPr>
        <w:t>Leaflet / ArcGIS tiles</w:t>
      </w:r>
      <w:r>
        <w:rPr>
          <w:rFonts w:ascii="Liberation Sans" w:hAnsi="Liberation Sans"/>
          <w:b w:val="0"/>
          <w:i w:val="0"/>
          <w:color w:val="202938"/>
          <w:sz w:val="21"/>
        </w:rPr>
        <w:t xml:space="preserve">, </w:t>
      </w:r>
      <w:r>
        <w:rPr>
          <w:rFonts w:ascii="Liberation Sans" w:hAnsi="Liberation Sans"/>
          <w:b/>
          <w:i w:val="0"/>
          <w:color w:val="202938"/>
          <w:sz w:val="21"/>
        </w:rPr>
        <w:t>Chart.js</w:t>
      </w:r>
      <w:r>
        <w:rPr>
          <w:rFonts w:ascii="Liberation Sans" w:hAnsi="Liberation Sans"/>
          <w:b w:val="0"/>
          <w:i w:val="0"/>
          <w:color w:val="202938"/>
          <w:sz w:val="21"/>
        </w:rPr>
        <w:t xml:space="preserve">, </w:t>
      </w:r>
      <w:r>
        <w:rPr>
          <w:rFonts w:ascii="Liberation Sans" w:hAnsi="Liberation Sans"/>
          <w:b/>
          <w:i w:val="0"/>
          <w:color w:val="202938"/>
          <w:sz w:val="21"/>
        </w:rPr>
        <w:t>SheetJS</w:t>
      </w:r>
      <w:r>
        <w:rPr>
          <w:rFonts w:ascii="Liberation Sans" w:hAnsi="Liberation Sans"/>
          <w:b w:val="0"/>
          <w:i w:val="0"/>
          <w:color w:val="202938"/>
          <w:sz w:val="21"/>
        </w:rPr>
        <w:t xml:space="preserve"> — maps, charts, Excel export.</w:t>
      </w:r>
    </w:p>
    <w:p>
      <w:pPr>
        <w:pStyle w:val="Heading3"/>
      </w:pPr>
      <w:r>
        <w:rPr>
          <w:rFonts w:ascii="Liberation Sans" w:hAnsi="Liberation Sans"/>
          <w:b/>
          <w:i w:val="0"/>
          <w:color w:val="000000"/>
          <w:sz w:val="22"/>
        </w:rPr>
        <w:t>3.4 Communication Interfaces</w:t>
      </w:r>
    </w:p>
    <w:p>
      <w:pPr>
        <w:pStyle w:val="ListBullet"/>
        <w:spacing w:after="48"/>
      </w:pPr>
      <w:r>
        <w:rPr>
          <w:rFonts w:ascii="Liberation Sans" w:hAnsi="Liberation Sans"/>
          <w:b w:val="0"/>
          <w:i w:val="0"/>
          <w:color w:val="202938"/>
          <w:sz w:val="21"/>
        </w:rPr>
        <w:t>All traffic over HTTPS/TLS.</w:t>
      </w:r>
    </w:p>
    <w:p>
      <w:pPr>
        <w:pStyle w:val="ListBullet"/>
        <w:spacing w:after="48"/>
      </w:pPr>
      <w:r>
        <w:rPr>
          <w:rFonts w:ascii="Liberation Sans" w:hAnsi="Liberation Sans"/>
          <w:b w:val="0"/>
          <w:i w:val="0"/>
          <w:color w:val="202938"/>
          <w:sz w:val="21"/>
        </w:rPr>
        <w:t>Real‑time updates via Firestore's streaming protocol.</w:t>
      </w:r>
    </w:p>
    <w:p>
      <w:pPr>
        <w:pStyle w:val="ListBullet"/>
        <w:spacing w:after="48"/>
      </w:pPr>
      <w:r>
        <w:rPr>
          <w:rFonts w:ascii="Liberation Sans" w:hAnsi="Liberation Sans"/>
          <w:b w:val="0"/>
          <w:i w:val="0"/>
          <w:color w:val="202938"/>
          <w:sz w:val="21"/>
        </w:rPr>
        <w:t>Web Push / in‑app notifications via the service worker.</w:t>
      </w:r>
    </w:p>
    <w:p>
      <w:pPr>
        <w:pStyle w:val="Heading2"/>
      </w:pPr>
      <w:r>
        <w:rPr>
          <w:rFonts w:ascii="Liberation Sans" w:hAnsi="Liberation Sans"/>
          <w:b/>
          <w:i w:val="0"/>
          <w:color w:val="000000"/>
          <w:sz w:val="25"/>
        </w:rPr>
        <w:t>4. Functional Requirements</w:t>
      </w:r>
    </w:p>
    <w:p>
      <w:pPr>
        <w:pStyle w:val="Heading3"/>
      </w:pPr>
      <w:r>
        <w:rPr>
          <w:rFonts w:ascii="Liberation Sans" w:hAnsi="Liberation Sans"/>
          <w:b/>
          <w:i w:val="0"/>
          <w:color w:val="000000"/>
          <w:sz w:val="22"/>
        </w:rPr>
        <w:t>4.1 Authentication &amp; Authorisation</w:t>
      </w:r>
    </w:p>
    <w:p>
      <w:pPr>
        <w:pStyle w:val="ListBullet"/>
        <w:spacing w:after="48"/>
      </w:pPr>
      <w:r>
        <w:rPr>
          <w:rFonts w:ascii="Liberation Sans" w:hAnsi="Liberation Sans"/>
          <w:b/>
          <w:i w:val="0"/>
          <w:color w:val="202938"/>
          <w:sz w:val="21"/>
        </w:rPr>
        <w:t>FR‑1</w:t>
      </w:r>
      <w:r>
        <w:rPr>
          <w:rFonts w:ascii="Liberation Sans" w:hAnsi="Liberation Sans"/>
          <w:b w:val="0"/>
          <w:i w:val="0"/>
          <w:color w:val="202938"/>
          <w:sz w:val="21"/>
        </w:rPr>
        <w:t xml:space="preserve"> The system shall let students/faculty sign in only with a verified Google account on the </w:t>
      </w:r>
      <w:r>
        <w:rPr>
          <w:rFonts w:ascii="Liberation Mono" w:hAnsi="Liberation Mono"/>
          <w:color w:val="334155"/>
          <w:sz w:val="18"/>
          <w:shd w:fill="EEF2F6"/>
        </w:rPr>
        <w:t>@iiitg.ac.in</w:t>
      </w:r>
      <w:r>
        <w:rPr>
          <w:rFonts w:ascii="Liberation Sans" w:hAnsi="Liberation Sans"/>
          <w:b w:val="0"/>
          <w:i w:val="0"/>
          <w:color w:val="202938"/>
          <w:sz w:val="21"/>
        </w:rPr>
        <w:t xml:space="preserve"> domain.</w:t>
      </w:r>
    </w:p>
    <w:p>
      <w:pPr>
        <w:pStyle w:val="ListBullet"/>
        <w:spacing w:after="48"/>
      </w:pPr>
      <w:r>
        <w:rPr>
          <w:rFonts w:ascii="Liberation Sans" w:hAnsi="Liberation Sans"/>
          <w:b/>
          <w:i w:val="0"/>
          <w:color w:val="202938"/>
          <w:sz w:val="21"/>
        </w:rPr>
        <w:t>FR‑2</w:t>
      </w:r>
      <w:r>
        <w:rPr>
          <w:rFonts w:ascii="Liberation Sans" w:hAnsi="Liberation Sans"/>
          <w:b w:val="0"/>
          <w:i w:val="0"/>
          <w:color w:val="202938"/>
          <w:sz w:val="21"/>
        </w:rPr>
        <w:t xml:space="preserve"> The system shall let technicians and non‑teaching staff sign in with a phone number or email and an admin‑set password.</w:t>
      </w:r>
    </w:p>
    <w:p>
      <w:pPr>
        <w:pStyle w:val="ListBullet"/>
        <w:spacing w:after="48"/>
      </w:pPr>
      <w:r>
        <w:rPr>
          <w:rFonts w:ascii="Liberation Sans" w:hAnsi="Liberation Sans"/>
          <w:b/>
          <w:i w:val="0"/>
          <w:color w:val="202938"/>
          <w:sz w:val="21"/>
        </w:rPr>
        <w:t>FR‑3</w:t>
      </w:r>
      <w:r>
        <w:rPr>
          <w:rFonts w:ascii="Liberation Sans" w:hAnsi="Liberation Sans"/>
          <w:b w:val="0"/>
          <w:i w:val="0"/>
          <w:color w:val="202938"/>
          <w:sz w:val="21"/>
        </w:rPr>
        <w:t xml:space="preserve"> The system shall authenticate the administrator via a dedicated admin account and deny campus/staff access to admin functions.</w:t>
      </w:r>
    </w:p>
    <w:p>
      <w:pPr>
        <w:pStyle w:val="ListBullet"/>
        <w:spacing w:after="48"/>
      </w:pPr>
      <w:r>
        <w:rPr>
          <w:rFonts w:ascii="Liberation Sans" w:hAnsi="Liberation Sans"/>
          <w:b/>
          <w:i w:val="0"/>
          <w:color w:val="202938"/>
          <w:sz w:val="21"/>
        </w:rPr>
        <w:t>FR‑4</w:t>
      </w:r>
      <w:r>
        <w:rPr>
          <w:rFonts w:ascii="Liberation Sans" w:hAnsi="Liberation Sans"/>
          <w:b w:val="0"/>
          <w:i w:val="0"/>
          <w:color w:val="202938"/>
          <w:sz w:val="21"/>
        </w:rPr>
        <w:t xml:space="preserve"> The system shall support password reset via email and enforce a temporary‑password change on first staff login.</w:t>
      </w:r>
    </w:p>
    <w:p>
      <w:pPr>
        <w:pStyle w:val="ListBullet"/>
        <w:spacing w:after="48"/>
      </w:pPr>
      <w:r>
        <w:rPr>
          <w:rFonts w:ascii="Liberation Sans" w:hAnsi="Liberation Sans"/>
          <w:b/>
          <w:i w:val="0"/>
          <w:color w:val="202938"/>
          <w:sz w:val="21"/>
        </w:rPr>
        <w:t>FR‑5</w:t>
      </w:r>
      <w:r>
        <w:rPr>
          <w:rFonts w:ascii="Liberation Sans" w:hAnsi="Liberation Sans"/>
          <w:b w:val="0"/>
          <w:i w:val="0"/>
          <w:color w:val="202938"/>
          <w:sz w:val="21"/>
        </w:rPr>
        <w:t xml:space="preserve"> The system shall keep concurrent student/technician/admin sessions isolated on the same device.</w:t>
      </w:r>
    </w:p>
    <w:p>
      <w:pPr>
        <w:pStyle w:val="Heading3"/>
      </w:pPr>
      <w:r>
        <w:rPr>
          <w:rFonts w:ascii="Liberation Sans" w:hAnsi="Liberation Sans"/>
          <w:b/>
          <w:i w:val="0"/>
          <w:color w:val="000000"/>
          <w:sz w:val="22"/>
        </w:rPr>
        <w:t>4.2 Problem Reporting</w:t>
      </w:r>
    </w:p>
    <w:p>
      <w:pPr>
        <w:pStyle w:val="ListBullet"/>
        <w:spacing w:after="48"/>
      </w:pPr>
      <w:r>
        <w:rPr>
          <w:rFonts w:ascii="Liberation Sans" w:hAnsi="Liberation Sans"/>
          <w:b/>
          <w:i w:val="0"/>
          <w:color w:val="202938"/>
          <w:sz w:val="21"/>
        </w:rPr>
        <w:t>FR‑6</w:t>
      </w:r>
      <w:r>
        <w:rPr>
          <w:rFonts w:ascii="Liberation Sans" w:hAnsi="Liberation Sans"/>
          <w:b w:val="0"/>
          <w:i w:val="0"/>
          <w:color w:val="202938"/>
          <w:sz w:val="21"/>
        </w:rPr>
        <w:t xml:space="preserve"> A reporter shall create a ticket by selecting a category and issue type (from the configured catalogue), a place kind and spot, and optionally a photo and a map pin.</w:t>
      </w:r>
    </w:p>
    <w:p>
      <w:pPr>
        <w:pStyle w:val="ListBullet"/>
        <w:spacing w:after="48"/>
      </w:pPr>
      <w:r>
        <w:rPr>
          <w:rFonts w:ascii="Liberation Sans" w:hAnsi="Liberation Sans"/>
          <w:b/>
          <w:i w:val="0"/>
          <w:color w:val="202938"/>
          <w:sz w:val="21"/>
        </w:rPr>
        <w:t>FR‑7</w:t>
      </w:r>
      <w:r>
        <w:rPr>
          <w:rFonts w:ascii="Liberation Sans" w:hAnsi="Liberation Sans"/>
          <w:b w:val="0"/>
          <w:i w:val="0"/>
          <w:color w:val="202938"/>
          <w:sz w:val="21"/>
        </w:rPr>
        <w:t xml:space="preserve"> The system shall restrict map pins to within the campus boundary.</w:t>
      </w:r>
    </w:p>
    <w:p>
      <w:pPr>
        <w:pStyle w:val="ListBullet"/>
        <w:spacing w:after="48"/>
      </w:pPr>
      <w:r>
        <w:rPr>
          <w:rFonts w:ascii="Liberation Sans" w:hAnsi="Liberation Sans"/>
          <w:b/>
          <w:i w:val="0"/>
          <w:color w:val="202938"/>
          <w:sz w:val="21"/>
        </w:rPr>
        <w:t>FR‑8</w:t>
      </w:r>
      <w:r>
        <w:rPr>
          <w:rFonts w:ascii="Liberation Sans" w:hAnsi="Liberation Sans"/>
          <w:b w:val="0"/>
          <w:i w:val="0"/>
          <w:color w:val="202938"/>
          <w:sz w:val="21"/>
        </w:rPr>
        <w:t xml:space="preserve"> The system shall auto‑fill reporter identity (name, email, department) and record creation time.</w:t>
      </w:r>
    </w:p>
    <w:p>
      <w:pPr>
        <w:pStyle w:val="ListBullet"/>
        <w:spacing w:after="48"/>
      </w:pPr>
      <w:r>
        <w:rPr>
          <w:rFonts w:ascii="Liberation Sans" w:hAnsi="Liberation Sans"/>
          <w:b/>
          <w:i w:val="0"/>
          <w:color w:val="202938"/>
          <w:sz w:val="21"/>
        </w:rPr>
        <w:t>FR‑9</w:t>
      </w:r>
      <w:r>
        <w:rPr>
          <w:rFonts w:ascii="Liberation Sans" w:hAnsi="Liberation Sans"/>
          <w:b w:val="0"/>
          <w:i w:val="0"/>
          <w:color w:val="202938"/>
          <w:sz w:val="21"/>
        </w:rPr>
        <w:t xml:space="preserve"> The system shall save an in‑progress report as a local draft until submission.</w:t>
      </w:r>
    </w:p>
    <w:p>
      <w:pPr>
        <w:pStyle w:val="ListBullet"/>
        <w:spacing w:after="48"/>
      </w:pPr>
      <w:r>
        <w:rPr>
          <w:rFonts w:ascii="Liberation Sans" w:hAnsi="Liberation Sans"/>
          <w:b/>
          <w:i w:val="0"/>
          <w:color w:val="202938"/>
          <w:sz w:val="21"/>
        </w:rPr>
        <w:t>FR‑10</w:t>
      </w:r>
      <w:r>
        <w:rPr>
          <w:rFonts w:ascii="Liberation Sans" w:hAnsi="Liberation Sans"/>
          <w:b w:val="0"/>
          <w:i w:val="0"/>
          <w:color w:val="202938"/>
          <w:sz w:val="21"/>
        </w:rPr>
        <w:t xml:space="preserve"> The system shall mark certain issue types as urgent or confidential automatically per the catalogue.</w:t>
      </w:r>
    </w:p>
    <w:p>
      <w:pPr>
        <w:pStyle w:val="Heading3"/>
      </w:pPr>
      <w:r>
        <w:rPr>
          <w:rFonts w:ascii="Liberation Sans" w:hAnsi="Liberation Sans"/>
          <w:b/>
          <w:i w:val="0"/>
          <w:color w:val="000000"/>
          <w:sz w:val="22"/>
        </w:rPr>
        <w:t>4.3 Duplicate Detection &amp; Me‑too</w:t>
      </w:r>
    </w:p>
    <w:p>
      <w:pPr>
        <w:pStyle w:val="ListBullet"/>
        <w:spacing w:after="48"/>
      </w:pPr>
      <w:r>
        <w:rPr>
          <w:rFonts w:ascii="Liberation Sans" w:hAnsi="Liberation Sans"/>
          <w:b/>
          <w:i w:val="0"/>
          <w:color w:val="202938"/>
          <w:sz w:val="21"/>
        </w:rPr>
        <w:t>FR‑11</w:t>
      </w:r>
      <w:r>
        <w:rPr>
          <w:rFonts w:ascii="Liberation Sans" w:hAnsi="Liberation Sans"/>
          <w:b w:val="0"/>
          <w:i w:val="0"/>
          <w:color w:val="202938"/>
          <w:sz w:val="21"/>
        </w:rPr>
        <w:t xml:space="preserve"> Before submission, the system shall show open public tickets of the same type nearby (same zone or within a set radius).</w:t>
      </w:r>
    </w:p>
    <w:p>
      <w:pPr>
        <w:pStyle w:val="ListBullet"/>
        <w:spacing w:after="48"/>
      </w:pPr>
      <w:r>
        <w:rPr>
          <w:rFonts w:ascii="Liberation Sans" w:hAnsi="Liberation Sans"/>
          <w:b/>
          <w:i w:val="0"/>
          <w:color w:val="202938"/>
          <w:sz w:val="21"/>
        </w:rPr>
        <w:t>FR‑12</w:t>
      </w:r>
      <w:r>
        <w:rPr>
          <w:rFonts w:ascii="Liberation Sans" w:hAnsi="Liberation Sans"/>
          <w:b w:val="0"/>
          <w:i w:val="0"/>
          <w:color w:val="202938"/>
          <w:sz w:val="21"/>
        </w:rPr>
        <w:t xml:space="preserve"> A user shall join an existing public ticket ("Me too") instead of filing a duplicate, increasing its affected count by exactly one.</w:t>
      </w:r>
    </w:p>
    <w:p>
      <w:pPr>
        <w:pStyle w:val="ListBullet"/>
        <w:spacing w:after="48"/>
      </w:pPr>
      <w:r>
        <w:rPr>
          <w:rFonts w:ascii="Liberation Sans" w:hAnsi="Liberation Sans"/>
          <w:b/>
          <w:i w:val="0"/>
          <w:color w:val="202938"/>
          <w:sz w:val="21"/>
        </w:rPr>
        <w:t>FR‑13</w:t>
      </w:r>
      <w:r>
        <w:rPr>
          <w:rFonts w:ascii="Liberation Sans" w:hAnsi="Liberation Sans"/>
          <w:b w:val="0"/>
          <w:i w:val="0"/>
          <w:color w:val="202938"/>
          <w:sz w:val="21"/>
        </w:rPr>
        <w:t xml:space="preserve"> The system shall auto‑escalate a public ticket to Urgent when the affected count reaches the admin‑configured threshold.</w:t>
      </w:r>
    </w:p>
    <w:p>
      <w:pPr>
        <w:pStyle w:val="Heading3"/>
      </w:pPr>
      <w:r>
        <w:rPr>
          <w:rFonts w:ascii="Liberation Sans" w:hAnsi="Liberation Sans"/>
          <w:b/>
          <w:i w:val="0"/>
          <w:color w:val="000000"/>
          <w:sz w:val="22"/>
        </w:rPr>
        <w:t>4.4 Assignment</w:t>
      </w:r>
    </w:p>
    <w:p>
      <w:pPr>
        <w:pStyle w:val="ListBullet"/>
        <w:spacing w:after="48"/>
      </w:pPr>
      <w:r>
        <w:rPr>
          <w:rFonts w:ascii="Liberation Sans" w:hAnsi="Liberation Sans"/>
          <w:b/>
          <w:i w:val="0"/>
          <w:color w:val="202938"/>
          <w:sz w:val="21"/>
        </w:rPr>
        <w:t>FR‑14</w:t>
      </w:r>
      <w:r>
        <w:rPr>
          <w:rFonts w:ascii="Liberation Sans" w:hAnsi="Liberation Sans"/>
          <w:b w:val="0"/>
          <w:i w:val="0"/>
          <w:color w:val="202938"/>
          <w:sz w:val="21"/>
        </w:rPr>
        <w:t xml:space="preserve"> The system shall assign a new non‑confidential ticket to the least‑busy on‑duty technician of the matching team.</w:t>
      </w:r>
    </w:p>
    <w:p>
      <w:pPr>
        <w:pStyle w:val="ListBullet"/>
        <w:spacing w:after="48"/>
      </w:pPr>
      <w:r>
        <w:rPr>
          <w:rFonts w:ascii="Liberation Sans" w:hAnsi="Liberation Sans"/>
          <w:b/>
          <w:i w:val="0"/>
          <w:color w:val="202938"/>
          <w:sz w:val="21"/>
        </w:rPr>
        <w:t>FR‑15</w:t>
      </w:r>
      <w:r>
        <w:rPr>
          <w:rFonts w:ascii="Liberation Sans" w:hAnsi="Liberation Sans"/>
          <w:b w:val="0"/>
          <w:i w:val="0"/>
          <w:color w:val="202938"/>
          <w:sz w:val="21"/>
        </w:rPr>
        <w:t xml:space="preserve"> For urgent tickets, the system shall prefer the best‑performing available technician (speed, on‑time rate, rating, load).</w:t>
      </w:r>
    </w:p>
    <w:p>
      <w:pPr>
        <w:pStyle w:val="ListBullet"/>
        <w:spacing w:after="48"/>
      </w:pPr>
      <w:r>
        <w:rPr>
          <w:rFonts w:ascii="Liberation Sans" w:hAnsi="Liberation Sans"/>
          <w:b/>
          <w:i w:val="0"/>
          <w:color w:val="202938"/>
          <w:sz w:val="21"/>
        </w:rPr>
        <w:t>FR‑16</w:t>
      </w:r>
      <w:r>
        <w:rPr>
          <w:rFonts w:ascii="Liberation Sans" w:hAnsi="Liberation Sans"/>
          <w:b w:val="0"/>
          <w:i w:val="0"/>
          <w:color w:val="202938"/>
          <w:sz w:val="21"/>
        </w:rPr>
        <w:t xml:space="preserve"> The administrator shall manually (re)assign any ticket to any technician.</w:t>
      </w:r>
    </w:p>
    <w:p>
      <w:pPr>
        <w:pStyle w:val="ListBullet"/>
        <w:spacing w:after="48"/>
      </w:pPr>
      <w:r>
        <w:rPr>
          <w:rFonts w:ascii="Liberation Sans" w:hAnsi="Liberation Sans"/>
          <w:b/>
          <w:i w:val="0"/>
          <w:color w:val="202938"/>
          <w:sz w:val="21"/>
        </w:rPr>
        <w:t>FR‑17</w:t>
      </w:r>
      <w:r>
        <w:rPr>
          <w:rFonts w:ascii="Liberation Sans" w:hAnsi="Liberation Sans"/>
          <w:b w:val="0"/>
          <w:i w:val="0"/>
          <w:color w:val="202938"/>
          <w:sz w:val="21"/>
        </w:rPr>
        <w:t xml:space="preserve"> The system shall never assign confidential tickets automatically; the administrator handles them.</w:t>
      </w:r>
    </w:p>
    <w:p>
      <w:pPr>
        <w:pStyle w:val="Heading3"/>
      </w:pPr>
      <w:r>
        <w:rPr>
          <w:rFonts w:ascii="Liberation Sans" w:hAnsi="Liberation Sans"/>
          <w:b/>
          <w:i w:val="0"/>
          <w:color w:val="000000"/>
          <w:sz w:val="22"/>
        </w:rPr>
        <w:t>4.5 Technician Workflow</w:t>
      </w:r>
    </w:p>
    <w:p>
      <w:pPr>
        <w:pStyle w:val="ListBullet"/>
        <w:spacing w:after="48"/>
      </w:pPr>
      <w:r>
        <w:rPr>
          <w:rFonts w:ascii="Liberation Sans" w:hAnsi="Liberation Sans"/>
          <w:b/>
          <w:i w:val="0"/>
          <w:color w:val="202938"/>
          <w:sz w:val="21"/>
        </w:rPr>
        <w:t>FR‑18</w:t>
      </w:r>
      <w:r>
        <w:rPr>
          <w:rFonts w:ascii="Liberation Sans" w:hAnsi="Liberation Sans"/>
          <w:b w:val="0"/>
          <w:i w:val="0"/>
          <w:color w:val="202938"/>
          <w:sz w:val="21"/>
        </w:rPr>
        <w:t xml:space="preserve"> A technician shall view a personal queue of tickets assigned to them.</w:t>
      </w:r>
    </w:p>
    <w:p>
      <w:pPr>
        <w:pStyle w:val="ListBullet"/>
        <w:spacing w:after="48"/>
      </w:pPr>
      <w:r>
        <w:rPr>
          <w:rFonts w:ascii="Liberation Sans" w:hAnsi="Liberation Sans"/>
          <w:b/>
          <w:i w:val="0"/>
          <w:color w:val="202938"/>
          <w:sz w:val="21"/>
        </w:rPr>
        <w:t>FR‑19</w:t>
      </w:r>
      <w:r>
        <w:rPr>
          <w:rFonts w:ascii="Liberation Sans" w:hAnsi="Liberation Sans"/>
          <w:b w:val="0"/>
          <w:i w:val="0"/>
          <w:color w:val="202938"/>
          <w:sz w:val="21"/>
        </w:rPr>
        <w:t xml:space="preserve"> A technician shall acknowledge a ticket ("Start work"), moving it to In Progress.</w:t>
      </w:r>
    </w:p>
    <w:p>
      <w:pPr>
        <w:pStyle w:val="ListBullet"/>
        <w:spacing w:after="48"/>
      </w:pPr>
      <w:r>
        <w:rPr>
          <w:rFonts w:ascii="Liberation Sans" w:hAnsi="Liberation Sans"/>
          <w:b/>
          <w:i w:val="0"/>
          <w:color w:val="202938"/>
          <w:sz w:val="21"/>
        </w:rPr>
        <w:t>FR‑20</w:t>
      </w:r>
      <w:r>
        <w:rPr>
          <w:rFonts w:ascii="Liberation Sans" w:hAnsi="Liberation Sans"/>
          <w:b w:val="0"/>
          <w:i w:val="0"/>
          <w:color w:val="202938"/>
          <w:sz w:val="21"/>
        </w:rPr>
        <w:t xml:space="preserve"> A technician shall mark a ticket resolved with remarks, optional photo, and materials used.</w:t>
      </w:r>
    </w:p>
    <w:p>
      <w:pPr>
        <w:pStyle w:val="ListBullet"/>
        <w:spacing w:after="48"/>
      </w:pPr>
      <w:r>
        <w:rPr>
          <w:rFonts w:ascii="Liberation Sans" w:hAnsi="Liberation Sans"/>
          <w:b/>
          <w:i w:val="0"/>
          <w:color w:val="202938"/>
          <w:sz w:val="21"/>
        </w:rPr>
        <w:t>FR‑21</w:t>
      </w:r>
      <w:r>
        <w:rPr>
          <w:rFonts w:ascii="Liberation Sans" w:hAnsi="Liberation Sans"/>
          <w:b w:val="0"/>
          <w:i w:val="0"/>
          <w:color w:val="202938"/>
          <w:sz w:val="21"/>
        </w:rPr>
        <w:t xml:space="preserve"> A technician shall view directions to the exact reported spot.</w:t>
      </w:r>
    </w:p>
    <w:p>
      <w:pPr>
        <w:pStyle w:val="Heading3"/>
      </w:pPr>
      <w:r>
        <w:rPr>
          <w:rFonts w:ascii="Liberation Sans" w:hAnsi="Liberation Sans"/>
          <w:b/>
          <w:i w:val="0"/>
          <w:color w:val="000000"/>
          <w:sz w:val="22"/>
        </w:rPr>
        <w:t>4.6 Communication</w:t>
      </w:r>
    </w:p>
    <w:p>
      <w:pPr>
        <w:pStyle w:val="ListBullet"/>
        <w:spacing w:after="48"/>
      </w:pPr>
      <w:r>
        <w:rPr>
          <w:rFonts w:ascii="Liberation Sans" w:hAnsi="Liberation Sans"/>
          <w:b/>
          <w:i w:val="0"/>
          <w:color w:val="202938"/>
          <w:sz w:val="21"/>
        </w:rPr>
        <w:t>FR‑22</w:t>
      </w:r>
      <w:r>
        <w:rPr>
          <w:rFonts w:ascii="Liberation Sans" w:hAnsi="Liberation Sans"/>
          <w:b w:val="0"/>
          <w:i w:val="0"/>
          <w:color w:val="202938"/>
          <w:sz w:val="21"/>
        </w:rPr>
        <w:t xml:space="preserve"> The reporter and the assigned technician shall exchange messages on a ticket; the administrator may join any thread.</w:t>
      </w:r>
    </w:p>
    <w:p>
      <w:pPr>
        <w:pStyle w:val="ListBullet"/>
        <w:spacing w:after="48"/>
      </w:pPr>
      <w:r>
        <w:rPr>
          <w:rFonts w:ascii="Liberation Sans" w:hAnsi="Liberation Sans"/>
          <w:b/>
          <w:i w:val="0"/>
          <w:color w:val="202938"/>
          <w:sz w:val="21"/>
        </w:rPr>
        <w:t>FR‑23</w:t>
      </w:r>
      <w:r>
        <w:rPr>
          <w:rFonts w:ascii="Liberation Sans" w:hAnsi="Liberation Sans"/>
          <w:b w:val="0"/>
          <w:i w:val="0"/>
          <w:color w:val="202938"/>
          <w:sz w:val="21"/>
        </w:rPr>
        <w:t xml:space="preserve"> The system shall deliver real‑time and push notifications for status changes and new messages.</w:t>
      </w:r>
    </w:p>
    <w:p>
      <w:pPr>
        <w:pStyle w:val="ListBullet"/>
        <w:spacing w:after="48"/>
      </w:pPr>
      <w:r>
        <w:rPr>
          <w:rFonts w:ascii="Liberation Sans" w:hAnsi="Liberation Sans"/>
          <w:b/>
          <w:i w:val="0"/>
          <w:color w:val="202938"/>
          <w:sz w:val="21"/>
        </w:rPr>
        <w:t>FR‑24</w:t>
      </w:r>
      <w:r>
        <w:rPr>
          <w:rFonts w:ascii="Liberation Sans" w:hAnsi="Liberation Sans"/>
          <w:b w:val="0"/>
          <w:i w:val="0"/>
          <w:color w:val="202938"/>
          <w:sz w:val="21"/>
        </w:rPr>
        <w:t xml:space="preserve"> The system shall close a resolved ticket's chat to the reporter until it is reopened.</w:t>
      </w:r>
    </w:p>
    <w:p>
      <w:pPr>
        <w:pStyle w:val="Heading3"/>
      </w:pPr>
      <w:r>
        <w:rPr>
          <w:rFonts w:ascii="Liberation Sans" w:hAnsi="Liberation Sans"/>
          <w:b/>
          <w:i w:val="0"/>
          <w:color w:val="000000"/>
          <w:sz w:val="22"/>
        </w:rPr>
        <w:t>4.7 Feedback &amp; Reopen</w:t>
      </w:r>
    </w:p>
    <w:p>
      <w:pPr>
        <w:pStyle w:val="ListBullet"/>
        <w:spacing w:after="48"/>
      </w:pPr>
      <w:r>
        <w:rPr>
          <w:rFonts w:ascii="Liberation Sans" w:hAnsi="Liberation Sans"/>
          <w:b/>
          <w:i w:val="0"/>
          <w:color w:val="202938"/>
          <w:sz w:val="21"/>
        </w:rPr>
        <w:t>FR‑25</w:t>
      </w:r>
      <w:r>
        <w:rPr>
          <w:rFonts w:ascii="Liberation Sans" w:hAnsi="Liberation Sans"/>
          <w:b w:val="0"/>
          <w:i w:val="0"/>
          <w:color w:val="202938"/>
          <w:sz w:val="21"/>
        </w:rPr>
        <w:t xml:space="preserve"> The reporter shall rate a resolved ticket (1–5).</w:t>
      </w:r>
    </w:p>
    <w:p>
      <w:pPr>
        <w:pStyle w:val="ListBullet"/>
        <w:spacing w:after="48"/>
      </w:pPr>
      <w:r>
        <w:rPr>
          <w:rFonts w:ascii="Liberation Sans" w:hAnsi="Liberation Sans"/>
          <w:b/>
          <w:i w:val="0"/>
          <w:color w:val="202938"/>
          <w:sz w:val="21"/>
        </w:rPr>
        <w:t>FR‑26</w:t>
      </w:r>
      <w:r>
        <w:rPr>
          <w:rFonts w:ascii="Liberation Sans" w:hAnsi="Liberation Sans"/>
          <w:b w:val="0"/>
          <w:i w:val="0"/>
          <w:color w:val="202938"/>
          <w:sz w:val="21"/>
        </w:rPr>
        <w:t xml:space="preserve"> The reporter shall reopen a resolved ticket with a reason, returning it to the queue/technician.</w:t>
      </w:r>
    </w:p>
    <w:p>
      <w:pPr>
        <w:pStyle w:val="Heading3"/>
      </w:pPr>
      <w:r>
        <w:rPr>
          <w:rFonts w:ascii="Liberation Sans" w:hAnsi="Liberation Sans"/>
          <w:b/>
          <w:i w:val="0"/>
          <w:color w:val="000000"/>
          <w:sz w:val="22"/>
        </w:rPr>
        <w:t>4.8 Confidential Grievances</w:t>
      </w:r>
    </w:p>
    <w:p>
      <w:pPr>
        <w:pStyle w:val="ListBullet"/>
        <w:spacing w:after="48"/>
      </w:pPr>
      <w:r>
        <w:rPr>
          <w:rFonts w:ascii="Liberation Sans" w:hAnsi="Liberation Sans"/>
          <w:b/>
          <w:i w:val="0"/>
          <w:color w:val="202938"/>
          <w:sz w:val="21"/>
        </w:rPr>
        <w:t>FR‑27</w:t>
      </w:r>
      <w:r>
        <w:rPr>
          <w:rFonts w:ascii="Liberation Sans" w:hAnsi="Liberation Sans"/>
          <w:b w:val="0"/>
          <w:i w:val="0"/>
          <w:color w:val="202938"/>
          <w:sz w:val="21"/>
        </w:rPr>
        <w:t xml:space="preserve"> The system shall store confidential complaints in a separate collection readable only by the reporter and the administrator.</w:t>
      </w:r>
    </w:p>
    <w:p>
      <w:pPr>
        <w:pStyle w:val="ListBullet"/>
        <w:spacing w:after="48"/>
      </w:pPr>
      <w:r>
        <w:rPr>
          <w:rFonts w:ascii="Liberation Sans" w:hAnsi="Liberation Sans"/>
          <w:b/>
          <w:i w:val="0"/>
          <w:color w:val="202938"/>
          <w:sz w:val="21"/>
        </w:rPr>
        <w:t>FR‑28</w:t>
      </w:r>
      <w:r>
        <w:rPr>
          <w:rFonts w:ascii="Liberation Sans" w:hAnsi="Liberation Sans"/>
          <w:b w:val="0"/>
          <w:i w:val="0"/>
          <w:color w:val="202938"/>
          <w:sz w:val="21"/>
        </w:rPr>
        <w:t xml:space="preserve"> Confidential media shall be stored privately (not on public image URLs).</w:t>
      </w:r>
    </w:p>
    <w:p>
      <w:pPr>
        <w:pStyle w:val="Heading3"/>
      </w:pPr>
      <w:r>
        <w:rPr>
          <w:rFonts w:ascii="Liberation Sans" w:hAnsi="Liberation Sans"/>
          <w:b/>
          <w:i w:val="0"/>
          <w:color w:val="000000"/>
          <w:sz w:val="22"/>
        </w:rPr>
        <w:t>4.9 Administration</w:t>
      </w:r>
    </w:p>
    <w:p>
      <w:pPr>
        <w:pStyle w:val="ListBullet"/>
        <w:spacing w:after="48"/>
      </w:pPr>
      <w:r>
        <w:rPr>
          <w:rFonts w:ascii="Liberation Sans" w:hAnsi="Liberation Sans"/>
          <w:b/>
          <w:i w:val="0"/>
          <w:color w:val="202938"/>
          <w:sz w:val="21"/>
        </w:rPr>
        <w:t>FR‑29</w:t>
      </w:r>
      <w:r>
        <w:rPr>
          <w:rFonts w:ascii="Liberation Sans" w:hAnsi="Liberation Sans"/>
          <w:b w:val="0"/>
          <w:i w:val="0"/>
          <w:color w:val="202938"/>
          <w:sz w:val="21"/>
        </w:rPr>
        <w:t xml:space="preserve"> The administrator shall view dashboards and analytics (reported vs fixed, trends, fix‑time).</w:t>
      </w:r>
    </w:p>
    <w:p>
      <w:pPr>
        <w:pStyle w:val="ListBullet"/>
        <w:spacing w:after="48"/>
      </w:pPr>
      <w:r>
        <w:rPr>
          <w:rFonts w:ascii="Liberation Sans" w:hAnsi="Liberation Sans"/>
          <w:b/>
          <w:i w:val="0"/>
          <w:color w:val="202938"/>
          <w:sz w:val="21"/>
        </w:rPr>
        <w:t>FR‑30</w:t>
      </w:r>
      <w:r>
        <w:rPr>
          <w:rFonts w:ascii="Liberation Sans" w:hAnsi="Liberation Sans"/>
          <w:b w:val="0"/>
          <w:i w:val="0"/>
          <w:color w:val="202938"/>
          <w:sz w:val="21"/>
        </w:rPr>
        <w:t xml:space="preserve"> The administrator shall triage tickets via a list and a campus map.</w:t>
      </w:r>
    </w:p>
    <w:p>
      <w:pPr>
        <w:pStyle w:val="ListBullet"/>
        <w:spacing w:after="48"/>
      </w:pPr>
      <w:r>
        <w:rPr>
          <w:rFonts w:ascii="Liberation Sans" w:hAnsi="Liberation Sans"/>
          <w:b/>
          <w:i w:val="0"/>
          <w:color w:val="202938"/>
          <w:sz w:val="21"/>
        </w:rPr>
        <w:t>FR‑31</w:t>
      </w:r>
      <w:r>
        <w:rPr>
          <w:rFonts w:ascii="Liberation Sans" w:hAnsi="Liberation Sans"/>
          <w:b w:val="0"/>
          <w:i w:val="0"/>
          <w:color w:val="202938"/>
          <w:sz w:val="21"/>
        </w:rPr>
        <w:t xml:space="preserve"> The administrator shall provision, reset and remove technician and non‑teaching‑staff accounts.</w:t>
      </w:r>
    </w:p>
    <w:p>
      <w:pPr>
        <w:pStyle w:val="ListBullet"/>
        <w:spacing w:after="48"/>
      </w:pPr>
      <w:r>
        <w:rPr>
          <w:rFonts w:ascii="Liberation Sans" w:hAnsi="Liberation Sans"/>
          <w:b/>
          <w:i w:val="0"/>
          <w:color w:val="202938"/>
          <w:sz w:val="21"/>
        </w:rPr>
        <w:t>FR‑32</w:t>
      </w:r>
      <w:r>
        <w:rPr>
          <w:rFonts w:ascii="Liberation Sans" w:hAnsi="Liberation Sans"/>
          <w:b w:val="0"/>
          <w:i w:val="0"/>
          <w:color w:val="202938"/>
          <w:sz w:val="21"/>
        </w:rPr>
        <w:t xml:space="preserve"> The administrator shall view technician workload and performance.</w:t>
      </w:r>
    </w:p>
    <w:p>
      <w:pPr>
        <w:pStyle w:val="ListBullet"/>
        <w:spacing w:after="48"/>
      </w:pPr>
      <w:r>
        <w:rPr>
          <w:rFonts w:ascii="Liberation Sans" w:hAnsi="Liberation Sans"/>
          <w:b/>
          <w:i w:val="0"/>
          <w:color w:val="202938"/>
          <w:sz w:val="21"/>
        </w:rPr>
        <w:t>FR‑33</w:t>
      </w:r>
      <w:r>
        <w:rPr>
          <w:rFonts w:ascii="Liberation Sans" w:hAnsi="Liberation Sans"/>
          <w:b w:val="0"/>
          <w:i w:val="0"/>
          <w:color w:val="202938"/>
          <w:sz w:val="21"/>
        </w:rPr>
        <w:t xml:space="preserve"> The administrator shall post and end campus‑wide notices.</w:t>
      </w:r>
    </w:p>
    <w:p>
      <w:pPr>
        <w:pStyle w:val="ListBullet"/>
        <w:spacing w:after="48"/>
      </w:pPr>
      <w:r>
        <w:rPr>
          <w:rFonts w:ascii="Liberation Sans" w:hAnsi="Liberation Sans"/>
          <w:b/>
          <w:i w:val="0"/>
          <w:color w:val="202938"/>
          <w:sz w:val="21"/>
        </w:rPr>
        <w:t>FR‑34</w:t>
      </w:r>
      <w:r>
        <w:rPr>
          <w:rFonts w:ascii="Liberation Sans" w:hAnsi="Liberation Sans"/>
          <w:b w:val="0"/>
          <w:i w:val="0"/>
          <w:color w:val="202938"/>
          <w:sz w:val="21"/>
        </w:rPr>
        <w:t xml:space="preserve"> The administrator shall configure the me‑too threshold, "late" duration and auto‑assign toggle.</w:t>
      </w:r>
    </w:p>
    <w:p>
      <w:pPr>
        <w:pStyle w:val="ListBullet"/>
        <w:spacing w:after="48"/>
      </w:pPr>
      <w:r>
        <w:rPr>
          <w:rFonts w:ascii="Liberation Sans" w:hAnsi="Liberation Sans"/>
          <w:b/>
          <w:i w:val="0"/>
          <w:color w:val="202938"/>
          <w:sz w:val="21"/>
        </w:rPr>
        <w:t>FR‑35</w:t>
      </w:r>
      <w:r>
        <w:rPr>
          <w:rFonts w:ascii="Liberation Sans" w:hAnsi="Liberation Sans"/>
          <w:b w:val="0"/>
          <w:i w:val="0"/>
          <w:color w:val="202938"/>
          <w:sz w:val="21"/>
        </w:rPr>
        <w:t xml:space="preserve"> The administrator shall export reports to Excel and PDF.</w:t>
      </w:r>
    </w:p>
    <w:p>
      <w:pPr>
        <w:pStyle w:val="Heading3"/>
      </w:pPr>
      <w:r>
        <w:rPr>
          <w:rFonts w:ascii="Liberation Sans" w:hAnsi="Liberation Sans"/>
          <w:b/>
          <w:i w:val="0"/>
          <w:color w:val="000000"/>
          <w:sz w:val="22"/>
        </w:rPr>
        <w:t>4.10 Lost &amp; Found</w:t>
      </w:r>
    </w:p>
    <w:p>
      <w:pPr>
        <w:pStyle w:val="ListBullet"/>
        <w:spacing w:after="48"/>
      </w:pPr>
      <w:r>
        <w:rPr>
          <w:rFonts w:ascii="Liberation Sans" w:hAnsi="Liberation Sans"/>
          <w:b/>
          <w:i w:val="0"/>
          <w:color w:val="202938"/>
          <w:sz w:val="21"/>
        </w:rPr>
        <w:t>FR‑36</w:t>
      </w:r>
      <w:r>
        <w:rPr>
          <w:rFonts w:ascii="Liberation Sans" w:hAnsi="Liberation Sans"/>
          <w:b w:val="0"/>
          <w:i w:val="0"/>
          <w:color w:val="202938"/>
          <w:sz w:val="21"/>
        </w:rPr>
        <w:t xml:space="preserve"> Users shall post and browse lost/found items on a public board.</w:t>
      </w:r>
    </w:p>
    <w:p>
      <w:pPr>
        <w:pStyle w:val="Heading3"/>
      </w:pPr>
      <w:r>
        <w:rPr>
          <w:rFonts w:ascii="Liberation Sans" w:hAnsi="Liberation Sans"/>
          <w:b/>
          <w:i w:val="0"/>
          <w:color w:val="000000"/>
          <w:sz w:val="22"/>
        </w:rPr>
        <w:t>4.11 Audit Trail</w:t>
      </w:r>
    </w:p>
    <w:p>
      <w:pPr>
        <w:pStyle w:val="ListBullet"/>
        <w:spacing w:after="48"/>
      </w:pPr>
      <w:r>
        <w:rPr>
          <w:rFonts w:ascii="Liberation Sans" w:hAnsi="Liberation Sans"/>
          <w:b/>
          <w:i w:val="0"/>
          <w:color w:val="202938"/>
          <w:sz w:val="21"/>
        </w:rPr>
        <w:t>FR‑37</w:t>
      </w:r>
      <w:r>
        <w:rPr>
          <w:rFonts w:ascii="Liberation Sans" w:hAnsi="Liberation Sans"/>
          <w:b w:val="0"/>
          <w:i w:val="0"/>
          <w:color w:val="202938"/>
          <w:sz w:val="21"/>
        </w:rPr>
        <w:t xml:space="preserve"> The system shall record an append‑only audit entry for significant actions, readable only by the administrator and not editable or deletable.</w:t>
      </w:r>
    </w:p>
    <w:p>
      <w:pPr>
        <w:pStyle w:val="Heading2"/>
      </w:pPr>
      <w:r>
        <w:rPr>
          <w:rFonts w:ascii="Liberation Sans" w:hAnsi="Liberation Sans"/>
          <w:b/>
          <w:i w:val="0"/>
          <w:color w:val="000000"/>
          <w:sz w:val="25"/>
        </w:rPr>
        <w:t>5. Non-Functional Requirements</w:t>
      </w:r>
    </w:p>
    <w:p>
      <w:pPr>
        <w:pStyle w:val="Heading3"/>
      </w:pPr>
      <w:r>
        <w:rPr>
          <w:rFonts w:ascii="Liberation Sans" w:hAnsi="Liberation Sans"/>
          <w:b/>
          <w:i w:val="0"/>
          <w:color w:val="000000"/>
          <w:sz w:val="22"/>
        </w:rPr>
        <w:t>5.1 Performance (speed)</w:t>
      </w:r>
    </w:p>
    <w:p>
      <w:r>
        <w:rPr>
          <w:rFonts w:ascii="Liberation Sans" w:hAnsi="Liberation Sans"/>
          <w:b/>
          <w:i w:val="0"/>
          <w:color w:val="202938"/>
          <w:sz w:val="21"/>
        </w:rPr>
        <w:t>Measured payload</w:t>
      </w:r>
      <w:r>
        <w:rPr>
          <w:rFonts w:ascii="Liberation Sans" w:hAnsi="Liberation Sans"/>
          <w:b w:val="0"/>
          <w:i w:val="0"/>
          <w:color w:val="202938"/>
          <w:sz w:val="21"/>
        </w:rPr>
        <w:t xml:space="preserve"> (actual build, gzip = bytes transferred over the wire):</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3221"/>
        <w:gridCol w:w="3221"/>
        <w:gridCol w:w="3221"/>
      </w:tblGrid>
      <w:tr>
        <w:trPr>
          <w:tblHeader w:val="true"/>
        </w:trPr>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Resource</w:t>
            </w:r>
          </w:p>
        </w:tc>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Raw</w:t>
            </w:r>
          </w:p>
        </w:tc>
        <w:tc>
          <w:tcPr>
            <w:tcW w:type="dxa" w:w="322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Gzipped</w:t>
            </w:r>
          </w:p>
        </w:tc>
      </w:tr>
      <w:tr>
        <w:trPr>
          <w:cantSplit/>
        </w:trPr>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HTML (</w:t>
            </w:r>
            <w:r>
              <w:rPr>
                <w:rFonts w:ascii="Liberation Mono" w:hAnsi="Liberation Mono"/>
                <w:color w:val="334155"/>
                <w:sz w:val="17"/>
                <w:shd w:fill="EEF2F6"/>
              </w:rPr>
              <w:t>index.html</w:t>
            </w:r>
            <w:r>
              <w:rPr>
                <w:rFonts w:ascii="Liberation Sans" w:hAnsi="Liberation Sans"/>
                <w:b w:val="0"/>
                <w:i w:val="0"/>
                <w:color w:val="202938"/>
                <w:sz w:val="17"/>
              </w:rPr>
              <w:t>)</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112 KB</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23 KB</w:t>
            </w:r>
          </w:p>
        </w:tc>
      </w:tr>
      <w:tr>
        <w:trPr>
          <w:cantSplit/>
        </w:trPr>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CSS (Tailwind + custom)</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76 KB</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15 KB</w:t>
            </w:r>
          </w:p>
        </w:tc>
      </w:tr>
      <w:tr>
        <w:trPr>
          <w:cantSplit/>
        </w:trPr>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Application JavaScript (34 modules)</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359 KB</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114 KB</w:t>
            </w:r>
          </w:p>
        </w:tc>
      </w:tr>
      <w:tr>
        <w:trPr>
          <w:cantSplit/>
        </w:trPr>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Initial code payload</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 533 KB</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i w:val="0"/>
                <w:color w:val="202938"/>
                <w:sz w:val="17"/>
              </w:rPr>
              <w:t>≈ 148 KB</w:t>
            </w:r>
          </w:p>
        </w:tc>
      </w:tr>
      <w:tr>
        <w:trPr>
          <w:cantSplit/>
        </w:trPr>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Maps (Leaflet + heat)</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w:t>
            </w:r>
          </w:p>
        </w:tc>
        <w:tc>
          <w:tcPr>
            <w:tcW w:type="dxa" w:w="322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xml:space="preserve">≈ 45 KB </w:t>
            </w:r>
            <w:r>
              <w:rPr>
                <w:rFonts w:ascii="Liberation Sans" w:hAnsi="Liberation Sans"/>
                <w:b w:val="0"/>
                <w:i/>
                <w:color w:val="202938"/>
                <w:sz w:val="17"/>
              </w:rPr>
              <w:t>(lazy, on demand)</w:t>
            </w:r>
          </w:p>
        </w:tc>
      </w:tr>
      <w:tr>
        <w:trPr>
          <w:cantSplit/>
        </w:trPr>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Charts (Chart.js)</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w:t>
            </w:r>
          </w:p>
        </w:tc>
        <w:tc>
          <w:tcPr>
            <w:tcW w:type="dxa" w:w="322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 xml:space="preserve">≈ 70 KB </w:t>
            </w:r>
            <w:r>
              <w:rPr>
                <w:rFonts w:ascii="Liberation Sans" w:hAnsi="Liberation Sans"/>
                <w:b w:val="0"/>
                <w:i/>
                <w:color w:val="202938"/>
                <w:sz w:val="17"/>
              </w:rPr>
              <w:t>(lazy, admin only)</w:t>
            </w:r>
          </w:p>
        </w:tc>
      </w:tr>
    </w:tbl>
    <w:p>
      <w:pPr>
        <w:spacing w:after="20"/>
      </w:pPr>
    </w:p>
    <w:p>
      <w:r>
        <w:rPr>
          <w:rFonts w:ascii="Liberation Sans" w:hAnsi="Liberation Sans"/>
          <w:b w:val="0"/>
          <w:i w:val="0"/>
          <w:color w:val="202938"/>
          <w:sz w:val="21"/>
        </w:rPr>
        <w:t xml:space="preserve">Heavy libraries are </w:t>
      </w:r>
      <w:r>
        <w:rPr>
          <w:rFonts w:ascii="Liberation Sans" w:hAnsi="Liberation Sans"/>
          <w:b/>
          <w:i w:val="0"/>
          <w:color w:val="202938"/>
          <w:sz w:val="21"/>
        </w:rPr>
        <w:t>not</w:t>
      </w:r>
      <w:r>
        <w:rPr>
          <w:rFonts w:ascii="Liberation Sans" w:hAnsi="Liberation Sans"/>
          <w:b w:val="0"/>
          <w:i w:val="0"/>
          <w:color w:val="202938"/>
          <w:sz w:val="21"/>
        </w:rPr>
        <w:t xml:space="preserve"> in the initial load — a student who only reports/chats never downloads the ~115 KB of maps + charts.</w:t>
      </w:r>
    </w:p>
    <w:p>
      <w:r>
        <w:rPr>
          <w:rFonts w:ascii="Liberation Sans" w:hAnsi="Liberation Sans"/>
          <w:b/>
          <w:i w:val="0"/>
          <w:color w:val="202938"/>
          <w:sz w:val="21"/>
        </w:rPr>
        <w:t>Performance targets</w:t>
      </w:r>
      <w:r>
        <w:rPr>
          <w:rFonts w:ascii="Liberation Sans" w:hAnsi="Liberation Sans"/>
          <w:b w:val="0"/>
          <w:i w:val="0"/>
          <w:color w:val="202938"/>
          <w:sz w:val="21"/>
        </w:rPr>
        <w:t xml:space="preserve"> (first visit over a typical 4G link ≈ 10 Mbps, 50 ms RTT; repeat visits use the service‑worker + on‑device Firestore cache):</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4831"/>
        <w:gridCol w:w="4831"/>
      </w:tblGrid>
      <w:tr>
        <w:trPr>
          <w:tblHeader w:val="true"/>
        </w:trPr>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Metric</w:t>
            </w:r>
          </w:p>
        </w:tc>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Target</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First Contentful Paint</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1.5 s (first visit)</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Time to Interactive</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 2.5 s first visit · ≤ 0.8 s repeat</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Cached‑data render (repeat visit)</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200 ms, before the network confirms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Real‑time update propagation</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100–500 ms end‑to‑end</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Write round‑trip (chat / acknowledge)</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300 ms to server confirmation</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UI re‑render</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coalesced to one animation frame (~16 ms) per batch</w:t>
            </w:r>
          </w:p>
        </w:tc>
      </w:tr>
    </w:tbl>
    <w:p>
      <w:pPr>
        <w:spacing w:after="20"/>
      </w:pPr>
    </w:p>
    <w:p>
      <w:pPr>
        <w:pStyle w:val="ListBullet"/>
        <w:spacing w:after="48"/>
      </w:pPr>
      <w:r>
        <w:rPr>
          <w:rFonts w:ascii="Liberation Sans" w:hAnsi="Liberation Sans"/>
          <w:b/>
          <w:i w:val="0"/>
          <w:color w:val="202938"/>
          <w:sz w:val="21"/>
        </w:rPr>
        <w:t>NFR‑1</w:t>
      </w:r>
      <w:r>
        <w:rPr>
          <w:rFonts w:ascii="Liberation Sans" w:hAnsi="Liberation Sans"/>
          <w:b w:val="0"/>
          <w:i w:val="0"/>
          <w:color w:val="202938"/>
          <w:sz w:val="21"/>
        </w:rPr>
        <w:t xml:space="preserve"> The initial gzipped code payload shall not exceed </w:t>
      </w:r>
      <w:r>
        <w:rPr>
          <w:rFonts w:ascii="Liberation Sans" w:hAnsi="Liberation Sans"/>
          <w:b/>
          <w:i w:val="0"/>
          <w:color w:val="202938"/>
          <w:sz w:val="21"/>
        </w:rPr>
        <w:t>160 KB</w:t>
      </w:r>
      <w:r>
        <w:rPr>
          <w:rFonts w:ascii="Liberation Sans" w:hAnsi="Liberation Sans"/>
          <w:b w:val="0"/>
          <w:i w:val="0"/>
          <w:color w:val="202938"/>
          <w:sz w:val="21"/>
        </w:rPr>
        <w:t>; theme shall be applied before first paint (no flash).</w:t>
      </w:r>
    </w:p>
    <w:p>
      <w:pPr>
        <w:pStyle w:val="ListBullet"/>
        <w:spacing w:after="48"/>
      </w:pPr>
      <w:r>
        <w:rPr>
          <w:rFonts w:ascii="Liberation Sans" w:hAnsi="Liberation Sans"/>
          <w:b/>
          <w:i w:val="0"/>
          <w:color w:val="202938"/>
          <w:sz w:val="21"/>
        </w:rPr>
        <w:t>NFR‑2</w:t>
      </w:r>
      <w:r>
        <w:rPr>
          <w:rFonts w:ascii="Liberation Sans" w:hAnsi="Liberation Sans"/>
          <w:b w:val="0"/>
          <w:i w:val="0"/>
          <w:color w:val="202938"/>
          <w:sz w:val="21"/>
        </w:rPr>
        <w:t xml:space="preserve"> On repeat visits the app shall render cached data within </w:t>
      </w:r>
      <w:r>
        <w:rPr>
          <w:rFonts w:ascii="Liberation Sans" w:hAnsi="Liberation Sans"/>
          <w:b/>
          <w:i w:val="0"/>
          <w:color w:val="202938"/>
          <w:sz w:val="21"/>
        </w:rPr>
        <w:t>200 ms</w:t>
      </w:r>
      <w:r>
        <w:rPr>
          <w:rFonts w:ascii="Liberation Sans" w:hAnsi="Liberation Sans"/>
          <w:b w:val="0"/>
          <w:i w:val="0"/>
          <w:color w:val="202938"/>
          <w:sz w:val="21"/>
        </w:rPr>
        <w:t xml:space="preserve"> from the on‑device Firestore cache, before the network round‑trip completes.</w:t>
      </w:r>
    </w:p>
    <w:p>
      <w:pPr>
        <w:pStyle w:val="ListBullet"/>
        <w:spacing w:after="48"/>
      </w:pPr>
      <w:r>
        <w:rPr>
          <w:rFonts w:ascii="Liberation Sans" w:hAnsi="Liberation Sans"/>
          <w:b/>
          <w:i w:val="0"/>
          <w:color w:val="202938"/>
          <w:sz w:val="21"/>
        </w:rPr>
        <w:t>NFR‑3</w:t>
      </w:r>
      <w:r>
        <w:rPr>
          <w:rFonts w:ascii="Liberation Sans" w:hAnsi="Liberation Sans"/>
          <w:b w:val="0"/>
          <w:i w:val="0"/>
          <w:color w:val="202938"/>
          <w:sz w:val="21"/>
        </w:rPr>
        <w:t xml:space="preserve"> Non‑critical libraries (maps, charts) shall load on demand only, keeping the initial download under the budget above.</w:t>
      </w:r>
    </w:p>
    <w:p>
      <w:pPr>
        <w:pStyle w:val="ListBullet"/>
        <w:spacing w:after="48"/>
      </w:pPr>
      <w:r>
        <w:rPr>
          <w:rFonts w:ascii="Liberation Sans" w:hAnsi="Liberation Sans"/>
          <w:b/>
          <w:i w:val="0"/>
          <w:color w:val="202938"/>
          <w:sz w:val="21"/>
        </w:rPr>
        <w:t>NFR‑4</w:t>
      </w:r>
      <w:r>
        <w:rPr>
          <w:rFonts w:ascii="Liberation Sans" w:hAnsi="Liberation Sans"/>
          <w:b w:val="0"/>
          <w:i w:val="0"/>
          <w:color w:val="202938"/>
          <w:sz w:val="21"/>
        </w:rPr>
        <w:t xml:space="preserve"> Live changes shall propagate to other clients within </w:t>
      </w:r>
      <w:r>
        <w:rPr>
          <w:rFonts w:ascii="Liberation Sans" w:hAnsi="Liberation Sans"/>
          <w:b/>
          <w:i w:val="0"/>
          <w:color w:val="202938"/>
          <w:sz w:val="21"/>
        </w:rPr>
        <w:t>~0.5 s</w:t>
      </w:r>
      <w:r>
        <w:rPr>
          <w:rFonts w:ascii="Liberation Sans" w:hAnsi="Liberation Sans"/>
          <w:b w:val="0"/>
          <w:i w:val="0"/>
          <w:color w:val="202938"/>
          <w:sz w:val="21"/>
        </w:rPr>
        <w:t xml:space="preserve"> under normal network conditions, and UI re‑renders shall be coalesced to one frame per batch of data changes.</w:t>
      </w:r>
    </w:p>
    <w:p>
      <w:pPr>
        <w:pStyle w:val="Heading3"/>
      </w:pPr>
      <w:r>
        <w:rPr>
          <w:rFonts w:ascii="Liberation Sans" w:hAnsi="Liberation Sans"/>
          <w:b/>
          <w:i w:val="0"/>
          <w:color w:val="000000"/>
          <w:sz w:val="22"/>
        </w:rPr>
        <w:t>5.2 Security</w:t>
      </w:r>
    </w:p>
    <w:p>
      <w:pPr>
        <w:pStyle w:val="ListBullet"/>
        <w:spacing w:after="48"/>
      </w:pPr>
      <w:r>
        <w:rPr>
          <w:rFonts w:ascii="Liberation Sans" w:hAnsi="Liberation Sans"/>
          <w:b/>
          <w:i w:val="0"/>
          <w:color w:val="202938"/>
          <w:sz w:val="21"/>
        </w:rPr>
        <w:t>NFR‑5</w:t>
      </w:r>
      <w:r>
        <w:rPr>
          <w:rFonts w:ascii="Liberation Sans" w:hAnsi="Liberation Sans"/>
          <w:b w:val="0"/>
          <w:i w:val="0"/>
          <w:color w:val="202938"/>
          <w:sz w:val="21"/>
        </w:rPr>
        <w:t xml:space="preserve"> All data access shall be enforced by Firestore security rules at the database layer, independent of the UI.</w:t>
      </w:r>
    </w:p>
    <w:p>
      <w:pPr>
        <w:pStyle w:val="ListBullet"/>
        <w:spacing w:after="48"/>
      </w:pPr>
      <w:r>
        <w:rPr>
          <w:rFonts w:ascii="Liberation Sans" w:hAnsi="Liberation Sans"/>
          <w:b/>
          <w:i w:val="0"/>
          <w:color w:val="202938"/>
          <w:sz w:val="21"/>
        </w:rPr>
        <w:t>NFR‑6</w:t>
      </w:r>
      <w:r>
        <w:rPr>
          <w:rFonts w:ascii="Liberation Sans" w:hAnsi="Liberation Sans"/>
          <w:b w:val="0"/>
          <w:i w:val="0"/>
          <w:color w:val="202938"/>
          <w:sz w:val="21"/>
        </w:rPr>
        <w:t xml:space="preserve"> Reads shall be scoped so a user cannot read another user's private ticket; confidential tickets are reader‑limited to the reporter and Admin.</w:t>
      </w:r>
    </w:p>
    <w:p>
      <w:pPr>
        <w:pStyle w:val="ListBullet"/>
        <w:spacing w:after="48"/>
      </w:pPr>
      <w:r>
        <w:rPr>
          <w:rFonts w:ascii="Liberation Sans" w:hAnsi="Liberation Sans"/>
          <w:b/>
          <w:i w:val="0"/>
          <w:color w:val="202938"/>
          <w:sz w:val="21"/>
        </w:rPr>
        <w:t>NFR‑7</w:t>
      </w:r>
      <w:r>
        <w:rPr>
          <w:rFonts w:ascii="Liberation Sans" w:hAnsi="Liberation Sans"/>
          <w:b w:val="0"/>
          <w:i w:val="0"/>
          <w:color w:val="202938"/>
          <w:sz w:val="21"/>
        </w:rPr>
        <w:t xml:space="preserve"> Writes shall be field‑scoped; ownership, confidentiality and creation time shall be immutable to non‑admins.</w:t>
      </w:r>
    </w:p>
    <w:p>
      <w:pPr>
        <w:pStyle w:val="ListBullet"/>
        <w:spacing w:after="48"/>
      </w:pPr>
      <w:r>
        <w:rPr>
          <w:rFonts w:ascii="Liberation Sans" w:hAnsi="Liberation Sans"/>
          <w:b/>
          <w:i w:val="0"/>
          <w:color w:val="202938"/>
          <w:sz w:val="21"/>
        </w:rPr>
        <w:t>NFR‑8</w:t>
      </w:r>
      <w:r>
        <w:rPr>
          <w:rFonts w:ascii="Liberation Sans" w:hAnsi="Liberation Sans"/>
          <w:b w:val="0"/>
          <w:i w:val="0"/>
          <w:color w:val="202938"/>
          <w:sz w:val="21"/>
        </w:rPr>
        <w:t xml:space="preserve"> Privileged operations (account creation/deletion) shall run only in Cloud Functions with the Admin SDK.</w:t>
      </w:r>
    </w:p>
    <w:p>
      <w:pPr>
        <w:pStyle w:val="ListBullet"/>
        <w:spacing w:after="48"/>
      </w:pPr>
      <w:r>
        <w:rPr>
          <w:rFonts w:ascii="Liberation Sans" w:hAnsi="Liberation Sans"/>
          <w:b/>
          <w:i w:val="0"/>
          <w:color w:val="202938"/>
          <w:sz w:val="21"/>
        </w:rPr>
        <w:t>NFR‑9</w:t>
      </w:r>
      <w:r>
        <w:rPr>
          <w:rFonts w:ascii="Liberation Sans" w:hAnsi="Liberation Sans"/>
          <w:b w:val="0"/>
          <w:i w:val="0"/>
          <w:color w:val="202938"/>
          <w:sz w:val="21"/>
        </w:rPr>
        <w:t xml:space="preserve"> No plaintext passwords or service secrets shall be stored in the database or source repository.</w:t>
      </w:r>
    </w:p>
    <w:p>
      <w:pPr>
        <w:pStyle w:val="ListBullet"/>
        <w:spacing w:after="48"/>
      </w:pPr>
      <w:r>
        <w:rPr>
          <w:rFonts w:ascii="Liberation Sans" w:hAnsi="Liberation Sans"/>
          <w:b/>
          <w:i w:val="0"/>
          <w:color w:val="202938"/>
          <w:sz w:val="21"/>
        </w:rPr>
        <w:t>NFR‑10</w:t>
      </w:r>
      <w:r>
        <w:rPr>
          <w:rFonts w:ascii="Liberation Sans" w:hAnsi="Liberation Sans"/>
          <w:b w:val="0"/>
          <w:i w:val="0"/>
          <w:color w:val="202938"/>
          <w:sz w:val="21"/>
        </w:rPr>
        <w:t xml:space="preserve"> All transport shall be encrypted (HTTPS/TLS).</w:t>
      </w:r>
    </w:p>
    <w:p>
      <w:pPr>
        <w:pStyle w:val="Heading3"/>
      </w:pPr>
      <w:r>
        <w:rPr>
          <w:rFonts w:ascii="Liberation Sans" w:hAnsi="Liberation Sans"/>
          <w:b/>
          <w:i w:val="0"/>
          <w:color w:val="000000"/>
          <w:sz w:val="22"/>
        </w:rPr>
        <w:t>5.3 Reliability &amp; Availability</w:t>
      </w:r>
    </w:p>
    <w:p>
      <w:pPr>
        <w:pStyle w:val="ListBullet"/>
        <w:spacing w:after="48"/>
      </w:pPr>
      <w:r>
        <w:rPr>
          <w:rFonts w:ascii="Liberation Sans" w:hAnsi="Liberation Sans"/>
          <w:b/>
          <w:i w:val="0"/>
          <w:color w:val="202938"/>
          <w:sz w:val="21"/>
        </w:rPr>
        <w:t>NFR‑11</w:t>
      </w:r>
      <w:r>
        <w:rPr>
          <w:rFonts w:ascii="Liberation Sans" w:hAnsi="Liberation Sans"/>
          <w:b w:val="0"/>
          <w:i w:val="0"/>
          <w:color w:val="202938"/>
          <w:sz w:val="21"/>
        </w:rPr>
        <w:t xml:space="preserve"> Real‑time listeners shall auto‑reconnect with exponential backoff after transient network loss.</w:t>
      </w:r>
    </w:p>
    <w:p>
      <w:pPr>
        <w:pStyle w:val="ListBullet"/>
        <w:spacing w:after="48"/>
      </w:pPr>
      <w:r>
        <w:rPr>
          <w:rFonts w:ascii="Liberation Sans" w:hAnsi="Liberation Sans"/>
          <w:b/>
          <w:i w:val="0"/>
          <w:color w:val="202938"/>
          <w:sz w:val="21"/>
        </w:rPr>
        <w:t>NFR‑12</w:t>
      </w:r>
      <w:r>
        <w:rPr>
          <w:rFonts w:ascii="Liberation Sans" w:hAnsi="Liberation Sans"/>
          <w:b w:val="0"/>
          <w:i w:val="0"/>
          <w:color w:val="202938"/>
          <w:sz w:val="21"/>
        </w:rPr>
        <w:t xml:space="preserve"> The app shall remain usable for reading cached data while offline.</w:t>
      </w:r>
    </w:p>
    <w:p>
      <w:pPr>
        <w:pStyle w:val="Heading3"/>
      </w:pPr>
      <w:r>
        <w:rPr>
          <w:rFonts w:ascii="Liberation Sans" w:hAnsi="Liberation Sans"/>
          <w:b/>
          <w:i w:val="0"/>
          <w:color w:val="000000"/>
          <w:sz w:val="22"/>
        </w:rPr>
        <w:t>5.4 Usability &amp; Accessibility</w:t>
      </w:r>
    </w:p>
    <w:p>
      <w:pPr>
        <w:pStyle w:val="ListBullet"/>
        <w:spacing w:after="48"/>
      </w:pPr>
      <w:r>
        <w:rPr>
          <w:rFonts w:ascii="Liberation Sans" w:hAnsi="Liberation Sans"/>
          <w:b/>
          <w:i w:val="0"/>
          <w:color w:val="202938"/>
          <w:sz w:val="21"/>
        </w:rPr>
        <w:t>NFR‑13</w:t>
      </w:r>
      <w:r>
        <w:rPr>
          <w:rFonts w:ascii="Liberation Sans" w:hAnsi="Liberation Sans"/>
          <w:b w:val="0"/>
          <w:i w:val="0"/>
          <w:color w:val="202938"/>
          <w:sz w:val="21"/>
        </w:rPr>
        <w:t xml:space="preserve"> The interface shall be responsive across phone and desktop.</w:t>
      </w:r>
    </w:p>
    <w:p>
      <w:pPr>
        <w:pStyle w:val="ListBullet"/>
        <w:spacing w:after="48"/>
      </w:pPr>
      <w:r>
        <w:rPr>
          <w:rFonts w:ascii="Liberation Sans" w:hAnsi="Liberation Sans"/>
          <w:b/>
          <w:i w:val="0"/>
          <w:color w:val="202938"/>
          <w:sz w:val="21"/>
        </w:rPr>
        <w:t>NFR‑14</w:t>
      </w:r>
      <w:r>
        <w:rPr>
          <w:rFonts w:ascii="Liberation Sans" w:hAnsi="Liberation Sans"/>
          <w:b w:val="0"/>
          <w:i w:val="0"/>
          <w:color w:val="202938"/>
          <w:sz w:val="21"/>
        </w:rPr>
        <w:t xml:space="preserve"> Interactive controls shall be keyboard‑operable and expose appropriate ARIA semantics.</w:t>
      </w:r>
    </w:p>
    <w:p>
      <w:pPr>
        <w:pStyle w:val="ListBullet"/>
        <w:spacing w:after="48"/>
      </w:pPr>
      <w:r>
        <w:rPr>
          <w:rFonts w:ascii="Liberation Sans" w:hAnsi="Liberation Sans"/>
          <w:b/>
          <w:i w:val="0"/>
          <w:color w:val="202938"/>
          <w:sz w:val="21"/>
        </w:rPr>
        <w:t>NFR‑15</w:t>
      </w:r>
      <w:r>
        <w:rPr>
          <w:rFonts w:ascii="Liberation Sans" w:hAnsi="Liberation Sans"/>
          <w:b w:val="0"/>
          <w:i w:val="0"/>
          <w:color w:val="202938"/>
          <w:sz w:val="21"/>
        </w:rPr>
        <w:t xml:space="preserve"> Light, dark and system themes shall be supported.</w:t>
      </w:r>
    </w:p>
    <w:p>
      <w:pPr>
        <w:pStyle w:val="Heading3"/>
      </w:pPr>
      <w:r>
        <w:rPr>
          <w:rFonts w:ascii="Liberation Sans" w:hAnsi="Liberation Sans"/>
          <w:b/>
          <w:i w:val="0"/>
          <w:color w:val="000000"/>
          <w:sz w:val="22"/>
        </w:rPr>
        <w:t>5.5 Scalability &amp; Maintainability</w:t>
      </w:r>
    </w:p>
    <w:p>
      <w:pPr>
        <w:pStyle w:val="ListBullet"/>
        <w:spacing w:after="48"/>
      </w:pPr>
      <w:r>
        <w:rPr>
          <w:rFonts w:ascii="Liberation Sans" w:hAnsi="Liberation Sans"/>
          <w:b/>
          <w:i w:val="0"/>
          <w:color w:val="202938"/>
          <w:sz w:val="21"/>
        </w:rPr>
        <w:t>NFR‑16</w:t>
      </w:r>
      <w:r>
        <w:rPr>
          <w:rFonts w:ascii="Liberation Sans" w:hAnsi="Liberation Sans"/>
          <w:b w:val="0"/>
          <w:i w:val="0"/>
          <w:color w:val="202938"/>
          <w:sz w:val="21"/>
        </w:rPr>
        <w:t xml:space="preserve"> The architecture shall be service‑oriented, with the UI decoupled from data access via the API gateway and event bus.</w:t>
      </w:r>
    </w:p>
    <w:p>
      <w:pPr>
        <w:pStyle w:val="ListBullet"/>
        <w:spacing w:after="48"/>
      </w:pPr>
      <w:r>
        <w:rPr>
          <w:rFonts w:ascii="Liberation Sans" w:hAnsi="Liberation Sans"/>
          <w:b/>
          <w:i w:val="0"/>
          <w:color w:val="202938"/>
          <w:sz w:val="21"/>
        </w:rPr>
        <w:t>NFR‑17</w:t>
      </w:r>
      <w:r>
        <w:rPr>
          <w:rFonts w:ascii="Liberation Sans" w:hAnsi="Liberation Sans"/>
          <w:b w:val="0"/>
          <w:i w:val="0"/>
          <w:color w:val="202938"/>
          <w:sz w:val="21"/>
        </w:rPr>
        <w:t xml:space="preserve"> Domain configuration (categories, teams, places) shall be data‑driven in a single catalogue file.</w:t>
      </w:r>
    </w:p>
    <w:p>
      <w:pPr>
        <w:pStyle w:val="Heading3"/>
      </w:pPr>
      <w:r>
        <w:rPr>
          <w:rFonts w:ascii="Liberation Sans" w:hAnsi="Liberation Sans"/>
          <w:b/>
          <w:i w:val="0"/>
          <w:color w:val="000000"/>
          <w:sz w:val="22"/>
        </w:rPr>
        <w:t>5.6 Portability</w:t>
      </w:r>
    </w:p>
    <w:p>
      <w:pPr>
        <w:pStyle w:val="ListBullet"/>
        <w:spacing w:after="48"/>
      </w:pPr>
      <w:r>
        <w:rPr>
          <w:rFonts w:ascii="Liberation Sans" w:hAnsi="Liberation Sans"/>
          <w:b/>
          <w:i w:val="0"/>
          <w:color w:val="202938"/>
          <w:sz w:val="21"/>
        </w:rPr>
        <w:t>NFR‑18</w:t>
      </w:r>
      <w:r>
        <w:rPr>
          <w:rFonts w:ascii="Liberation Sans" w:hAnsi="Liberation Sans"/>
          <w:b w:val="0"/>
          <w:i w:val="0"/>
          <w:color w:val="202938"/>
          <w:sz w:val="21"/>
        </w:rPr>
        <w:t xml:space="preserve"> Being static, the app shall deploy to any static host; the backend is Firebase‑managed.</w:t>
      </w:r>
    </w:p>
    <w:p>
      <w:pPr>
        <w:pStyle w:val="ListBullet"/>
        <w:spacing w:after="48"/>
      </w:pPr>
      <w:r>
        <w:rPr>
          <w:rFonts w:ascii="Liberation Sans" w:hAnsi="Liberation Sans"/>
          <w:b/>
          <w:i w:val="0"/>
          <w:color w:val="202938"/>
          <w:sz w:val="21"/>
        </w:rPr>
        <w:t>NFR‑19</w:t>
      </w:r>
      <w:r>
        <w:rPr>
          <w:rFonts w:ascii="Liberation Sans" w:hAnsi="Liberation Sans"/>
          <w:b w:val="0"/>
          <w:i w:val="0"/>
          <w:color w:val="202938"/>
          <w:sz w:val="21"/>
        </w:rPr>
        <w:t xml:space="preserve"> The app shall be installable as a PWA with a service worker and manifest.</w:t>
      </w:r>
    </w:p>
    <w:p>
      <w:pPr>
        <w:pStyle w:val="Heading3"/>
      </w:pPr>
      <w:r>
        <w:rPr>
          <w:rFonts w:ascii="Liberation Sans" w:hAnsi="Liberation Sans"/>
          <w:b/>
          <w:i w:val="0"/>
          <w:color w:val="000000"/>
          <w:sz w:val="22"/>
        </w:rPr>
        <w:t>5.7 Capacity and Scalability (load the app can handle)</w:t>
      </w:r>
    </w:p>
    <w:p>
      <w:r>
        <w:rPr>
          <w:rFonts w:ascii="Liberation Sans" w:hAnsi="Liberation Sans"/>
          <w:b w:val="0"/>
          <w:i w:val="0"/>
          <w:color w:val="202938"/>
          <w:sz w:val="21"/>
        </w:rPr>
        <w:t xml:space="preserve">CampusCare is serverless; its capacity is that of the managed Firebase platform, which the app inherits automatically. The figures below are Google Cloud Firestore / Firebase Authentication </w:t>
      </w:r>
      <w:r>
        <w:rPr>
          <w:rFonts w:ascii="Liberation Sans" w:hAnsi="Liberation Sans"/>
          <w:b/>
          <w:i w:val="0"/>
          <w:color w:val="202938"/>
          <w:sz w:val="21"/>
        </w:rPr>
        <w:t>documented platform limits</w:t>
      </w:r>
      <w:r>
        <w:rPr>
          <w:rFonts w:ascii="Liberation Sans" w:hAnsi="Liberation Sans"/>
          <w:b w:val="0"/>
          <w:i w:val="0"/>
          <w:color w:val="202938"/>
          <w:sz w:val="21"/>
        </w:rPr>
        <w:t>.</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4831"/>
        <w:gridCol w:w="4831"/>
      </w:tblGrid>
      <w:tr>
        <w:trPr>
          <w:tblHeader w:val="true"/>
        </w:trPr>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Dimension</w:t>
            </w:r>
          </w:p>
        </w:tc>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Capacity</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Registered users (Firebase Authentication)</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Millions — far beyond an institute's few‑thousand users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Concurrent real‑time listeners (Firestore)</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 xml:space="preserve">Up to </w:t>
            </w:r>
            <w:r>
              <w:rPr>
                <w:rFonts w:ascii="Liberation Sans" w:hAnsi="Liberation Sans"/>
                <w:b/>
                <w:i w:val="0"/>
                <w:color w:val="202938"/>
                <w:sz w:val="17"/>
              </w:rPr>
              <w:t>1,000,000</w:t>
            </w:r>
            <w:r>
              <w:rPr>
                <w:rFonts w:ascii="Liberation Sans" w:hAnsi="Liberation Sans"/>
                <w:b w:val="0"/>
                <w:i w:val="0"/>
                <w:color w:val="202938"/>
                <w:sz w:val="17"/>
              </w:rPr>
              <w:t xml:space="preserve"> simultaneous connections per database</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Sustained write throughput (database‑wide)</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 xml:space="preserve">≈ </w:t>
            </w:r>
            <w:r>
              <w:rPr>
                <w:rFonts w:ascii="Liberation Sans" w:hAnsi="Liberation Sans"/>
                <w:b/>
                <w:i w:val="0"/>
                <w:color w:val="202938"/>
                <w:sz w:val="17"/>
              </w:rPr>
              <w:t>10,000 writes/sec</w:t>
            </w:r>
            <w:r>
              <w:rPr>
                <w:rFonts w:ascii="Liberation Sans" w:hAnsi="Liberation Sans"/>
                <w:b w:val="0"/>
                <w:i w:val="0"/>
                <w:color w:val="202938"/>
                <w:sz w:val="17"/>
              </w:rPr>
              <w:t xml:space="preserve"> (scales further on request)</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Writes to a single document</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1/sec sustained (≈ 500/sec burst)</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Reads / storage</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Scale automatically (TB‑scale storage) on the Blaze plan</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Cloud Functions concurrency</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 xml:space="preserve">Configurable (default </w:t>
            </w:r>
            <w:r>
              <w:rPr>
                <w:rFonts w:ascii="Liberation Mono" w:hAnsi="Liberation Mono"/>
                <w:color w:val="334155"/>
                <w:sz w:val="17"/>
                <w:shd w:fill="EEF2F6"/>
              </w:rPr>
              <w:t>maxInstances = 10</w:t>
            </w:r>
            <w:r>
              <w:rPr>
                <w:rFonts w:ascii="Liberation Sans" w:hAnsi="Liberation Sans"/>
                <w:b w:val="0"/>
                <w:i w:val="0"/>
                <w:color w:val="202938"/>
                <w:sz w:val="17"/>
              </w:rPr>
              <w:t>)</w:t>
            </w:r>
          </w:p>
        </w:tc>
      </w:tr>
    </w:tbl>
    <w:p>
      <w:pPr>
        <w:spacing w:after="20"/>
      </w:pPr>
    </w:p>
    <w:p>
      <w:r>
        <w:rPr>
          <w:rFonts w:ascii="Liberation Sans" w:hAnsi="Liberation Sans"/>
          <w:b/>
          <w:i w:val="0"/>
          <w:color w:val="202938"/>
          <w:sz w:val="21"/>
        </w:rPr>
        <w:t>Institute‑scale sizing.</w:t>
      </w:r>
      <w:r>
        <w:rPr>
          <w:rFonts w:ascii="Liberation Sans" w:hAnsi="Liberation Sans"/>
          <w:b w:val="0"/>
          <w:i w:val="0"/>
          <w:color w:val="202938"/>
          <w:sz w:val="21"/>
        </w:rPr>
        <w:t xml:space="preserve"> For IIIT Guwahati (on the order of 10³–10⁴ users), expected peak is a few hundred simultaneous active sessions — under </w:t>
      </w:r>
      <w:r>
        <w:rPr>
          <w:rFonts w:ascii="Liberation Sans" w:hAnsi="Liberation Sans"/>
          <w:b/>
          <w:i w:val="0"/>
          <w:color w:val="202938"/>
          <w:sz w:val="21"/>
        </w:rPr>
        <w:t>0.1%</w:t>
      </w:r>
      <w:r>
        <w:rPr>
          <w:rFonts w:ascii="Liberation Sans" w:hAnsi="Liberation Sans"/>
          <w:b w:val="0"/>
          <w:i w:val="0"/>
          <w:color w:val="202938"/>
          <w:sz w:val="21"/>
        </w:rPr>
        <w:t xml:space="preserve"> of Firestore's one‑million concurrent‑connection limit, and far below its write throughput — leaving very large headroom. The on‑device cache sharply cuts repeat reads, so small deployments can run within the free (Spark) tier quotas (50,000 reads/day, 20,000 writes/day); the paid (Blaze) plan removes all quota ceilings for production.</w:t>
      </w:r>
    </w:p>
    <w:p>
      <w:pPr>
        <w:pStyle w:val="ListBullet"/>
        <w:spacing w:after="48"/>
      </w:pPr>
      <w:r>
        <w:rPr>
          <w:rFonts w:ascii="Liberation Sans" w:hAnsi="Liberation Sans"/>
          <w:b/>
          <w:i w:val="0"/>
          <w:color w:val="202938"/>
          <w:sz w:val="21"/>
        </w:rPr>
        <w:t>NFR‑20</w:t>
      </w:r>
      <w:r>
        <w:rPr>
          <w:rFonts w:ascii="Liberation Sans" w:hAnsi="Liberation Sans"/>
          <w:b w:val="0"/>
          <w:i w:val="0"/>
          <w:color w:val="202938"/>
          <w:sz w:val="21"/>
        </w:rPr>
        <w:t xml:space="preserve"> The system shall support at least </w:t>
      </w:r>
      <w:r>
        <w:rPr>
          <w:rFonts w:ascii="Liberation Sans" w:hAnsi="Liberation Sans"/>
          <w:b/>
          <w:i w:val="0"/>
          <w:color w:val="202938"/>
          <w:sz w:val="21"/>
        </w:rPr>
        <w:t>5,000 registered users</w:t>
      </w:r>
      <w:r>
        <w:rPr>
          <w:rFonts w:ascii="Liberation Sans" w:hAnsi="Liberation Sans"/>
          <w:b w:val="0"/>
          <w:i w:val="0"/>
          <w:color w:val="202938"/>
          <w:sz w:val="21"/>
        </w:rPr>
        <w:t xml:space="preserve"> and </w:t>
      </w:r>
      <w:r>
        <w:rPr>
          <w:rFonts w:ascii="Liberation Sans" w:hAnsi="Liberation Sans"/>
          <w:b/>
          <w:i w:val="0"/>
          <w:color w:val="202938"/>
          <w:sz w:val="21"/>
        </w:rPr>
        <w:t>500 concurrent active sessions</w:t>
      </w:r>
      <w:r>
        <w:rPr>
          <w:rFonts w:ascii="Liberation Sans" w:hAnsi="Liberation Sans"/>
          <w:b w:val="0"/>
          <w:i w:val="0"/>
          <w:color w:val="202938"/>
          <w:sz w:val="21"/>
        </w:rPr>
        <w:t xml:space="preserve"> with no architectural change.</w:t>
      </w:r>
    </w:p>
    <w:p>
      <w:pPr>
        <w:pStyle w:val="ListBullet"/>
        <w:spacing w:after="48"/>
      </w:pPr>
      <w:r>
        <w:rPr>
          <w:rFonts w:ascii="Liberation Sans" w:hAnsi="Liberation Sans"/>
          <w:b/>
          <w:i w:val="0"/>
          <w:color w:val="202938"/>
          <w:sz w:val="21"/>
        </w:rPr>
        <w:t>NFR‑21</w:t>
      </w:r>
      <w:r>
        <w:rPr>
          <w:rFonts w:ascii="Liberation Sans" w:hAnsi="Liberation Sans"/>
          <w:b w:val="0"/>
          <w:i w:val="0"/>
          <w:color w:val="202938"/>
          <w:sz w:val="21"/>
        </w:rPr>
        <w:t xml:space="preserve"> A single ticket shall accept thousands of "Me too" joins over its lifetime, bounded only by Firestore's 1‑write/second per‑document limit.</w:t>
      </w:r>
    </w:p>
    <w:p>
      <w:pPr>
        <w:pStyle w:val="ListBullet"/>
        <w:spacing w:after="48"/>
      </w:pPr>
      <w:r>
        <w:rPr>
          <w:rFonts w:ascii="Liberation Sans" w:hAnsi="Liberation Sans"/>
          <w:b/>
          <w:i w:val="0"/>
          <w:color w:val="202938"/>
          <w:sz w:val="21"/>
        </w:rPr>
        <w:t>NFR‑22</w:t>
      </w:r>
      <w:r>
        <w:rPr>
          <w:rFonts w:ascii="Liberation Sans" w:hAnsi="Liberation Sans"/>
          <w:b w:val="0"/>
          <w:i w:val="0"/>
          <w:color w:val="202938"/>
          <w:sz w:val="21"/>
        </w:rPr>
        <w:t xml:space="preserve"> The system shall scale horizontally through Firebase with no code change, up to the platform limits above.</w:t>
      </w:r>
    </w:p>
    <w:p>
      <w:pPr>
        <w:pStyle w:val="Heading2"/>
      </w:pPr>
      <w:r>
        <w:rPr>
          <w:rFonts w:ascii="Liberation Sans" w:hAnsi="Liberation Sans"/>
          <w:b/>
          <w:i w:val="0"/>
          <w:color w:val="000000"/>
          <w:sz w:val="25"/>
        </w:rPr>
        <w:t>6. Data Requirements</w:t>
      </w:r>
    </w:p>
    <w:p>
      <w:r>
        <w:rPr>
          <w:rFonts w:ascii="Liberation Sans" w:hAnsi="Liberation Sans"/>
          <w:b w:val="0"/>
          <w:i w:val="0"/>
          <w:color w:val="202938"/>
          <w:sz w:val="21"/>
        </w:rPr>
        <w:t>Primary Firestore collections (documents hold the fields their rules allow):</w:t>
      </w:r>
    </w:p>
    <w:tbl>
      <w:tblPr>
        <w:tblW w:type="auto" w:w="0"/>
        <w:jc w:val="center"/>
        <w:tblLayout w:type="autofit"/>
        <w:tblLook w:firstColumn="1" w:firstRow="1" w:lastColumn="0" w:lastRow="0" w:noHBand="0" w:noVBand="1" w:val="04A0"/>
        <w:tblBorders>
          <w:top w:val="single" w:sz="5" w:space="0" w:color="D9E0E8"/>
          <w:left w:val="single" w:sz="5" w:space="0" w:color="D9E0E8"/>
          <w:bottom w:val="single" w:sz="5" w:space="0" w:color="D9E0E8"/>
          <w:right w:val="single" w:sz="5" w:space="0" w:color="D9E0E8"/>
          <w:insideH w:val="single" w:sz="5" w:space="0" w:color="D9E0E8"/>
          <w:insideV w:val="single" w:sz="5" w:space="0" w:color="D9E0E8"/>
        </w:tblBorders>
      </w:tblPr>
      <w:tblGrid>
        <w:gridCol w:w="4831"/>
        <w:gridCol w:w="4831"/>
      </w:tblGrid>
      <w:tr>
        <w:trPr>
          <w:tblHeader w:val="true"/>
        </w:trPr>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Collection</w:t>
            </w:r>
          </w:p>
        </w:tc>
        <w:tc>
          <w:tcPr>
            <w:tcW w:type="dxa" w:w="4831"/>
            <w:vAlign w:val="center"/>
            <w:shd w:fill="17365D"/>
            <w:tcMar>
              <w:top w:w="120" w:type="dxa"/>
              <w:start w:w="120" w:type="dxa"/>
              <w:bottom w:w="120" w:type="dxa"/>
              <w:end w:w="120" w:type="dxa"/>
            </w:tcMar>
          </w:tcPr>
          <w:p>
            <w:pPr>
              <w:spacing w:after="0" w:line="252" w:lineRule="auto"/>
            </w:pPr>
            <w:r>
              <w:rPr>
                <w:rFonts w:ascii="Liberation Sans" w:hAnsi="Liberation Sans"/>
                <w:b/>
                <w:i w:val="0"/>
                <w:color w:val="FFFFFF"/>
                <w:sz w:val="18"/>
              </w:rPr>
              <w:t>Purpose</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tickets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Public/normal tickets (reporter, category, location, status, assignment, messages, me‑too)</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confidential_tickets</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Sensitive grievances (reporter + Admin only)</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technicians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Technician records (team, status, load, login uid)</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campus_members</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Non‑teaching staff reporter records</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users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User profiles and provisioned‑access flags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staff_credentials</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Staff credential status flags (never passwords)</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staff_phone_index</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Phone → login‑email resolution for phone sign‑in</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admin_messages</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Direct user ↔ administrator threads</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notices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Campus‑wide announcements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settings</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App configuration (thresholds, toggles)</w:t>
            </w:r>
          </w:p>
        </w:tc>
      </w:tr>
      <w:tr>
        <w:trPr>
          <w:cantSplit/>
        </w:trPr>
        <w:tc>
          <w:tcPr>
            <w:tcW w:type="dxa" w:w="4831"/>
            <w:vAlign w:val="center"/>
            <w:tcMar>
              <w:top w:w="100" w:type="dxa"/>
              <w:start w:w="110" w:type="dxa"/>
              <w:bottom w:w="100" w:type="dxa"/>
              <w:end w:w="110" w:type="dxa"/>
            </w:tcMar>
          </w:tcPr>
          <w:p>
            <w:pPr>
              <w:spacing w:after="0" w:line="250" w:lineRule="auto"/>
            </w:pPr>
            <w:r>
              <w:rPr>
                <w:rFonts w:ascii="Liberation Mono" w:hAnsi="Liberation Mono"/>
                <w:color w:val="334155"/>
                <w:sz w:val="17"/>
                <w:shd w:fill="EEF2F6"/>
              </w:rPr>
              <w:t>profile_requests</w:t>
            </w:r>
          </w:p>
        </w:tc>
        <w:tc>
          <w:tcPr>
            <w:tcW w:type="dxa" w:w="4831"/>
            <w:vAlign w:val="center"/>
            <w:tcMar>
              <w:top w:w="100" w:type="dxa"/>
              <w:start w:w="110" w:type="dxa"/>
              <w:bottom w:w="100" w:type="dxa"/>
              <w:end w:w="110" w:type="dxa"/>
            </w:tcMar>
          </w:tcPr>
          <w:p>
            <w:pPr>
              <w:spacing w:after="0" w:line="250" w:lineRule="auto"/>
            </w:pPr>
            <w:r>
              <w:rPr>
                <w:rFonts w:ascii="Liberation Sans" w:hAnsi="Liberation Sans"/>
                <w:b w:val="0"/>
                <w:i w:val="0"/>
                <w:color w:val="202938"/>
                <w:sz w:val="17"/>
              </w:rPr>
              <w:t>Technician photo‑change requests</w:t>
            </w:r>
          </w:p>
        </w:tc>
      </w:tr>
      <w:tr>
        <w:trPr>
          <w:cantSplit/>
        </w:trPr>
        <w:tc>
          <w:tcPr>
            <w:tcW w:type="dxa" w:w="4831"/>
            <w:vAlign w:val="center"/>
            <w:tcMar>
              <w:top w:w="100" w:type="dxa"/>
              <w:start w:w="110" w:type="dxa"/>
              <w:bottom w:w="100" w:type="dxa"/>
              <w:end w:w="110" w:type="dxa"/>
            </w:tcMar>
            <w:shd w:fill="F6F8FA"/>
          </w:tcPr>
          <w:p>
            <w:pPr>
              <w:spacing w:after="0" w:line="250" w:lineRule="auto"/>
            </w:pPr>
            <w:r>
              <w:rPr>
                <w:rFonts w:ascii="Liberation Mono" w:hAnsi="Liberation Mono"/>
                <w:color w:val="334155"/>
                <w:sz w:val="17"/>
                <w:shd w:fill="EEF2F6"/>
              </w:rPr>
              <w:t>audit_log</w:t>
            </w:r>
          </w:p>
        </w:tc>
        <w:tc>
          <w:tcPr>
            <w:tcW w:type="dxa" w:w="4831"/>
            <w:vAlign w:val="center"/>
            <w:tcMar>
              <w:top w:w="100" w:type="dxa"/>
              <w:start w:w="110" w:type="dxa"/>
              <w:bottom w:w="100" w:type="dxa"/>
              <w:end w:w="110" w:type="dxa"/>
            </w:tcMar>
            <w:shd w:fill="F6F8FA"/>
          </w:tcPr>
          <w:p>
            <w:pPr>
              <w:spacing w:after="0" w:line="250" w:lineRule="auto"/>
            </w:pPr>
            <w:r>
              <w:rPr>
                <w:rFonts w:ascii="Liberation Sans" w:hAnsi="Liberation Sans"/>
                <w:b w:val="0"/>
                <w:i w:val="0"/>
                <w:color w:val="202938"/>
                <w:sz w:val="17"/>
              </w:rPr>
              <w:t>Append‑only action history (Admin‑readable)</w:t>
            </w:r>
          </w:p>
        </w:tc>
      </w:tr>
    </w:tbl>
    <w:p>
      <w:pPr>
        <w:spacing w:after="20"/>
      </w:pPr>
    </w:p>
    <w:p>
      <w:r>
        <w:rPr>
          <w:rFonts w:ascii="Liberation Sans" w:hAnsi="Liberation Sans"/>
          <w:b w:val="0"/>
          <w:i w:val="0"/>
          <w:color w:val="202938"/>
          <w:sz w:val="21"/>
        </w:rPr>
        <w:t xml:space="preserve">Key entity — </w:t>
      </w:r>
      <w:r>
        <w:rPr>
          <w:rFonts w:ascii="Liberation Sans" w:hAnsi="Liberation Sans"/>
          <w:b/>
          <w:i w:val="0"/>
          <w:color w:val="202938"/>
          <w:sz w:val="21"/>
        </w:rPr>
        <w:t>Ticket</w:t>
      </w:r>
      <w:r>
        <w:rPr>
          <w:rFonts w:ascii="Liberation Sans" w:hAnsi="Liberation Sans"/>
          <w:b w:val="0"/>
          <w:i w:val="0"/>
          <w:color w:val="202938"/>
          <w:sz w:val="21"/>
        </w:rPr>
        <w:t xml:space="preserve">: </w:t>
      </w:r>
      <w:r>
        <w:rPr>
          <w:rFonts w:ascii="Liberation Mono" w:hAnsi="Liberation Mono"/>
          <w:color w:val="334155"/>
          <w:sz w:val="18"/>
          <w:shd w:fill="EEF2F6"/>
        </w:rPr>
        <w:t>id</w:t>
      </w:r>
      <w:r>
        <w:rPr>
          <w:rFonts w:ascii="Liberation Sans" w:hAnsi="Liberation Sans"/>
          <w:b w:val="0"/>
          <w:i w:val="0"/>
          <w:color w:val="202938"/>
          <w:sz w:val="21"/>
        </w:rPr>
        <w:t xml:space="preserve">, </w:t>
      </w:r>
      <w:r>
        <w:rPr>
          <w:rFonts w:ascii="Liberation Mono" w:hAnsi="Liberation Mono"/>
          <w:color w:val="334155"/>
          <w:sz w:val="18"/>
          <w:shd w:fill="EEF2F6"/>
        </w:rPr>
        <w:t>userId</w:t>
      </w:r>
      <w:r>
        <w:rPr>
          <w:rFonts w:ascii="Liberation Sans" w:hAnsi="Liberation Sans"/>
          <w:b w:val="0"/>
          <w:i w:val="0"/>
          <w:color w:val="202938"/>
          <w:sz w:val="21"/>
        </w:rPr>
        <w:t xml:space="preserve">, </w:t>
      </w:r>
      <w:r>
        <w:rPr>
          <w:rFonts w:ascii="Liberation Mono" w:hAnsi="Liberation Mono"/>
          <w:color w:val="334155"/>
          <w:sz w:val="18"/>
          <w:shd w:fill="EEF2F6"/>
        </w:rPr>
        <w:t>userEmail</w:t>
      </w:r>
      <w:r>
        <w:rPr>
          <w:rFonts w:ascii="Liberation Sans" w:hAnsi="Liberation Sans"/>
          <w:b w:val="0"/>
          <w:i w:val="0"/>
          <w:color w:val="202938"/>
          <w:sz w:val="21"/>
        </w:rPr>
        <w:t xml:space="preserve">, </w:t>
      </w:r>
      <w:r>
        <w:rPr>
          <w:rFonts w:ascii="Liberation Mono" w:hAnsi="Liberation Mono"/>
          <w:color w:val="334155"/>
          <w:sz w:val="18"/>
          <w:shd w:fill="EEF2F6"/>
        </w:rPr>
        <w:t>category</w:t>
      </w:r>
      <w:r>
        <w:rPr>
          <w:rFonts w:ascii="Liberation Sans" w:hAnsi="Liberation Sans"/>
          <w:b w:val="0"/>
          <w:i w:val="0"/>
          <w:color w:val="202938"/>
          <w:sz w:val="21"/>
        </w:rPr>
        <w:t xml:space="preserve">, </w:t>
      </w:r>
      <w:r>
        <w:rPr>
          <w:rFonts w:ascii="Liberation Mono" w:hAnsi="Liberation Mono"/>
          <w:color w:val="334155"/>
          <w:sz w:val="18"/>
          <w:shd w:fill="EEF2F6"/>
        </w:rPr>
        <w:t>subCategory</w:t>
      </w:r>
      <w:r>
        <w:rPr>
          <w:rFonts w:ascii="Liberation Sans" w:hAnsi="Liberation Sans"/>
          <w:b w:val="0"/>
          <w:i w:val="0"/>
          <w:color w:val="202938"/>
          <w:sz w:val="21"/>
        </w:rPr>
        <w:t xml:space="preserve">, </w:t>
      </w:r>
      <w:r>
        <w:rPr>
          <w:rFonts w:ascii="Liberation Mono" w:hAnsi="Liberation Mono"/>
          <w:color w:val="334155"/>
          <w:sz w:val="18"/>
          <w:shd w:fill="EEF2F6"/>
        </w:rPr>
        <w:t>location</w:t>
      </w:r>
      <w:r>
        <w:rPr>
          <w:rFonts w:ascii="Liberation Sans" w:hAnsi="Liberation Sans"/>
          <w:b w:val="0"/>
          <w:i w:val="0"/>
          <w:color w:val="202938"/>
          <w:sz w:val="21"/>
        </w:rPr>
        <w:t xml:space="preserve">, </w:t>
      </w:r>
      <w:r>
        <w:rPr>
          <w:rFonts w:ascii="Liberation Mono" w:hAnsi="Liberation Mono"/>
          <w:color w:val="334155"/>
          <w:sz w:val="18"/>
          <w:shd w:fill="EEF2F6"/>
        </w:rPr>
        <w:t>lat/lng</w:t>
      </w:r>
      <w:r>
        <w:rPr>
          <w:rFonts w:ascii="Liberation Sans" w:hAnsi="Liberation Sans"/>
          <w:b w:val="0"/>
          <w:i w:val="0"/>
          <w:color w:val="202938"/>
          <w:sz w:val="21"/>
        </w:rPr>
        <w:t xml:space="preserve">, </w:t>
      </w:r>
      <w:r>
        <w:rPr>
          <w:rFonts w:ascii="Liberation Mono" w:hAnsi="Liberation Mono"/>
          <w:color w:val="334155"/>
          <w:sz w:val="18"/>
          <w:shd w:fill="EEF2F6"/>
        </w:rPr>
        <w:t>status</w:t>
      </w:r>
      <w:r>
        <w:rPr>
          <w:rFonts w:ascii="Liberation Sans" w:hAnsi="Liberation Sans"/>
          <w:b w:val="0"/>
          <w:i w:val="0"/>
          <w:color w:val="202938"/>
          <w:sz w:val="21"/>
        </w:rPr>
        <w:t xml:space="preserve"> (Pending → In Progress → Resolved), </w:t>
      </w:r>
      <w:r>
        <w:rPr>
          <w:rFonts w:ascii="Liberation Mono" w:hAnsi="Liberation Mono"/>
          <w:color w:val="334155"/>
          <w:sz w:val="18"/>
          <w:shd w:fill="EEF2F6"/>
        </w:rPr>
        <w:t>priority</w:t>
      </w:r>
      <w:r>
        <w:rPr>
          <w:rFonts w:ascii="Liberation Sans" w:hAnsi="Liberation Sans"/>
          <w:b w:val="0"/>
          <w:i w:val="0"/>
          <w:color w:val="202938"/>
          <w:sz w:val="21"/>
        </w:rPr>
        <w:t xml:space="preserve">, </w:t>
      </w:r>
      <w:r>
        <w:rPr>
          <w:rFonts w:ascii="Liberation Mono" w:hAnsi="Liberation Mono"/>
          <w:color w:val="334155"/>
          <w:sz w:val="18"/>
          <w:shd w:fill="EEF2F6"/>
        </w:rPr>
        <w:t>assignedTo</w:t>
      </w:r>
      <w:r>
        <w:rPr>
          <w:rFonts w:ascii="Liberation Sans" w:hAnsi="Liberation Sans"/>
          <w:b w:val="0"/>
          <w:i w:val="0"/>
          <w:color w:val="202938"/>
          <w:sz w:val="21"/>
        </w:rPr>
        <w:t xml:space="preserve">, </w:t>
      </w:r>
      <w:r>
        <w:rPr>
          <w:rFonts w:ascii="Liberation Mono" w:hAnsi="Liberation Mono"/>
          <w:color w:val="334155"/>
          <w:sz w:val="18"/>
          <w:shd w:fill="EEF2F6"/>
        </w:rPr>
        <w:t>assignedToEmail</w:t>
      </w:r>
      <w:r>
        <w:rPr>
          <w:rFonts w:ascii="Liberation Sans" w:hAnsi="Liberation Sans"/>
          <w:b w:val="0"/>
          <w:i w:val="0"/>
          <w:color w:val="202938"/>
          <w:sz w:val="21"/>
        </w:rPr>
        <w:t xml:space="preserve">, </w:t>
      </w:r>
      <w:r>
        <w:rPr>
          <w:rFonts w:ascii="Liberation Mono" w:hAnsi="Liberation Mono"/>
          <w:color w:val="334155"/>
          <w:sz w:val="18"/>
          <w:shd w:fill="EEF2F6"/>
        </w:rPr>
        <w:t>upvotes</w:t>
      </w:r>
      <w:r>
        <w:rPr>
          <w:rFonts w:ascii="Liberation Sans" w:hAnsi="Liberation Sans"/>
          <w:b w:val="0"/>
          <w:i w:val="0"/>
          <w:color w:val="202938"/>
          <w:sz w:val="21"/>
        </w:rPr>
        <w:t>/</w:t>
      </w:r>
      <w:r>
        <w:rPr>
          <w:rFonts w:ascii="Liberation Mono" w:hAnsi="Liberation Mono"/>
          <w:color w:val="334155"/>
          <w:sz w:val="18"/>
          <w:shd w:fill="EEF2F6"/>
        </w:rPr>
        <w:t>upvotedBy</w:t>
      </w:r>
      <w:r>
        <w:rPr>
          <w:rFonts w:ascii="Liberation Sans" w:hAnsi="Liberation Sans"/>
          <w:b w:val="0"/>
          <w:i w:val="0"/>
          <w:color w:val="202938"/>
          <w:sz w:val="21"/>
        </w:rPr>
        <w:t xml:space="preserve">, </w:t>
      </w:r>
      <w:r>
        <w:rPr>
          <w:rFonts w:ascii="Liberation Mono" w:hAnsi="Liberation Mono"/>
          <w:color w:val="334155"/>
          <w:sz w:val="18"/>
          <w:shd w:fill="EEF2F6"/>
        </w:rPr>
        <w:t>messages[]</w:t>
      </w:r>
      <w:r>
        <w:rPr>
          <w:rFonts w:ascii="Liberation Sans" w:hAnsi="Liberation Sans"/>
          <w:b w:val="0"/>
          <w:i w:val="0"/>
          <w:color w:val="202938"/>
          <w:sz w:val="21"/>
        </w:rPr>
        <w:t xml:space="preserve">, </w:t>
      </w:r>
      <w:r>
        <w:rPr>
          <w:rFonts w:ascii="Liberation Mono" w:hAnsi="Liberation Mono"/>
          <w:color w:val="334155"/>
          <w:sz w:val="18"/>
          <w:shd w:fill="EEF2F6"/>
        </w:rPr>
        <w:t>createdAt</w:t>
      </w:r>
      <w:r>
        <w:rPr>
          <w:rFonts w:ascii="Liberation Sans" w:hAnsi="Liberation Sans"/>
          <w:b w:val="0"/>
          <w:i w:val="0"/>
          <w:color w:val="202938"/>
          <w:sz w:val="21"/>
        </w:rPr>
        <w:t>, resolution fields.</w:t>
      </w:r>
    </w:p>
    <w:p>
      <w:pPr>
        <w:pStyle w:val="Heading2"/>
      </w:pPr>
      <w:r>
        <w:rPr>
          <w:rFonts w:ascii="Liberation Sans" w:hAnsi="Liberation Sans"/>
          <w:b/>
          <w:i w:val="0"/>
          <w:color w:val="000000"/>
          <w:sz w:val="25"/>
        </w:rPr>
        <w:t>7. Appendices</w:t>
      </w:r>
    </w:p>
    <w:p>
      <w:r>
        <w:rPr>
          <w:rFonts w:ascii="Liberation Sans" w:hAnsi="Liberation Sans"/>
          <w:b/>
          <w:i w:val="0"/>
          <w:color w:val="202938"/>
          <w:sz w:val="21"/>
        </w:rPr>
        <w:t>A. Ticket lifecycle:</w:t>
      </w:r>
      <w:r>
        <w:rPr>
          <w:rFonts w:ascii="Liberation Sans" w:hAnsi="Liberation Sans"/>
          <w:b w:val="0"/>
          <w:i w:val="0"/>
          <w:color w:val="202938"/>
          <w:sz w:val="21"/>
        </w:rPr>
        <w:t xml:space="preserve"> Reported → (Assigned) → In Progress → Resolved → (Reopened → …).</w:t>
      </w:r>
    </w:p>
    <w:p>
      <w:r>
        <w:rPr>
          <w:rFonts w:ascii="Liberation Sans" w:hAnsi="Liberation Sans"/>
          <w:b/>
          <w:i w:val="0"/>
          <w:color w:val="202938"/>
          <w:sz w:val="21"/>
        </w:rPr>
        <w:t>B. Traceability:</w:t>
      </w:r>
      <w:r>
        <w:rPr>
          <w:rFonts w:ascii="Liberation Sans" w:hAnsi="Liberation Sans"/>
          <w:b w:val="0"/>
          <w:i w:val="0"/>
          <w:color w:val="202938"/>
          <w:sz w:val="21"/>
        </w:rPr>
        <w:t xml:space="preserve"> each requirement (FR‑n / NFR‑n) maps to a service in </w:t>
      </w:r>
      <w:r>
        <w:rPr>
          <w:rFonts w:ascii="Liberation Mono" w:hAnsi="Liberation Mono"/>
          <w:color w:val="334155"/>
          <w:sz w:val="18"/>
          <w:shd w:fill="EEF2F6"/>
        </w:rPr>
        <w:t>docs/ARCHITECTURE.md</w:t>
      </w:r>
      <w:r>
        <w:rPr>
          <w:rFonts w:ascii="Liberation Sans" w:hAnsi="Liberation Sans"/>
          <w:b w:val="0"/>
          <w:i w:val="0"/>
          <w:color w:val="202938"/>
          <w:sz w:val="21"/>
        </w:rPr>
        <w:t xml:space="preserve"> and, where applicable, a rule in </w:t>
      </w:r>
      <w:r>
        <w:rPr>
          <w:rFonts w:ascii="Liberation Mono" w:hAnsi="Liberation Mono"/>
          <w:color w:val="334155"/>
          <w:sz w:val="18"/>
          <w:shd w:fill="EEF2F6"/>
        </w:rPr>
        <w:t>firestore.rules</w:t>
      </w:r>
      <w:r>
        <w:rPr>
          <w:rFonts w:ascii="Liberation Sans" w:hAnsi="Liberation Sans"/>
          <w:b w:val="0"/>
          <w:i w:val="0"/>
          <w:color w:val="202938"/>
          <w:sz w:val="21"/>
        </w:rPr>
        <w:t>.</w:t>
      </w:r>
    </w:p>
    <w:p>
      <w:r>
        <w:rPr>
          <w:rFonts w:ascii="Liberation Sans" w:hAnsi="Liberation Sans"/>
          <w:b/>
          <w:i w:val="0"/>
          <w:color w:val="202938"/>
          <w:sz w:val="21"/>
        </w:rPr>
        <w:t>C. Future enhancements:</w:t>
      </w:r>
      <w:r>
        <w:rPr>
          <w:rFonts w:ascii="Liberation Sans" w:hAnsi="Liberation Sans"/>
          <w:b w:val="0"/>
          <w:i w:val="0"/>
          <w:color w:val="202938"/>
          <w:sz w:val="21"/>
        </w:rPr>
        <w:t xml:space="preserve"> full migration of browser‑side assignment to Cloud Functions; per‑ticket chat sub‑collection to further isolate message/contact data on public tickets; SLA timers and escalation workflows.</w:t>
      </w:r>
    </w:p>
    <w:sectPr w:rsidR="00FC693F" w:rsidRPr="0006063C" w:rsidSect="00034616">
      <w:headerReference w:type="default" r:id="rId9"/>
      <w:footerReference w:type="default" r:id="rId10"/>
      <w:pgSz w:w="11909" w:h="16834"/>
      <w:pgMar w:top="1037" w:right="1123" w:bottom="979" w:left="112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B6778"/>
        <w:sz w:val="16"/>
      </w:rPr>
      <w:t xml:space="preserve">IIIT Guwahati  ·  </w:t>
    </w:r>
    <w:r>
      <w:rPr>
        <w:rFonts w:ascii="Liberation Sans" w:hAnsi="Liberation Sans"/>
        <w:color w:val="5B6778"/>
        <w:sz w:val="16"/>
      </w:rPr>
      <w:t xml:space="preserve">Page </w:t>
    </w:r>
    <w:fldSimple w:instr="PAGE"/>
    <w:r>
      <w:rPr>
        <w:rFonts w:ascii="Liberation Sans" w:hAnsi="Liberation Sans"/>
        <w:color w:val="5B6778"/>
        <w:sz w:val="16"/>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000000"/>
        <w:sz w:val="16"/>
      </w:rPr>
      <w:t>CAMPUSCARE  /  CAMPUSCARE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69" w:lineRule="auto"/>
    </w:pPr>
    <w:rPr>
      <w:rFonts w:ascii="Liberation Sans" w:hAnsi="Liberation Sans"/>
      <w:color w:val="2029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Liberation Sans" w:hAnsi="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CampusCare Software Requirements Specification</dc:title>
  <dc:subject>Campus service and grievance portal for IIIT Guwahati</dc:subject>
  <dc:creator>CampusCare</dc:creator>
  <cp:keywords/>
  <dc:description>generated by python-docx</dc:description>
  <cp:lastModifiedBy/>
  <cp:revision>1</cp:revision>
  <dcterms:created xsi:type="dcterms:W3CDTF">2013-12-23T23:15:00Z</dcterms:created>
  <dcterms:modified xsi:type="dcterms:W3CDTF">2013-12-23T23:15:00Z</dcterms:modified>
  <cp:category/>
</cp:coreProperties>
</file>