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785" cy="2256790"/>
            <wp:effectExtent l="0" t="0" r="8255" b="13970"/>
            <wp:docPr id="16" name="Picture 1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Ans:-Data Scientist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 Analyst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QA Engineer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Backend Developer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DBA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1224915"/>
            <wp:effectExtent l="0" t="0" r="3810" b="9525"/>
            <wp:docPr id="17" name="Picture 17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36" w:afterAutospacing="0" w:line="252" w:lineRule="atLeast"/>
        <w:ind w:left="0" w:right="0"/>
        <w:rPr>
          <w:rFonts w:hint="default" w:ascii="Arial" w:hAnsi="Arial" w:eastAsia="Arial" w:cs="Arial"/>
          <w:sz w:val="16"/>
          <w:szCs w:val="16"/>
        </w:rPr>
      </w:pPr>
      <w:r>
        <w:rPr>
          <w:rFonts w:hint="default"/>
          <w:lang w:val="en-IN"/>
        </w:rPr>
        <w:t>Ans:-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DBAs manage the database for other users.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862455"/>
            <wp:effectExtent l="0" t="0" r="3175" b="12065"/>
            <wp:docPr id="13" name="Picture 1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52" w:lineRule="atLeast"/>
        <w:ind w:left="0" w:right="0"/>
        <w:rPr>
          <w:rFonts w:ascii="Arial" w:hAnsi="Arial" w:eastAsia="Arial" w:cs="Arial"/>
          <w:sz w:val="16"/>
          <w:szCs w:val="16"/>
        </w:rPr>
      </w:pPr>
      <w:r>
        <w:rPr>
          <w:rFonts w:hint="default"/>
          <w:lang w:val="en-IN"/>
        </w:rPr>
        <w:t>Ans:-</w:t>
      </w:r>
    </w:p>
    <w:p>
      <w:pPr>
        <w:pStyle w:val="6"/>
        <w:keepNext w:val="0"/>
        <w:keepLines w:val="0"/>
        <w:widowControl/>
        <w:suppressLineNumbers w:val="0"/>
        <w:spacing w:before="134" w:beforeAutospacing="0" w:after="36" w:afterAutospacing="0" w:line="252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They show you the relationships between tables.</w:t>
      </w:r>
    </w:p>
    <w:p>
      <w:pPr>
        <w:pStyle w:val="6"/>
        <w:keepNext w:val="0"/>
        <w:keepLines w:val="0"/>
        <w:widowControl/>
        <w:suppressLineNumbers w:val="0"/>
        <w:spacing w:before="134" w:beforeAutospacing="0" w:after="36" w:afterAutospacing="0" w:line="252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They usually are represented in a visual format.</w:t>
      </w:r>
    </w:p>
    <w:p>
      <w:pPr>
        <w:pStyle w:val="6"/>
        <w:keepNext w:val="0"/>
        <w:keepLines w:val="0"/>
        <w:widowControl/>
        <w:suppressLineNumbers w:val="0"/>
        <w:spacing w:before="134" w:beforeAutospacing="0" w:after="36" w:afterAutospacing="0" w:line="252" w:lineRule="atLeast"/>
        <w:ind w:left="0" w:right="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They identify the Primary Keys</w:t>
      </w:r>
    </w:p>
    <w:p>
      <w:pPr>
        <w:pStyle w:val="6"/>
        <w:keepNext w:val="0"/>
        <w:keepLines w:val="0"/>
        <w:widowControl/>
        <w:suppressLineNumbers w:val="0"/>
        <w:spacing w:before="134" w:beforeAutospacing="0" w:after="36" w:afterAutospacing="0" w:line="252" w:lineRule="atLeast"/>
        <w:ind w:left="0" w:right="0"/>
        <w:rPr>
          <w:rFonts w:hint="default" w:ascii="Arial" w:hAnsi="Arial" w:eastAsia="Arial" w:cs="Arial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They are usually a representation of a business process.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3567430"/>
            <wp:effectExtent l="0" t="0" r="635" b="13970"/>
            <wp:docPr id="12" name="Picture 12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Ans- SELECT * FROM customers;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817495"/>
            <wp:effectExtent l="0" t="0" r="0" b="1905"/>
            <wp:docPr id="11" name="Picture 11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,LastName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,Company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customers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/>
          <w:lang w:val="en-IN"/>
        </w:rPr>
        <w:drawing>
          <wp:inline distT="0" distB="0" distL="114300" distR="114300">
            <wp:extent cx="5272405" cy="3072765"/>
            <wp:effectExtent l="0" t="0" r="635" b="5715"/>
            <wp:docPr id="10" name="Picture 10" descr="q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6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7960" cy="1268095"/>
            <wp:effectExtent l="0" t="0" r="5080" b="12065"/>
            <wp:docPr id="9" name="Picture 9" descr="q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6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Ans:-One-to-many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/>
          <w:lang w:val="en-IN"/>
        </w:rPr>
        <w:drawing>
          <wp:inline distT="0" distB="0" distL="114300" distR="114300">
            <wp:extent cx="5268595" cy="3357880"/>
            <wp:effectExtent l="0" t="0" r="4445" b="10160"/>
            <wp:docPr id="8" name="Picture 8" descr="q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7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2405" cy="1153795"/>
            <wp:effectExtent l="0" t="0" r="635" b="4445"/>
            <wp:docPr id="7" name="Picture 7" descr="q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7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Ans:-Relational Model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1273175"/>
            <wp:effectExtent l="0" t="0" r="5715" b="6985"/>
            <wp:docPr id="6" name="Picture 6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Ans:-you must assign a data to each column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887345"/>
            <wp:effectExtent l="0" t="0" r="14605" b="8255"/>
            <wp:docPr id="19" name="Picture 1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Ans:-column1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1195705"/>
            <wp:effectExtent l="0" t="0" r="2540" b="8255"/>
            <wp:docPr id="18" name="Picture 1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Ans:-Select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86101"/>
    <w:rsid w:val="5198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2020-05-25T02:03:00Z</dcterms:created>
  <dc:creator>ujjwa</dc:creator>
  <cp:lastModifiedBy>ujjwa</cp:lastModifiedBy>
  <dcterms:modified xsi:type="dcterms:W3CDTF">2020-05-25T02:40:37Z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