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50599" w14:textId="77777777" w:rsidR="00457A58" w:rsidRPr="00457A58" w:rsidRDefault="00457A58" w:rsidP="00457A58">
      <w:r w:rsidRPr="00457A58">
        <w:rPr>
          <w:b/>
          <w:bCs/>
        </w:rPr>
        <w:t>HR Analytics Report</w:t>
      </w:r>
      <w:r>
        <w:rPr>
          <w:b/>
          <w:bCs/>
        </w:rPr>
        <w:t>:</w:t>
      </w:r>
    </w:p>
    <w:p w14:paraId="3BC496EC" w14:textId="77777777" w:rsidR="00457A58" w:rsidRPr="00457A58" w:rsidRDefault="00457A58" w:rsidP="00457A58">
      <w:r w:rsidRPr="00457A58">
        <w:rPr>
          <w:b/>
          <w:bCs/>
        </w:rPr>
        <w:t>1. Introduction</w:t>
      </w:r>
      <w:r w:rsidRPr="00457A58">
        <w:br/>
        <w:t>Employee turnover and dissatisfaction present significant challenges for organizations, leading to increased costs and reduced productivity. This project aims to analyze HR data to uncover key factors influencing employee satisfaction, performance, and retention. Using data analysis and visualization techniques, we provide actionable insights to improve HR policies and enhance workforce engagement.</w:t>
      </w:r>
    </w:p>
    <w:p w14:paraId="7FDEBB7D" w14:textId="77777777" w:rsidR="00457A58" w:rsidRPr="00457A58" w:rsidRDefault="00457A58" w:rsidP="00457A58">
      <w:r w:rsidRPr="00457A58">
        <w:rPr>
          <w:b/>
          <w:bCs/>
        </w:rPr>
        <w:t>2. Data Exploration and Preprocessing</w:t>
      </w:r>
    </w:p>
    <w:p w14:paraId="1ECBAFDC" w14:textId="77777777" w:rsidR="00457A58" w:rsidRPr="00457A58" w:rsidRDefault="00457A58" w:rsidP="00457A58">
      <w:pPr>
        <w:numPr>
          <w:ilvl w:val="0"/>
          <w:numId w:val="1"/>
        </w:numPr>
      </w:pPr>
      <w:r w:rsidRPr="00457A58">
        <w:t>The dataset was loaded and examined for structure, missing values, and duplicates.</w:t>
      </w:r>
    </w:p>
    <w:p w14:paraId="072651BC" w14:textId="77777777" w:rsidR="00457A58" w:rsidRPr="00457A58" w:rsidRDefault="00457A58" w:rsidP="00457A58">
      <w:pPr>
        <w:numPr>
          <w:ilvl w:val="0"/>
          <w:numId w:val="1"/>
        </w:numPr>
      </w:pPr>
      <w:r w:rsidRPr="00457A58">
        <w:t>Missing data was handled using imputation or removal strategies.</w:t>
      </w:r>
    </w:p>
    <w:p w14:paraId="641A3F5C" w14:textId="77777777" w:rsidR="00457A58" w:rsidRPr="00457A58" w:rsidRDefault="00457A58" w:rsidP="00457A58">
      <w:pPr>
        <w:numPr>
          <w:ilvl w:val="0"/>
          <w:numId w:val="1"/>
        </w:numPr>
      </w:pPr>
      <w:r w:rsidRPr="00457A58">
        <w:t>Categorical data was encoded to facilitate analysis.</w:t>
      </w:r>
    </w:p>
    <w:p w14:paraId="5DFD90C0" w14:textId="77777777" w:rsidR="00457A58" w:rsidRPr="00457A58" w:rsidRDefault="00457A58" w:rsidP="00457A58">
      <w:pPr>
        <w:numPr>
          <w:ilvl w:val="0"/>
          <w:numId w:val="1"/>
        </w:numPr>
      </w:pPr>
      <w:r w:rsidRPr="00457A58">
        <w:t>The cleaned dataset was prepared for exploratory data analysis (EDA).</w:t>
      </w:r>
    </w:p>
    <w:p w14:paraId="63A6F7E7" w14:textId="77777777" w:rsidR="00457A58" w:rsidRPr="00457A58" w:rsidRDefault="00457A58" w:rsidP="00457A58">
      <w:r w:rsidRPr="00457A58">
        <w:rPr>
          <w:b/>
          <w:bCs/>
        </w:rPr>
        <w:t>3. Exploratory Data Analysis (EDA)</w:t>
      </w:r>
    </w:p>
    <w:p w14:paraId="1781572D" w14:textId="77777777" w:rsidR="00457A58" w:rsidRPr="00457A58" w:rsidRDefault="00457A58" w:rsidP="00457A58">
      <w:pPr>
        <w:numPr>
          <w:ilvl w:val="0"/>
          <w:numId w:val="2"/>
        </w:numPr>
      </w:pPr>
      <w:r w:rsidRPr="00457A58">
        <w:rPr>
          <w:b/>
          <w:bCs/>
        </w:rPr>
        <w:t>Employee Distribution:</w:t>
      </w:r>
      <w:r w:rsidRPr="00457A58">
        <w:t xml:space="preserve"> Employee demographics, job roles, and department distributions were analyzed using bar charts and histograms.</w:t>
      </w:r>
    </w:p>
    <w:p w14:paraId="57FA0F4B" w14:textId="77777777" w:rsidR="00457A58" w:rsidRPr="00457A58" w:rsidRDefault="00457A58" w:rsidP="00457A58">
      <w:pPr>
        <w:numPr>
          <w:ilvl w:val="0"/>
          <w:numId w:val="2"/>
        </w:numPr>
      </w:pPr>
      <w:r w:rsidRPr="00457A58">
        <w:rPr>
          <w:b/>
          <w:bCs/>
        </w:rPr>
        <w:t>Attrition Analysis:</w:t>
      </w:r>
      <w:r w:rsidRPr="00457A58">
        <w:t xml:space="preserve"> A detailed segmentation based on attrition status identified patterns in satisfaction levels, salaries, and performance ratings. Box plots highlighted significant differences between retained and attrit</w:t>
      </w:r>
      <w:r>
        <w:t>t</w:t>
      </w:r>
      <w:r w:rsidRPr="00457A58">
        <w:t>ed employees.</w:t>
      </w:r>
    </w:p>
    <w:p w14:paraId="2F29A80F" w14:textId="77777777" w:rsidR="00457A58" w:rsidRPr="00457A58" w:rsidRDefault="00457A58" w:rsidP="00457A58">
      <w:pPr>
        <w:numPr>
          <w:ilvl w:val="0"/>
          <w:numId w:val="2"/>
        </w:numPr>
      </w:pPr>
      <w:r w:rsidRPr="00457A58">
        <w:rPr>
          <w:b/>
          <w:bCs/>
        </w:rPr>
        <w:t>Correlation Analysis:</w:t>
      </w:r>
      <w:r w:rsidRPr="00457A58">
        <w:t xml:space="preserve"> A correlation matrix and heatmap identified relationships between key factors such as satisfaction level, performance rating, and turnover.</w:t>
      </w:r>
    </w:p>
    <w:p w14:paraId="6C210BEE" w14:textId="77777777" w:rsidR="00457A58" w:rsidRPr="00457A58" w:rsidRDefault="00457A58" w:rsidP="00457A58">
      <w:pPr>
        <w:numPr>
          <w:ilvl w:val="0"/>
          <w:numId w:val="2"/>
        </w:numPr>
      </w:pPr>
      <w:r w:rsidRPr="00457A58">
        <w:rPr>
          <w:b/>
          <w:bCs/>
        </w:rPr>
        <w:t>Performance Indicators:</w:t>
      </w:r>
      <w:r w:rsidRPr="00457A58">
        <w:t xml:space="preserve"> Scatter plots and pair plots explored trends in performance ratings across different job roles and experience levels.</w:t>
      </w:r>
    </w:p>
    <w:p w14:paraId="4AD3AA6A" w14:textId="77777777" w:rsidR="00457A58" w:rsidRPr="00457A58" w:rsidRDefault="00457A58" w:rsidP="00457A58">
      <w:r w:rsidRPr="00457A58">
        <w:rPr>
          <w:b/>
          <w:bCs/>
        </w:rPr>
        <w:t>4. Data Visualization</w:t>
      </w:r>
    </w:p>
    <w:p w14:paraId="353D6F36" w14:textId="77777777" w:rsidR="00457A58" w:rsidRPr="00457A58" w:rsidRDefault="00457A58" w:rsidP="00457A58">
      <w:pPr>
        <w:numPr>
          <w:ilvl w:val="0"/>
          <w:numId w:val="3"/>
        </w:numPr>
      </w:pPr>
      <w:r w:rsidRPr="00457A58">
        <w:t>Histograms depicted the distribution of satisfaction levels.</w:t>
      </w:r>
    </w:p>
    <w:p w14:paraId="10E04822" w14:textId="77777777" w:rsidR="00457A58" w:rsidRPr="00457A58" w:rsidRDefault="00457A58" w:rsidP="00457A58">
      <w:pPr>
        <w:numPr>
          <w:ilvl w:val="0"/>
          <w:numId w:val="3"/>
        </w:numPr>
      </w:pPr>
      <w:r w:rsidRPr="00457A58">
        <w:t>Heatmaps illustrated correlation strengths among variables.</w:t>
      </w:r>
    </w:p>
    <w:p w14:paraId="073BE7D8" w14:textId="77777777" w:rsidR="00457A58" w:rsidRPr="00457A58" w:rsidRDefault="00457A58" w:rsidP="00457A58">
      <w:pPr>
        <w:numPr>
          <w:ilvl w:val="0"/>
          <w:numId w:val="3"/>
        </w:numPr>
      </w:pPr>
      <w:r w:rsidRPr="00457A58">
        <w:t>Bar charts compared department-wise attrition rates.</w:t>
      </w:r>
    </w:p>
    <w:p w14:paraId="2039F262" w14:textId="77777777" w:rsidR="00457A58" w:rsidRPr="00457A58" w:rsidRDefault="00457A58" w:rsidP="00457A58">
      <w:pPr>
        <w:numPr>
          <w:ilvl w:val="0"/>
          <w:numId w:val="3"/>
        </w:numPr>
      </w:pPr>
      <w:r w:rsidRPr="00457A58">
        <w:t>Box plots analyzed salary variations across job roles.</w:t>
      </w:r>
    </w:p>
    <w:p w14:paraId="6A1453D2" w14:textId="77777777" w:rsidR="00457A58" w:rsidRPr="00457A58" w:rsidRDefault="00457A58" w:rsidP="00457A58">
      <w:pPr>
        <w:numPr>
          <w:ilvl w:val="0"/>
          <w:numId w:val="3"/>
        </w:numPr>
      </w:pPr>
      <w:r w:rsidRPr="00457A58">
        <w:t>Line plots showed performance rating trends over time.</w:t>
      </w:r>
    </w:p>
    <w:p w14:paraId="28E07E4D" w14:textId="77777777" w:rsidR="00457A58" w:rsidRPr="00457A58" w:rsidRDefault="00457A58" w:rsidP="00457A58">
      <w:r w:rsidRPr="00457A58">
        <w:rPr>
          <w:b/>
          <w:bCs/>
        </w:rPr>
        <w:t>5. Key Findings</w:t>
      </w:r>
    </w:p>
    <w:p w14:paraId="475A0FBD" w14:textId="77777777" w:rsidR="00457A58" w:rsidRPr="00457A58" w:rsidRDefault="00457A58" w:rsidP="00457A58">
      <w:pPr>
        <w:numPr>
          <w:ilvl w:val="0"/>
          <w:numId w:val="4"/>
        </w:numPr>
      </w:pPr>
      <w:r w:rsidRPr="00457A58">
        <w:t>Employees with low job satisfaction and inadequate compensation showed a higher tendency to leave the organization.</w:t>
      </w:r>
    </w:p>
    <w:p w14:paraId="651A8F3D" w14:textId="77777777" w:rsidR="00457A58" w:rsidRPr="00457A58" w:rsidRDefault="00457A58" w:rsidP="00457A58">
      <w:pPr>
        <w:numPr>
          <w:ilvl w:val="0"/>
          <w:numId w:val="4"/>
        </w:numPr>
      </w:pPr>
      <w:r w:rsidRPr="00457A58">
        <w:t>Certain departments experienced higher attrition rates due to workload and managerial issues.</w:t>
      </w:r>
    </w:p>
    <w:p w14:paraId="46F5FF3C" w14:textId="77777777" w:rsidR="00457A58" w:rsidRPr="00457A58" w:rsidRDefault="00457A58" w:rsidP="00457A58">
      <w:pPr>
        <w:numPr>
          <w:ilvl w:val="0"/>
          <w:numId w:val="4"/>
        </w:numPr>
      </w:pPr>
      <w:r w:rsidRPr="00457A58">
        <w:t>Training and career development opportunities significantly impacted employee engagement and performance.</w:t>
      </w:r>
    </w:p>
    <w:p w14:paraId="664D8619" w14:textId="77777777" w:rsidR="00457A58" w:rsidRPr="00457A58" w:rsidRDefault="00457A58" w:rsidP="00457A58">
      <w:pPr>
        <w:numPr>
          <w:ilvl w:val="0"/>
          <w:numId w:val="4"/>
        </w:numPr>
      </w:pPr>
      <w:r w:rsidRPr="00457A58">
        <w:lastRenderedPageBreak/>
        <w:t>Performance ratings correlated positively with job satisfaction and negatively with attrition rates.</w:t>
      </w:r>
    </w:p>
    <w:p w14:paraId="471E5D1A" w14:textId="77777777" w:rsidR="00457A58" w:rsidRPr="00457A58" w:rsidRDefault="00457A58" w:rsidP="00457A58">
      <w:r w:rsidRPr="00457A58">
        <w:rPr>
          <w:b/>
          <w:bCs/>
        </w:rPr>
        <w:t>6. Recommendations</w:t>
      </w:r>
    </w:p>
    <w:p w14:paraId="72E6771F" w14:textId="77777777" w:rsidR="00457A58" w:rsidRPr="00457A58" w:rsidRDefault="00457A58" w:rsidP="00457A58">
      <w:pPr>
        <w:numPr>
          <w:ilvl w:val="0"/>
          <w:numId w:val="5"/>
        </w:numPr>
      </w:pPr>
      <w:r w:rsidRPr="00457A58">
        <w:rPr>
          <w:b/>
          <w:bCs/>
        </w:rPr>
        <w:t>Enhance Employee Satisfaction:</w:t>
      </w:r>
      <w:r w:rsidRPr="00457A58">
        <w:t xml:space="preserve"> Implement regular feedback mechanisms and improve compensation structures.</w:t>
      </w:r>
    </w:p>
    <w:p w14:paraId="0E74E7CF" w14:textId="77777777" w:rsidR="00457A58" w:rsidRPr="00457A58" w:rsidRDefault="00457A58" w:rsidP="00457A58">
      <w:pPr>
        <w:numPr>
          <w:ilvl w:val="0"/>
          <w:numId w:val="5"/>
        </w:numPr>
      </w:pPr>
      <w:r w:rsidRPr="00457A58">
        <w:rPr>
          <w:b/>
          <w:bCs/>
        </w:rPr>
        <w:t>Reduce Turnover Rates:</w:t>
      </w:r>
      <w:r w:rsidRPr="00457A58">
        <w:t xml:space="preserve"> Strengthen employee engagement initiatives, mentorship programs, and managerial support systems.</w:t>
      </w:r>
    </w:p>
    <w:p w14:paraId="35EDBA4E" w14:textId="77777777" w:rsidR="00457A58" w:rsidRPr="00457A58" w:rsidRDefault="00457A58" w:rsidP="00457A58">
      <w:pPr>
        <w:numPr>
          <w:ilvl w:val="0"/>
          <w:numId w:val="5"/>
        </w:numPr>
      </w:pPr>
      <w:r w:rsidRPr="00457A58">
        <w:rPr>
          <w:b/>
          <w:bCs/>
        </w:rPr>
        <w:t>Optimize Hiring and Retention Strategies:</w:t>
      </w:r>
      <w:r w:rsidRPr="00457A58">
        <w:t xml:space="preserve"> Develop targeted retention programs for departments with high attrition and offer career growth opportunities.</w:t>
      </w:r>
    </w:p>
    <w:p w14:paraId="7C110E76" w14:textId="77777777" w:rsidR="00457A58" w:rsidRPr="00457A58" w:rsidRDefault="00457A58" w:rsidP="00457A58">
      <w:r w:rsidRPr="00457A58">
        <w:rPr>
          <w:b/>
          <w:bCs/>
        </w:rPr>
        <w:t>7. Expected Outcomes</w:t>
      </w:r>
    </w:p>
    <w:p w14:paraId="3564B3B0" w14:textId="77777777" w:rsidR="00457A58" w:rsidRPr="00457A58" w:rsidRDefault="00457A58" w:rsidP="00457A58">
      <w:pPr>
        <w:numPr>
          <w:ilvl w:val="0"/>
          <w:numId w:val="6"/>
        </w:numPr>
      </w:pPr>
      <w:r w:rsidRPr="00457A58">
        <w:t>A structured dataset ready for analysis.</w:t>
      </w:r>
    </w:p>
    <w:p w14:paraId="734E3349" w14:textId="77777777" w:rsidR="00457A58" w:rsidRPr="00457A58" w:rsidRDefault="00457A58" w:rsidP="00457A58">
      <w:pPr>
        <w:numPr>
          <w:ilvl w:val="0"/>
          <w:numId w:val="6"/>
        </w:numPr>
      </w:pPr>
      <w:r w:rsidRPr="00457A58">
        <w:t>Clear visualizations highlighting key insights.</w:t>
      </w:r>
    </w:p>
    <w:p w14:paraId="1A127B3F" w14:textId="77777777" w:rsidR="00457A58" w:rsidRPr="00457A58" w:rsidRDefault="00457A58" w:rsidP="00457A58">
      <w:pPr>
        <w:numPr>
          <w:ilvl w:val="0"/>
          <w:numId w:val="6"/>
        </w:numPr>
      </w:pPr>
      <w:r w:rsidRPr="00457A58">
        <w:t>Actionable HR strategies to improve employee engagement and retention.</w:t>
      </w:r>
    </w:p>
    <w:p w14:paraId="520EDFF3" w14:textId="77777777" w:rsidR="00457A58" w:rsidRPr="00457A58" w:rsidRDefault="00457A58" w:rsidP="00457A58">
      <w:r w:rsidRPr="00457A58">
        <w:rPr>
          <w:b/>
          <w:bCs/>
        </w:rPr>
        <w:t>8. Tools and Libraries Used</w:t>
      </w:r>
    </w:p>
    <w:p w14:paraId="1FB252BC" w14:textId="77777777" w:rsidR="00457A58" w:rsidRPr="00457A58" w:rsidRDefault="00457A58" w:rsidP="00457A58">
      <w:pPr>
        <w:numPr>
          <w:ilvl w:val="0"/>
          <w:numId w:val="7"/>
        </w:numPr>
      </w:pPr>
      <w:r w:rsidRPr="00457A58">
        <w:t>Pandas, NumPy, Matplotlib, Seaborn.</w:t>
      </w:r>
    </w:p>
    <w:p w14:paraId="171CA787" w14:textId="77777777" w:rsidR="00457A58" w:rsidRPr="00457A58" w:rsidRDefault="00457A58" w:rsidP="00457A58">
      <w:r w:rsidRPr="00457A58">
        <w:rPr>
          <w:b/>
          <w:bCs/>
        </w:rPr>
        <w:t>9. Deliverables</w:t>
      </w:r>
    </w:p>
    <w:p w14:paraId="4153A67B" w14:textId="77777777" w:rsidR="00457A58" w:rsidRPr="00457A58" w:rsidRDefault="00457A58" w:rsidP="00457A58">
      <w:pPr>
        <w:numPr>
          <w:ilvl w:val="0"/>
          <w:numId w:val="8"/>
        </w:numPr>
      </w:pPr>
      <w:r w:rsidRPr="00457A58">
        <w:t xml:space="preserve">A </w:t>
      </w:r>
      <w:proofErr w:type="spellStart"/>
      <w:r w:rsidRPr="00457A58">
        <w:t>Jupyter</w:t>
      </w:r>
      <w:proofErr w:type="spellEnd"/>
      <w:r w:rsidRPr="00457A58">
        <w:t xml:space="preserve"> Notebook containing the full analysis.</w:t>
      </w:r>
    </w:p>
    <w:p w14:paraId="41269E9D" w14:textId="77777777" w:rsidR="00457A58" w:rsidRPr="00457A58" w:rsidRDefault="00457A58" w:rsidP="00457A58">
      <w:pPr>
        <w:numPr>
          <w:ilvl w:val="0"/>
          <w:numId w:val="8"/>
        </w:numPr>
      </w:pPr>
      <w:r w:rsidRPr="00457A58">
        <w:t>Visualizations presenting the key findings.</w:t>
      </w:r>
    </w:p>
    <w:p w14:paraId="019FD663" w14:textId="77777777" w:rsidR="00457A58" w:rsidRPr="00457A58" w:rsidRDefault="00457A58" w:rsidP="00457A58">
      <w:pPr>
        <w:numPr>
          <w:ilvl w:val="0"/>
          <w:numId w:val="8"/>
        </w:numPr>
      </w:pPr>
      <w:r w:rsidRPr="00457A58">
        <w:t>A summary report outlining actionable recommendations for HR policies.</w:t>
      </w:r>
    </w:p>
    <w:p w14:paraId="6BF05646" w14:textId="77777777" w:rsidR="00A1081C" w:rsidRPr="00457A58" w:rsidRDefault="00A1081C" w:rsidP="00457A58"/>
    <w:sectPr w:rsidR="00A1081C" w:rsidRPr="0045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C1715"/>
    <w:multiLevelType w:val="multilevel"/>
    <w:tmpl w:val="7044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41BA3"/>
    <w:multiLevelType w:val="multilevel"/>
    <w:tmpl w:val="F232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774A0"/>
    <w:multiLevelType w:val="multilevel"/>
    <w:tmpl w:val="DF1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4053C"/>
    <w:multiLevelType w:val="multilevel"/>
    <w:tmpl w:val="026E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856D9"/>
    <w:multiLevelType w:val="multilevel"/>
    <w:tmpl w:val="22D4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F0DDB"/>
    <w:multiLevelType w:val="multilevel"/>
    <w:tmpl w:val="720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F7692"/>
    <w:multiLevelType w:val="multilevel"/>
    <w:tmpl w:val="17E8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0B68D2"/>
    <w:multiLevelType w:val="multilevel"/>
    <w:tmpl w:val="14EE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891071">
    <w:abstractNumId w:val="5"/>
  </w:num>
  <w:num w:numId="2" w16cid:durableId="417557616">
    <w:abstractNumId w:val="2"/>
  </w:num>
  <w:num w:numId="3" w16cid:durableId="1181117291">
    <w:abstractNumId w:val="7"/>
  </w:num>
  <w:num w:numId="4" w16cid:durableId="1608198556">
    <w:abstractNumId w:val="4"/>
  </w:num>
  <w:num w:numId="5" w16cid:durableId="1296640232">
    <w:abstractNumId w:val="0"/>
  </w:num>
  <w:num w:numId="6" w16cid:durableId="1435398743">
    <w:abstractNumId w:val="1"/>
  </w:num>
  <w:num w:numId="7" w16cid:durableId="1744793268">
    <w:abstractNumId w:val="3"/>
  </w:num>
  <w:num w:numId="8" w16cid:durableId="1884554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58"/>
    <w:rsid w:val="002B1CB7"/>
    <w:rsid w:val="00457A58"/>
    <w:rsid w:val="00684A4F"/>
    <w:rsid w:val="00A1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929A"/>
  <w15:chartTrackingRefBased/>
  <w15:docId w15:val="{61E4A2FB-19E4-4BD2-B9A0-29F4F509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A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7A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7A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7A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7A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7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A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7A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7A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7A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7A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7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A58"/>
    <w:rPr>
      <w:rFonts w:eastAsiaTheme="majorEastAsia" w:cstheme="majorBidi"/>
      <w:color w:val="272727" w:themeColor="text1" w:themeTint="D8"/>
    </w:rPr>
  </w:style>
  <w:style w:type="paragraph" w:styleId="Title">
    <w:name w:val="Title"/>
    <w:basedOn w:val="Normal"/>
    <w:next w:val="Normal"/>
    <w:link w:val="TitleChar"/>
    <w:uiPriority w:val="10"/>
    <w:qFormat/>
    <w:rsid w:val="00457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A58"/>
    <w:pPr>
      <w:spacing w:before="160"/>
      <w:jc w:val="center"/>
    </w:pPr>
    <w:rPr>
      <w:i/>
      <w:iCs/>
      <w:color w:val="404040" w:themeColor="text1" w:themeTint="BF"/>
    </w:rPr>
  </w:style>
  <w:style w:type="character" w:customStyle="1" w:styleId="QuoteChar">
    <w:name w:val="Quote Char"/>
    <w:basedOn w:val="DefaultParagraphFont"/>
    <w:link w:val="Quote"/>
    <w:uiPriority w:val="29"/>
    <w:rsid w:val="00457A58"/>
    <w:rPr>
      <w:i/>
      <w:iCs/>
      <w:color w:val="404040" w:themeColor="text1" w:themeTint="BF"/>
    </w:rPr>
  </w:style>
  <w:style w:type="paragraph" w:styleId="ListParagraph">
    <w:name w:val="List Paragraph"/>
    <w:basedOn w:val="Normal"/>
    <w:uiPriority w:val="34"/>
    <w:qFormat/>
    <w:rsid w:val="00457A58"/>
    <w:pPr>
      <w:ind w:left="720"/>
      <w:contextualSpacing/>
    </w:pPr>
  </w:style>
  <w:style w:type="character" w:styleId="IntenseEmphasis">
    <w:name w:val="Intense Emphasis"/>
    <w:basedOn w:val="DefaultParagraphFont"/>
    <w:uiPriority w:val="21"/>
    <w:qFormat/>
    <w:rsid w:val="00457A58"/>
    <w:rPr>
      <w:i/>
      <w:iCs/>
      <w:color w:val="2F5496" w:themeColor="accent1" w:themeShade="BF"/>
    </w:rPr>
  </w:style>
  <w:style w:type="paragraph" w:styleId="IntenseQuote">
    <w:name w:val="Intense Quote"/>
    <w:basedOn w:val="Normal"/>
    <w:next w:val="Normal"/>
    <w:link w:val="IntenseQuoteChar"/>
    <w:uiPriority w:val="30"/>
    <w:qFormat/>
    <w:rsid w:val="00457A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7A58"/>
    <w:rPr>
      <w:i/>
      <w:iCs/>
      <w:color w:val="2F5496" w:themeColor="accent1" w:themeShade="BF"/>
    </w:rPr>
  </w:style>
  <w:style w:type="character" w:styleId="IntenseReference">
    <w:name w:val="Intense Reference"/>
    <w:basedOn w:val="DefaultParagraphFont"/>
    <w:uiPriority w:val="32"/>
    <w:qFormat/>
    <w:rsid w:val="00457A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021571">
      <w:bodyDiv w:val="1"/>
      <w:marLeft w:val="0"/>
      <w:marRight w:val="0"/>
      <w:marTop w:val="0"/>
      <w:marBottom w:val="0"/>
      <w:divBdr>
        <w:top w:val="none" w:sz="0" w:space="0" w:color="auto"/>
        <w:left w:val="none" w:sz="0" w:space="0" w:color="auto"/>
        <w:bottom w:val="none" w:sz="0" w:space="0" w:color="auto"/>
        <w:right w:val="none" w:sz="0" w:space="0" w:color="auto"/>
      </w:divBdr>
    </w:div>
    <w:div w:id="98037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 Mendhe</dc:creator>
  <cp:keywords/>
  <dc:description/>
  <cp:lastModifiedBy>Ujwal Mendhe</cp:lastModifiedBy>
  <cp:revision>1</cp:revision>
  <dcterms:created xsi:type="dcterms:W3CDTF">2025-02-23T08:54:00Z</dcterms:created>
  <dcterms:modified xsi:type="dcterms:W3CDTF">2025-02-23T08:55:00Z</dcterms:modified>
</cp:coreProperties>
</file>