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761EB" w14:textId="55E09CE5" w:rsidR="003622F3" w:rsidRPr="003622F3" w:rsidRDefault="003622F3" w:rsidP="003622F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622F3">
        <w:rPr>
          <w:rFonts w:ascii="Times New Roman" w:hAnsi="Times New Roman" w:cs="Times New Roman"/>
          <w:b/>
          <w:bCs/>
          <w:sz w:val="36"/>
          <w:szCs w:val="36"/>
          <w:lang w:val="en-US"/>
        </w:rPr>
        <w:t>HA – 3</w:t>
      </w:r>
    </w:p>
    <w:p w14:paraId="3791FAD6" w14:textId="021E2FC2" w:rsidR="003622F3" w:rsidRPr="003622F3" w:rsidRDefault="003622F3" w:rsidP="003622F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622F3">
        <w:rPr>
          <w:rFonts w:ascii="Times New Roman" w:hAnsi="Times New Roman" w:cs="Times New Roman"/>
        </w:rPr>
        <w:t>Recommend modifications to the load balancer and auto-scaling setup when a surge in traffic results in some instances being underutilized, ensuring efficient resource utilization and balanced traffic distribution.</w:t>
      </w:r>
    </w:p>
    <w:p w14:paraId="31BF6645" w14:textId="4EB370C5" w:rsidR="003622F3" w:rsidRPr="003622F3" w:rsidRDefault="003622F3" w:rsidP="003622F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622F3">
        <w:rPr>
          <w:rFonts w:ascii="Times New Roman" w:hAnsi="Times New Roman" w:cs="Times New Roman"/>
        </w:rPr>
        <w:t>Design a subnet architecture and corresponding security group strategy for a multi-tier application with separate web, application, and database subnets, ensuring layer isolation while enabling secure communication between tiers</w:t>
      </w:r>
    </w:p>
    <w:p w14:paraId="7A7A9097" w14:textId="4DC16374" w:rsidR="003622F3" w:rsidRPr="003622F3" w:rsidRDefault="003622F3" w:rsidP="003622F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622F3">
        <w:rPr>
          <w:rFonts w:ascii="Times New Roman" w:hAnsi="Times New Roman" w:cs="Times New Roman"/>
        </w:rPr>
        <w:t>Analyze the subnet placement, routing tables, and security group configurations to identify factors causing delayed inter-tier communication in a multi-subnet application, and recommend optimizations to enhance performance.</w:t>
      </w:r>
    </w:p>
    <w:p w14:paraId="6CDF0851" w14:textId="55964467" w:rsidR="003622F3" w:rsidRPr="003622F3" w:rsidRDefault="003622F3" w:rsidP="003622F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622F3">
        <w:rPr>
          <w:rFonts w:ascii="Times New Roman" w:hAnsi="Times New Roman" w:cs="Times New Roman"/>
        </w:rPr>
        <w:t>Suggest modifications to the subnet architecture, load balancer selection, and routing tables to enhance the performance of a web application experiencing slow response times during peak traffic.</w:t>
      </w:r>
    </w:p>
    <w:p w14:paraId="7F12834E" w14:textId="02AAD0D1" w:rsidR="003622F3" w:rsidRPr="003622F3" w:rsidRDefault="003622F3" w:rsidP="003622F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622F3">
        <w:rPr>
          <w:rFonts w:ascii="Times New Roman" w:hAnsi="Times New Roman" w:cs="Times New Roman"/>
        </w:rPr>
        <w:t>Explain how to allocate subnets and set up security groups for deploying a new web service within an existing VPC, ensuring seamless deployment, no disruption to existing traffic, and avoiding configuration conflicts.</w:t>
      </w:r>
    </w:p>
    <w:sectPr w:rsidR="003622F3" w:rsidRPr="003622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824F5"/>
    <w:multiLevelType w:val="hybridMultilevel"/>
    <w:tmpl w:val="9A52E8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367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2F3"/>
    <w:rsid w:val="000745F3"/>
    <w:rsid w:val="00173854"/>
    <w:rsid w:val="001D6417"/>
    <w:rsid w:val="003622F3"/>
    <w:rsid w:val="00C77A06"/>
    <w:rsid w:val="00FB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37DB2"/>
  <w15:chartTrackingRefBased/>
  <w15:docId w15:val="{4FA3235A-A02B-4D10-BDB7-8A4792BC6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2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2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2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2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2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KEERTHI SAMHITHA B</dc:creator>
  <cp:keywords/>
  <dc:description/>
  <cp:lastModifiedBy>Dr KEERTHI SAMHITHA B</cp:lastModifiedBy>
  <cp:revision>1</cp:revision>
  <dcterms:created xsi:type="dcterms:W3CDTF">2026-03-05T10:02:00Z</dcterms:created>
  <dcterms:modified xsi:type="dcterms:W3CDTF">2026-03-05T10:06:00Z</dcterms:modified>
</cp:coreProperties>
</file>