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69B7" w:rsidRDefault="00C95976">
      <w:pPr>
        <w:rPr>
          <w:rFonts w:ascii="Source Sans Pro" w:eastAsia="Times New Roman" w:hAnsi="Source Sans Pro" w:cs="Times New Roman"/>
          <w:b/>
          <w:bCs/>
          <w:color w:val="212529"/>
          <w:spacing w:val="-15"/>
          <w:sz w:val="57"/>
          <w:szCs w:val="57"/>
        </w:rPr>
      </w:pPr>
      <w:r>
        <w:rPr>
          <w:rFonts w:ascii="Source Sans Pro" w:eastAsia="Times New Roman" w:hAnsi="Source Sans Pro" w:cs="Times New Roman"/>
          <w:b/>
          <w:bCs/>
          <w:color w:val="212529"/>
          <w:spacing w:val="-15"/>
          <w:sz w:val="57"/>
          <w:szCs w:val="57"/>
        </w:rPr>
        <w:t>Groupe : Sycophantes du biens </w:t>
      </w:r>
    </w:p>
    <w:p w:rsidR="00C95976" w:rsidRPr="00C95976" w:rsidRDefault="00C95976">
      <w:pPr>
        <w:rPr>
          <w:rFonts w:ascii="Source Sans Pro" w:eastAsia="Times New Roman" w:hAnsi="Source Sans Pro" w:cs="Times New Roman"/>
          <w:b/>
          <w:bCs/>
          <w:color w:val="212529"/>
          <w:spacing w:val="-15"/>
          <w:sz w:val="57"/>
          <w:szCs w:val="57"/>
          <w:lang w:val="en-US"/>
        </w:rPr>
      </w:pPr>
      <w:r w:rsidRPr="00C95976">
        <w:rPr>
          <w:rFonts w:ascii="Source Sans Pro" w:eastAsia="Times New Roman" w:hAnsi="Source Sans Pro" w:cs="Times New Roman"/>
          <w:b/>
          <w:bCs/>
          <w:color w:val="212529"/>
          <w:spacing w:val="-15"/>
          <w:sz w:val="57"/>
          <w:szCs w:val="57"/>
          <w:lang w:val="en-US"/>
        </w:rPr>
        <w:t xml:space="preserve">TD </w:t>
      </w:r>
      <w:r>
        <w:rPr>
          <w:rFonts w:ascii="Source Sans Pro" w:eastAsia="Times New Roman" w:hAnsi="Source Sans Pro" w:cs="Times New Roman"/>
          <w:b/>
          <w:bCs/>
          <w:color w:val="212529"/>
          <w:spacing w:val="-15"/>
          <w:sz w:val="57"/>
          <w:szCs w:val="57"/>
          <w:lang w:val="en-US"/>
        </w:rPr>
        <w:t xml:space="preserve">C </w:t>
      </w:r>
    </w:p>
    <w:p w:rsidR="00C95976" w:rsidRPr="00C95976" w:rsidRDefault="00C95976" w:rsidP="00C95976">
      <w:pPr>
        <w:spacing w:after="0"/>
        <w:rPr>
          <w:rFonts w:ascii="Source Sans Pro" w:eastAsia="Times New Roman" w:hAnsi="Source Sans Pro" w:cs="Times New Roman"/>
          <w:b/>
          <w:bCs/>
          <w:color w:val="212529"/>
          <w:spacing w:val="-15"/>
          <w:sz w:val="36"/>
          <w:szCs w:val="36"/>
          <w:lang w:val="en-US"/>
        </w:rPr>
      </w:pPr>
      <w:r w:rsidRPr="00C95976">
        <w:rPr>
          <w:rFonts w:ascii="Source Sans Pro" w:eastAsia="Times New Roman" w:hAnsi="Source Sans Pro" w:cs="Times New Roman"/>
          <w:b/>
          <w:bCs/>
          <w:color w:val="212529"/>
          <w:spacing w:val="-15"/>
          <w:sz w:val="36"/>
          <w:szCs w:val="36"/>
          <w:lang w:val="en-US"/>
        </w:rPr>
        <w:t xml:space="preserve">ELISABETH Lionel </w:t>
      </w:r>
    </w:p>
    <w:p w:rsidR="00C95976" w:rsidRDefault="00C95976" w:rsidP="00C95976">
      <w:pPr>
        <w:spacing w:after="0"/>
        <w:rPr>
          <w:rFonts w:ascii="Source Sans Pro" w:eastAsia="Times New Roman" w:hAnsi="Source Sans Pro" w:cs="Times New Roman"/>
          <w:b/>
          <w:bCs/>
          <w:color w:val="212529"/>
          <w:spacing w:val="-15"/>
          <w:sz w:val="36"/>
          <w:szCs w:val="36"/>
          <w:lang w:val="en-US"/>
        </w:rPr>
      </w:pPr>
      <w:r w:rsidRPr="00C95976">
        <w:rPr>
          <w:rFonts w:ascii="Source Sans Pro" w:eastAsia="Times New Roman" w:hAnsi="Source Sans Pro" w:cs="Times New Roman"/>
          <w:b/>
          <w:bCs/>
          <w:color w:val="212529"/>
          <w:spacing w:val="-15"/>
          <w:sz w:val="36"/>
          <w:szCs w:val="36"/>
          <w:lang w:val="en-US"/>
        </w:rPr>
        <w:t>DO PHAM Alexandre</w:t>
      </w:r>
    </w:p>
    <w:p w:rsidR="00C95976" w:rsidRDefault="00C95976" w:rsidP="00C95976">
      <w:pPr>
        <w:spacing w:after="0"/>
        <w:rPr>
          <w:rFonts w:ascii="Source Sans Pro" w:eastAsia="Times New Roman" w:hAnsi="Source Sans Pro" w:cs="Times New Roman"/>
          <w:b/>
          <w:bCs/>
          <w:color w:val="212529"/>
          <w:spacing w:val="-15"/>
          <w:sz w:val="28"/>
          <w:szCs w:val="28"/>
          <w:lang w:val="en-US"/>
        </w:rPr>
      </w:pPr>
    </w:p>
    <w:p w:rsidR="00C95976" w:rsidRDefault="00C95976" w:rsidP="00C95976">
      <w:pPr>
        <w:spacing w:after="0"/>
        <w:rPr>
          <w:rFonts w:ascii="Source Sans Pro" w:eastAsia="Times New Roman" w:hAnsi="Source Sans Pro" w:cs="Times New Roman"/>
          <w:b/>
          <w:bCs/>
          <w:color w:val="212529"/>
          <w:spacing w:val="-15"/>
          <w:sz w:val="28"/>
          <w:szCs w:val="28"/>
          <w:lang w:val="en-US"/>
        </w:rPr>
      </w:pPr>
      <w:r>
        <w:rPr>
          <w:rFonts w:ascii="Source Sans Pro" w:eastAsia="Times New Roman" w:hAnsi="Source Sans Pro" w:cs="Times New Roman"/>
          <w:b/>
          <w:bCs/>
          <w:color w:val="212529"/>
          <w:spacing w:val="-15"/>
          <w:sz w:val="28"/>
          <w:szCs w:val="28"/>
          <w:lang w:val="en-US"/>
        </w:rPr>
        <w:t>Mini – Rapport:</w:t>
      </w:r>
    </w:p>
    <w:p w:rsidR="00C95976" w:rsidRDefault="00C95976" w:rsidP="00C95976">
      <w:pPr>
        <w:spacing w:after="0"/>
        <w:rPr>
          <w:rFonts w:ascii="Source Sans Pro" w:eastAsia="Times New Roman" w:hAnsi="Source Sans Pro" w:cs="Times New Roman"/>
          <w:b/>
          <w:bCs/>
          <w:color w:val="212529"/>
          <w:spacing w:val="-15"/>
          <w:sz w:val="28"/>
          <w:szCs w:val="28"/>
          <w:lang w:val="en-US"/>
        </w:rPr>
      </w:pPr>
    </w:p>
    <w:p w:rsidR="00C95976" w:rsidRDefault="0040520A" w:rsidP="00C95976">
      <w:pPr>
        <w:spacing w:after="0"/>
        <w:rPr>
          <w:rFonts w:ascii="Source Sans Pro" w:eastAsia="Times New Roman" w:hAnsi="Source Sans Pro" w:cs="Times New Roman"/>
          <w:color w:val="212529"/>
          <w:spacing w:val="-15"/>
          <w:sz w:val="24"/>
          <w:szCs w:val="24"/>
        </w:rPr>
      </w:pPr>
      <w:r>
        <w:rPr>
          <w:rFonts w:ascii="Source Sans Pro" w:eastAsia="Times New Roman" w:hAnsi="Source Sans Pro" w:cs="Times New Roman"/>
          <w:color w:val="212529"/>
          <w:spacing w:val="-15"/>
          <w:sz w:val="24"/>
          <w:szCs w:val="24"/>
        </w:rPr>
        <w:t>Fonctions heuristiques : (classées de la plus optimisées à la moins que nous avons testé)</w:t>
      </w:r>
    </w:p>
    <w:p w:rsidR="0040520A" w:rsidRDefault="0040520A" w:rsidP="00C95976">
      <w:pPr>
        <w:spacing w:after="0"/>
        <w:rPr>
          <w:rFonts w:ascii="Source Sans Pro" w:eastAsia="Times New Roman" w:hAnsi="Source Sans Pro" w:cs="Times New Roman"/>
          <w:color w:val="212529"/>
          <w:spacing w:val="-15"/>
          <w:sz w:val="24"/>
          <w:szCs w:val="24"/>
        </w:rPr>
      </w:pPr>
    </w:p>
    <w:p w:rsidR="0040520A" w:rsidRDefault="0040520A" w:rsidP="0040520A">
      <w:pPr>
        <w:pStyle w:val="Paragraphedeliste"/>
        <w:numPr>
          <w:ilvl w:val="0"/>
          <w:numId w:val="1"/>
        </w:numPr>
        <w:spacing w:after="0"/>
        <w:rPr>
          <w:rFonts w:ascii="Source Sans Pro" w:eastAsia="Times New Roman" w:hAnsi="Source Sans Pro" w:cs="Times New Roman"/>
          <w:color w:val="212529"/>
          <w:spacing w:val="-15"/>
          <w:sz w:val="24"/>
          <w:szCs w:val="24"/>
        </w:rPr>
      </w:pPr>
      <w:r>
        <w:rPr>
          <w:rFonts w:ascii="Source Sans Pro" w:eastAsia="Times New Roman" w:hAnsi="Source Sans Pro" w:cs="Times New Roman"/>
          <w:color w:val="212529"/>
          <w:spacing w:val="-15"/>
          <w:sz w:val="24"/>
          <w:szCs w:val="24"/>
        </w:rPr>
        <w:t xml:space="preserve">Parcours complet de la grille en récupérant une liste de case,  puis vérification pour chaque liste s’ils sont gagnants. Attribution à chaque liste une valeur en fonction du nombre de jetons alignées . Sans alpha beta (4 rangs,  en moyenne 20s) </w:t>
      </w:r>
    </w:p>
    <w:p w:rsidR="0040520A" w:rsidRPr="0040520A" w:rsidRDefault="0040520A" w:rsidP="0040520A">
      <w:pPr>
        <w:pStyle w:val="Paragraphedeliste"/>
        <w:spacing w:after="0"/>
        <w:ind w:left="1068"/>
        <w:rPr>
          <w:rFonts w:ascii="Source Sans Pro" w:eastAsia="Times New Roman" w:hAnsi="Source Sans Pro" w:cs="Times New Roman"/>
          <w:color w:val="212529"/>
          <w:spacing w:val="-15"/>
          <w:sz w:val="24"/>
          <w:szCs w:val="24"/>
        </w:rPr>
      </w:pPr>
    </w:p>
    <w:p w:rsidR="0040520A" w:rsidRPr="0040520A" w:rsidRDefault="0040520A" w:rsidP="00F1675A">
      <w:pPr>
        <w:pStyle w:val="Paragraphedeliste"/>
        <w:numPr>
          <w:ilvl w:val="0"/>
          <w:numId w:val="1"/>
        </w:numPr>
        <w:rPr>
          <w:rFonts w:ascii="Source Sans Pro" w:eastAsia="Times New Roman" w:hAnsi="Source Sans Pro" w:cs="Times New Roman"/>
          <w:color w:val="212529"/>
          <w:spacing w:val="-15"/>
          <w:sz w:val="24"/>
          <w:szCs w:val="24"/>
        </w:rPr>
      </w:pPr>
      <w:r w:rsidRPr="0040520A">
        <w:rPr>
          <w:rFonts w:ascii="Source Sans Pro" w:eastAsia="Times New Roman" w:hAnsi="Source Sans Pro" w:cs="Times New Roman"/>
          <w:color w:val="212529"/>
          <w:spacing w:val="-15"/>
          <w:sz w:val="24"/>
          <w:szCs w:val="24"/>
        </w:rPr>
        <w:t xml:space="preserve">Parcours </w:t>
      </w:r>
      <w:r w:rsidRPr="0040520A">
        <w:rPr>
          <w:rFonts w:ascii="Source Sans Pro" w:eastAsia="Times New Roman" w:hAnsi="Source Sans Pro" w:cs="Times New Roman"/>
          <w:color w:val="212529"/>
          <w:spacing w:val="-15"/>
          <w:sz w:val="24"/>
          <w:szCs w:val="24"/>
        </w:rPr>
        <w:t>semi-</w:t>
      </w:r>
      <w:r w:rsidRPr="0040520A">
        <w:rPr>
          <w:rFonts w:ascii="Source Sans Pro" w:eastAsia="Times New Roman" w:hAnsi="Source Sans Pro" w:cs="Times New Roman"/>
          <w:color w:val="212529"/>
          <w:spacing w:val="-15"/>
          <w:sz w:val="24"/>
          <w:szCs w:val="24"/>
        </w:rPr>
        <w:t xml:space="preserve">complet </w:t>
      </w:r>
      <w:r w:rsidRPr="0040520A">
        <w:rPr>
          <w:rFonts w:ascii="Source Sans Pro" w:eastAsia="Times New Roman" w:hAnsi="Source Sans Pro" w:cs="Times New Roman"/>
          <w:color w:val="212529"/>
          <w:spacing w:val="-15"/>
          <w:sz w:val="24"/>
          <w:szCs w:val="24"/>
        </w:rPr>
        <w:t xml:space="preserve">* </w:t>
      </w:r>
      <w:r w:rsidRPr="0040520A">
        <w:rPr>
          <w:rFonts w:ascii="Source Sans Pro" w:eastAsia="Times New Roman" w:hAnsi="Source Sans Pro" w:cs="Times New Roman"/>
          <w:color w:val="212529"/>
          <w:spacing w:val="-15"/>
          <w:sz w:val="24"/>
          <w:szCs w:val="24"/>
        </w:rPr>
        <w:t>de la grille en récupérant une liste de case,  puis vérification</w:t>
      </w:r>
      <w:r w:rsidRPr="0040520A">
        <w:rPr>
          <w:rFonts w:ascii="Source Sans Pro" w:eastAsia="Times New Roman" w:hAnsi="Source Sans Pro" w:cs="Times New Roman"/>
          <w:color w:val="212529"/>
          <w:spacing w:val="-15"/>
          <w:sz w:val="24"/>
          <w:szCs w:val="24"/>
        </w:rPr>
        <w:t xml:space="preserve"> . </w:t>
      </w:r>
    </w:p>
    <w:p w:rsidR="00C95976" w:rsidRPr="0040520A" w:rsidRDefault="0040520A" w:rsidP="0040520A">
      <w:pPr>
        <w:pStyle w:val="Paragraphedeliste"/>
        <w:ind w:left="1068"/>
      </w:pPr>
      <w:r>
        <w:rPr>
          <w:rFonts w:ascii="Source Sans Pro" w:eastAsia="Times New Roman" w:hAnsi="Source Sans Pro" w:cs="Times New Roman"/>
          <w:color w:val="212529"/>
          <w:spacing w:val="-15"/>
          <w:sz w:val="24"/>
          <w:szCs w:val="24"/>
        </w:rPr>
        <w:t>*on parcours un rectangle de taille x, y qui s’agrandit plus la partie évolue pour limiter la zone de parcours .  Avec alpha beta cette fois(4 rangs, en moyenne 5s)</w:t>
      </w:r>
    </w:p>
    <w:p w:rsidR="0040520A" w:rsidRDefault="0040520A" w:rsidP="0040520A">
      <w:pPr>
        <w:pStyle w:val="Paragraphedeliste"/>
        <w:ind w:left="1068"/>
      </w:pPr>
    </w:p>
    <w:p w:rsidR="0040520A" w:rsidRPr="0040520A" w:rsidRDefault="0040520A" w:rsidP="0040520A">
      <w:pPr>
        <w:pStyle w:val="Paragraphedeliste"/>
        <w:numPr>
          <w:ilvl w:val="0"/>
          <w:numId w:val="1"/>
        </w:numPr>
      </w:pPr>
      <w:r>
        <w:rPr>
          <w:rFonts w:ascii="Source Sans Pro" w:eastAsia="Times New Roman" w:hAnsi="Source Sans Pro" w:cs="Times New Roman"/>
          <w:color w:val="212529"/>
          <w:spacing w:val="-15"/>
          <w:sz w:val="24"/>
          <w:szCs w:val="24"/>
        </w:rPr>
        <w:t xml:space="preserve">Parcours </w:t>
      </w:r>
      <w:r>
        <w:rPr>
          <w:rFonts w:ascii="Source Sans Pro" w:eastAsia="Times New Roman" w:hAnsi="Source Sans Pro" w:cs="Times New Roman"/>
          <w:color w:val="212529"/>
          <w:spacing w:val="-15"/>
          <w:sz w:val="24"/>
          <w:szCs w:val="24"/>
        </w:rPr>
        <w:t>semi-</w:t>
      </w:r>
      <w:r>
        <w:rPr>
          <w:rFonts w:ascii="Source Sans Pro" w:eastAsia="Times New Roman" w:hAnsi="Source Sans Pro" w:cs="Times New Roman"/>
          <w:color w:val="212529"/>
          <w:spacing w:val="-15"/>
          <w:sz w:val="24"/>
          <w:szCs w:val="24"/>
        </w:rPr>
        <w:t>complet de la grille en récupérant une liste de case</w:t>
      </w:r>
      <w:r>
        <w:rPr>
          <w:rFonts w:ascii="Source Sans Pro" w:eastAsia="Times New Roman" w:hAnsi="Source Sans Pro" w:cs="Times New Roman"/>
          <w:color w:val="212529"/>
          <w:spacing w:val="-15"/>
          <w:sz w:val="24"/>
          <w:szCs w:val="24"/>
        </w:rPr>
        <w:t xml:space="preserve"> seulement avec les cas avec 3 jetons ou plus alignés </w:t>
      </w:r>
      <w:r>
        <w:rPr>
          <w:rFonts w:ascii="Source Sans Pro" w:eastAsia="Times New Roman" w:hAnsi="Source Sans Pro" w:cs="Times New Roman"/>
          <w:color w:val="212529"/>
          <w:spacing w:val="-15"/>
          <w:sz w:val="24"/>
          <w:szCs w:val="24"/>
        </w:rPr>
        <w:t>,  puis vérification</w:t>
      </w:r>
      <w:r>
        <w:rPr>
          <w:rFonts w:ascii="Source Sans Pro" w:eastAsia="Times New Roman" w:hAnsi="Source Sans Pro" w:cs="Times New Roman"/>
          <w:color w:val="212529"/>
          <w:spacing w:val="-15"/>
          <w:sz w:val="24"/>
          <w:szCs w:val="24"/>
        </w:rPr>
        <w:t>.  (4 rangs, en moyenne &lt;0,5s en début de partie &lt;2s en fin de partie) (6 rangs, en moyenne &lt;5s en début &lt;15s en fin de partie)</w:t>
      </w:r>
    </w:p>
    <w:p w:rsidR="0040520A" w:rsidRDefault="0040520A" w:rsidP="0040520A">
      <w:pPr>
        <w:ind w:left="708"/>
      </w:pPr>
    </w:p>
    <w:p w:rsidR="0040520A" w:rsidRPr="0040520A" w:rsidRDefault="0040520A" w:rsidP="0040520A">
      <w:pPr>
        <w:pStyle w:val="Paragraphedeliste"/>
        <w:numPr>
          <w:ilvl w:val="0"/>
          <w:numId w:val="1"/>
        </w:numPr>
      </w:pPr>
      <w:r>
        <w:rPr>
          <w:rFonts w:ascii="Source Sans Pro" w:eastAsia="Times New Roman" w:hAnsi="Source Sans Pro" w:cs="Times New Roman"/>
          <w:color w:val="212529"/>
          <w:spacing w:val="-15"/>
          <w:sz w:val="24"/>
          <w:szCs w:val="24"/>
        </w:rPr>
        <w:t xml:space="preserve">Parcours </w:t>
      </w:r>
      <w:r w:rsidR="001234A7">
        <w:rPr>
          <w:rFonts w:ascii="Source Sans Pro" w:eastAsia="Times New Roman" w:hAnsi="Source Sans Pro" w:cs="Times New Roman"/>
          <w:color w:val="212529"/>
          <w:spacing w:val="-15"/>
          <w:sz w:val="24"/>
          <w:szCs w:val="24"/>
        </w:rPr>
        <w:t xml:space="preserve"> des alignements de jetons en fonction du dernier jeton joué.  On ne parcourt plus la grille en cherchant les alignements de jetons, maintenant on analyse seulement celui du dernier jeton joué. (4 rangs en moyenne &lt;0.2s) (6 rangs en moyenne &lt;2s au début de partie &lt;5s en fin de partie)</w:t>
      </w:r>
    </w:p>
    <w:sectPr w:rsidR="0040520A" w:rsidRPr="004052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ource Sans Pro">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1276E8"/>
    <w:multiLevelType w:val="hybridMultilevel"/>
    <w:tmpl w:val="9CE6A8D4"/>
    <w:lvl w:ilvl="0" w:tplc="081ECC8C">
      <w:numFmt w:val="bullet"/>
      <w:lvlText w:val="-"/>
      <w:lvlJc w:val="left"/>
      <w:pPr>
        <w:ind w:left="1068" w:hanging="360"/>
      </w:pPr>
      <w:rPr>
        <w:rFonts w:ascii="Source Sans Pro" w:eastAsia="Times New Roman" w:hAnsi="Source Sans Pro" w:cs="Times New Roman"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976"/>
    <w:rsid w:val="00037AB0"/>
    <w:rsid w:val="001234A7"/>
    <w:rsid w:val="0040520A"/>
    <w:rsid w:val="00473ED4"/>
    <w:rsid w:val="00C95976"/>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A3FAE"/>
  <w15:chartTrackingRefBased/>
  <w15:docId w15:val="{86AE0203-9A60-41A6-8FED-E138EE2CD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C959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95976"/>
    <w:rPr>
      <w:rFonts w:ascii="Times New Roman" w:eastAsia="Times New Roman" w:hAnsi="Times New Roman" w:cs="Times New Roman"/>
      <w:b/>
      <w:bCs/>
      <w:sz w:val="36"/>
      <w:szCs w:val="36"/>
    </w:rPr>
  </w:style>
  <w:style w:type="character" w:styleId="Lienhypertexte">
    <w:name w:val="Hyperlink"/>
    <w:basedOn w:val="Policepardfaut"/>
    <w:uiPriority w:val="99"/>
    <w:semiHidden/>
    <w:unhideWhenUsed/>
    <w:rsid w:val="00C95976"/>
    <w:rPr>
      <w:color w:val="0000FF"/>
      <w:u w:val="single"/>
    </w:rPr>
  </w:style>
  <w:style w:type="paragraph" w:styleId="Paragraphedeliste">
    <w:name w:val="List Paragraph"/>
    <w:basedOn w:val="Normal"/>
    <w:uiPriority w:val="34"/>
    <w:qFormat/>
    <w:rsid w:val="004052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41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192</Words>
  <Characters>1059</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Dopham</dc:creator>
  <cp:keywords/>
  <dc:description/>
  <cp:lastModifiedBy>Alexandre Dopham</cp:lastModifiedBy>
  <cp:revision>1</cp:revision>
  <dcterms:created xsi:type="dcterms:W3CDTF">2020-05-04T17:48:00Z</dcterms:created>
  <dcterms:modified xsi:type="dcterms:W3CDTF">2020-05-04T18:14:00Z</dcterms:modified>
</cp:coreProperties>
</file>