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16F52FE">
      <w:pPr>
        <w:pStyle w:val="2"/>
        <w:keepNext w:val="0"/>
        <w:keepLines w:val="0"/>
        <w:widowControl/>
        <w:suppressLineNumbers w:val="0"/>
        <w:spacing w:line="21" w:lineRule="atLeast"/>
      </w:pPr>
      <w:r>
        <w:t>RESIDENTIAL TENANCY AGREEMENT</w:t>
      </w:r>
    </w:p>
    <w:p w14:paraId="262D7B0F">
      <w:pPr>
        <w:pStyle w:val="13"/>
        <w:keepNext w:val="0"/>
        <w:keepLines w:val="0"/>
        <w:widowControl/>
        <w:suppressLineNumbers w:val="0"/>
        <w:spacing w:before="0" w:beforeAutospacing="1" w:after="160" w:afterAutospacing="0" w:line="21" w:lineRule="atLeast"/>
        <w:ind w:left="0" w:right="0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England &amp; Wales</w:t>
      </w:r>
    </w:p>
    <w:p w14:paraId="3C4136A3"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1" w:lineRule="atLeast"/>
        <w:ind w:left="0" w:right="0"/>
      </w:pPr>
      <w:r>
        <w:rPr>
          <w:shd w:val="clear" w:fill="F8F9FA"/>
        </w:rPr>
        <w:t>PARTIES AND PREMISES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6"/>
        <w:gridCol w:w="6470"/>
      </w:tblGrid>
      <w:tr w14:paraId="6B7B6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F408C5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Agreement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36F99EE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252462F"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1" w:lineRule="atLeast"/>
        <w:ind w:left="0" w:right="0"/>
      </w:pPr>
      <w:r>
        <w:rPr>
          <w:shd w:val="clear" w:fill="F8F9FA"/>
        </w:rPr>
        <w:t>LANDLORD: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6"/>
        <w:gridCol w:w="6470"/>
      </w:tblGrid>
      <w:tr w14:paraId="43874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24157C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Full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13212C0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9A65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B5C7A6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Address: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00F54C08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211D72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D869FC8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C161A64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22662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4CCB51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3CE9A5F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3636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9D2FC6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Phone: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530037FE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FCA7D8A"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1" w:lineRule="atLeast"/>
        <w:ind w:left="0" w:right="0"/>
      </w:pPr>
      <w:r>
        <w:rPr>
          <w:shd w:val="clear" w:fill="F8F9FA"/>
        </w:rPr>
        <w:t>TENANT(S):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6"/>
        <w:gridCol w:w="6470"/>
      </w:tblGrid>
      <w:tr w14:paraId="504637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48CB1CD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Tenant 1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41407D1C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24914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0B0B30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Current Address: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5D2401F3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1EAA1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B6DF273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07C2B268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613D6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41A9BCC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40F03F00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2EE5C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B03955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Phone: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7CC76BF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1506507">
      <w:pPr>
        <w:rPr>
          <w:vanish/>
          <w:sz w:val="24"/>
          <w:szCs w:val="24"/>
        </w:rPr>
      </w:pP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6"/>
        <w:gridCol w:w="6470"/>
      </w:tblGrid>
      <w:tr w14:paraId="6F42B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1FF8F1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Tenant 2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406D444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717CB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7C2FE4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Current Address: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7BA4F11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112B7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6041B28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37E2BF2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0DE76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343FA0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FB91CE7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3D95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BB5E52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Phone: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F04B821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5A6DB03">
      <w:pPr>
        <w:pStyle w:val="4"/>
        <w:keepNext w:val="0"/>
        <w:keepLines w:val="0"/>
        <w:widowControl/>
        <w:suppressLineNumbers w:val="0"/>
        <w:spacing w:before="300" w:beforeAutospacing="0" w:after="300" w:afterAutospacing="0" w:line="21" w:lineRule="atLeast"/>
        <w:ind w:left="0" w:right="0"/>
      </w:pPr>
      <w:r>
        <w:rPr>
          <w:shd w:val="clear" w:fill="F8F9FA"/>
        </w:rPr>
        <w:t>RENTAL PROPERTY: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7"/>
        <w:gridCol w:w="6019"/>
      </w:tblGrid>
      <w:tr w14:paraId="3C0232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571575B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Full Address: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3CFE9B7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0BA630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98D7A94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462BF94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1C3A90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07E0C9E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Property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0D5CDBF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(House/Flat/Studio/Other)</w:t>
            </w:r>
          </w:p>
        </w:tc>
      </w:tr>
      <w:tr w14:paraId="6FC22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6B57CD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Furnished/Unfurnished: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E99015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Furnished   Part Furnished   Unfurnished</w:t>
            </w:r>
          </w:p>
        </w:tc>
      </w:tr>
    </w:tbl>
    <w:p w14:paraId="4F2FD368"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1" w:lineRule="atLeast"/>
        <w:ind w:left="0" w:right="0"/>
        <w:rPr>
          <w:shd w:val="clear" w:fill="F8F9FA"/>
        </w:rPr>
      </w:pPr>
    </w:p>
    <w:p w14:paraId="6DFE3B6F"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1" w:lineRule="atLeast"/>
        <w:ind w:left="0" w:right="0"/>
        <w:rPr>
          <w:shd w:val="clear" w:fill="F8F9FA"/>
        </w:rPr>
      </w:pPr>
    </w:p>
    <w:p w14:paraId="33762FDE">
      <w:pPr>
        <w:pStyle w:val="3"/>
        <w:keepNext w:val="0"/>
        <w:keepLines w:val="0"/>
        <w:widowControl/>
        <w:suppressLineNumbers w:val="0"/>
        <w:spacing w:before="300" w:beforeAutospacing="0" w:after="300" w:afterAutospacing="0" w:line="21" w:lineRule="atLeast"/>
        <w:ind w:left="0" w:right="0"/>
      </w:pPr>
      <w:r>
        <w:rPr>
          <w:shd w:val="clear" w:fill="F8F9FA"/>
        </w:rPr>
        <w:t>TENANCY TERMS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6"/>
        <w:gridCol w:w="6470"/>
      </w:tblGrid>
      <w:tr w14:paraId="2B4C2A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401497D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Tenancy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95C8CD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 xml:space="preserve">Assured Shorthold Tenancy   Other: </w:t>
            </w:r>
          </w:p>
        </w:tc>
      </w:tr>
      <w:tr w14:paraId="698A04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AD56CA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Term: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9997E5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Fixed Term   Periodic (Monthly/Weekly)</w:t>
            </w:r>
          </w:p>
        </w:tc>
      </w:tr>
      <w:tr w14:paraId="1AEAFD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E7F112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Start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51F3E451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75DE8B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E56DD9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End Date (if fixed):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5EE9B81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76FE0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5DA5251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Monthly Rent: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30EFD1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 xml:space="preserve"> payable in advance</w:t>
            </w:r>
          </w:p>
        </w:tc>
      </w:tr>
      <w:tr w14:paraId="281EA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B350B1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Payment Due 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409C7F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of each month</w:t>
            </w:r>
          </w:p>
        </w:tc>
      </w:tr>
      <w:tr w14:paraId="78A59C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DFB585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Security Deposit: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411FD6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7B069E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8CCCBF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Holding Deposit: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7B1624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 xml:space="preserve"> (deducted from first rent payment)</w:t>
            </w:r>
          </w:p>
        </w:tc>
      </w:tr>
    </w:tbl>
    <w:p w14:paraId="679D3585">
      <w:pPr>
        <w:pStyle w:val="3"/>
        <w:keepNext w:val="0"/>
        <w:keepLines w:val="0"/>
        <w:widowControl/>
        <w:suppressLineNumbers w:val="0"/>
        <w:spacing w:line="21" w:lineRule="atLeast"/>
      </w:pPr>
      <w:r>
        <w:t>1. RENT AND PAYMENT</w:t>
      </w:r>
    </w:p>
    <w:p w14:paraId="33AE0F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The Tenant agrees to pay the Rent monthly in advance on or before the due date specified above.</w:t>
      </w:r>
    </w:p>
    <w:p w14:paraId="08437E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Rent shall be paid by: Bank Transfer   Standing Order   Other: </w:t>
      </w:r>
    </w:p>
    <w:p w14:paraId="1B34365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1" w:lineRule="atLeast"/>
        <w:ind w:left="720" w:leftChars="0" w:hanging="360" w:firstLineChars="0"/>
        <w:jc w:val="both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>Bank Details for Rent Payments:</w:t>
      </w:r>
    </w:p>
    <w:p w14:paraId="2E9010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0" w:afterAutospacing="0" w:line="21" w:lineRule="atLeast"/>
        <w:ind w:left="360" w:leftChars="0"/>
        <w:jc w:val="both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 xml:space="preserve">      Account name:</w:t>
      </w:r>
    </w:p>
    <w:p w14:paraId="5D7388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0" w:afterAutospacing="0" w:line="21" w:lineRule="atLeast"/>
        <w:ind w:left="360" w:leftChars="0"/>
        <w:jc w:val="both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 xml:space="preserve">      Sort Code:</w:t>
      </w:r>
    </w:p>
    <w:p w14:paraId="38F312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0" w:afterAutospacing="0" w:line="21" w:lineRule="atLeast"/>
        <w:ind w:left="360" w:leftChars="0"/>
        <w:jc w:val="both"/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 xml:space="preserve">      Account Number:</w:t>
      </w:r>
    </w:p>
    <w:p w14:paraId="4F6018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Late payment may incur charges as permitted by law. A charge of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>____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may apply for late payment (maximum </w:t>
      </w:r>
      <w:r>
        <w:rPr>
          <w:rFonts w:hint="default" w:ascii="Times New Roman" w:hAnsi="Times New Roman" w:cs="Times New Roman"/>
          <w:color w:val="000000"/>
          <w:sz w:val="22"/>
          <w:szCs w:val="22"/>
          <w:lang w:val="en-GB"/>
        </w:rPr>
        <w:t>£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3 per day).</w:t>
      </w:r>
    </w:p>
    <w:p w14:paraId="0E14DA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No deduction, set-off, or counterclaim may be made against the Rent without the Landlord's written consent.</w:t>
      </w:r>
    </w:p>
    <w:p w14:paraId="56ED0D5C">
      <w:pPr>
        <w:pStyle w:val="3"/>
        <w:keepNext w:val="0"/>
        <w:keepLines w:val="0"/>
        <w:widowControl/>
        <w:suppressLineNumbers w:val="0"/>
        <w:spacing w:line="21" w:lineRule="atLeast"/>
      </w:pPr>
      <w:r>
        <w:t>2. DEPOSIT PROTECTION</w:t>
      </w:r>
    </w:p>
    <w:p w14:paraId="48BC0A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The Deposit will be protected in a government-approved tenancy deposit protection scheme within 30 days of receipt.</w:t>
      </w:r>
    </w:p>
    <w:p w14:paraId="16B9E3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Scheme Details: </w:t>
      </w:r>
    </w:p>
    <w:p w14:paraId="5B7604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The Landlord will provide prescribed information about the deposit protection within 30 days.</w:t>
      </w:r>
    </w:p>
    <w:p w14:paraId="792C98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At the end of the tenancy, the Deposit may be used to cover: unpaid rent, damage beyond fair wear and tear, cleaning costs, and other breaches of this Agreement.</w:t>
      </w:r>
    </w:p>
    <w:p w14:paraId="391E62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Any disputes regarding the Deposit will be resolved through the scheme's alternative dispute resolution service.</w:t>
      </w:r>
    </w:p>
    <w:p w14:paraId="77C507F0">
      <w:pPr>
        <w:pStyle w:val="3"/>
        <w:keepNext w:val="0"/>
        <w:keepLines w:val="0"/>
        <w:widowControl/>
        <w:suppressLineNumbers w:val="0"/>
        <w:spacing w:line="21" w:lineRule="atLeast"/>
      </w:pPr>
    </w:p>
    <w:p w14:paraId="1D1A3429">
      <w:pPr>
        <w:pStyle w:val="3"/>
        <w:keepNext w:val="0"/>
        <w:keepLines w:val="0"/>
        <w:widowControl/>
        <w:suppressLineNumbers w:val="0"/>
        <w:spacing w:line="21" w:lineRule="atLeast"/>
      </w:pPr>
      <w:r>
        <w:t>3. UTILITIES AND SERVICES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2"/>
        <w:gridCol w:w="1701"/>
        <w:gridCol w:w="1701"/>
        <w:gridCol w:w="2552"/>
      </w:tblGrid>
      <w:tr w14:paraId="22552F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15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CC44D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Service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C69CC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Landlord Pays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1AA55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Tenant Pays</w:t>
            </w:r>
          </w:p>
        </w:tc>
        <w:tc>
          <w:tcPr>
            <w:tcW w:w="15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9FE32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Notes</w:t>
            </w:r>
          </w:p>
        </w:tc>
      </w:tr>
      <w:tr w14:paraId="0ED2ED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D0992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Gas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84DF8E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5441EC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E7C4B0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104996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E8CE9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Electricity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033C36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9E70EE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3C65817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1372B8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BA3A1B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Water/Sewerage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D20053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17F879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A0CCE0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B9C1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B455D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Council Tax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AF1F63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9EB77B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49CC8D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90371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9F75E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Internet/Broadband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C9BEE6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F7C0F7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AF41FC0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E0CB5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4BF1A5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TV Licence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D1DA30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990AAB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957AC9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61C911A0">
      <w:pPr>
        <w:pStyle w:val="3"/>
        <w:keepNext w:val="0"/>
        <w:keepLines w:val="0"/>
        <w:widowControl/>
        <w:suppressLineNumbers w:val="0"/>
        <w:spacing w:line="21" w:lineRule="atLeast"/>
      </w:pPr>
      <w:r>
        <w:t>4. TENANT'S OBLIGATIONS</w:t>
      </w:r>
    </w:p>
    <w:p w14:paraId="2FE0D699">
      <w:pPr>
        <w:pStyle w:val="11"/>
        <w:keepNext w:val="0"/>
        <w:keepLines w:val="0"/>
        <w:widowControl/>
        <w:suppressLineNumbers w:val="0"/>
        <w:spacing w:line="21" w:lineRule="atLeast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The Tenant agrees to:</w:t>
      </w:r>
    </w:p>
    <w:p w14:paraId="5512E3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Occupation: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Use the Property solely as a private dwelling and not for any business, trade, or profession.</w:t>
      </w:r>
    </w:p>
    <w:p w14:paraId="4AC351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Care and Condition: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Keep the Property clean, tidy, and in good decorative condition, allowing for fair wear and tear.</w:t>
      </w:r>
    </w:p>
    <w:p w14:paraId="678A848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Damage Reporting: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Promptly report any defects, damage, or disrepair to the Landlord.</w:t>
      </w:r>
    </w:p>
    <w:p w14:paraId="4F108B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No Subletting: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Not sublet, assign, or part with possession of the Property or any part without written consent.</w:t>
      </w:r>
    </w:p>
    <w:p w14:paraId="0206BF4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No Nuisance: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Not cause nuisance, annoyance, or disturbance to neighbors or use the Property for illegal purposes.</w:t>
      </w:r>
    </w:p>
    <w:p w14:paraId="220B6A2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Pets: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Not keep pets without prior written consent. If consent given: </w:t>
      </w:r>
    </w:p>
    <w:p w14:paraId="526CA6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Smoking: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No smoking allowed   Smoking permitted in designated areas only</w:t>
      </w:r>
    </w:p>
    <w:p w14:paraId="49A4272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Alterations: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Not make structural alterations, decorations, or installations without written consent.</w:t>
      </w:r>
    </w:p>
    <w:p w14:paraId="237DB3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Garden/External Areas: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Keep any garden areas tidy and well-maintained (if applicable).</w:t>
      </w:r>
    </w:p>
    <w:p w14:paraId="76DB6D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Safety Equipment: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Test smoke and carbon monoxide alarms weekly and replace batteries when required.</w:t>
      </w:r>
    </w:p>
    <w:p w14:paraId="5E5480F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Access: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Allow reasonable access for inspections, repairs, and statutory obligations with at least 24 hours' notice.</w:t>
      </w:r>
    </w:p>
    <w:p w14:paraId="5C7A2F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Insurance: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Maintain contents insurance for personal belongings (recommended minimum 拢).</w:t>
      </w:r>
    </w:p>
    <w:p w14:paraId="10FDDB9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Energy Efficiency: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Use heating and other utilities reasonably and efficiently.</w:t>
      </w:r>
    </w:p>
    <w:p w14:paraId="4AFC9DC3">
      <w:pPr>
        <w:pStyle w:val="3"/>
        <w:keepNext w:val="0"/>
        <w:keepLines w:val="0"/>
        <w:widowControl/>
        <w:suppressLineNumbers w:val="0"/>
        <w:spacing w:line="21" w:lineRule="atLeast"/>
      </w:pPr>
      <w:r>
        <w:t>5. LANDLORD'S OBLIGATIONS</w:t>
      </w:r>
    </w:p>
    <w:p w14:paraId="287B00D1">
      <w:pPr>
        <w:pStyle w:val="11"/>
        <w:keepNext w:val="0"/>
        <w:keepLines w:val="0"/>
        <w:widowControl/>
        <w:suppressLineNumbers w:val="0"/>
        <w:spacing w:line="21" w:lineRule="atLeast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The Landlord agrees to:</w:t>
      </w:r>
    </w:p>
    <w:p w14:paraId="5E136F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Fitness for Habitation: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Ensure the Property is fit for human habitation and complies with housing standards.</w:t>
      </w:r>
    </w:p>
    <w:p w14:paraId="0A64C8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Statutory Compliance: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Provide valid Gas Safety Certificate, Energy Performance Certificate, and 'How to Rent' guide.</w:t>
      </w:r>
    </w:p>
    <w:p w14:paraId="362BF6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Maintenance: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Maintain the structure, exterior, and installations for water, gas, electricity, and heating.</w:t>
      </w:r>
    </w:p>
    <w:p w14:paraId="08E55A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Repairs: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Carry out repairs within a reasonable timeframe after notification.</w:t>
      </w:r>
    </w:p>
    <w:p w14:paraId="7E39FA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Quiet Enjoyment: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Not interfere with the Tenant's peaceful enjoyment of the Property.</w:t>
      </w:r>
    </w:p>
    <w:p w14:paraId="513755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Insurance: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Maintain buildings insurance and public liability insurance.</w:t>
      </w:r>
    </w:p>
    <w:p w14:paraId="0EACD8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Safety: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Ensure all gas, electrical installations, and furniture comply with safety regulations.</w:t>
      </w:r>
    </w:p>
    <w:p w14:paraId="74DEAF3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Style w:val="12"/>
          <w:rFonts w:hint="default" w:ascii="Times New Roman" w:hAnsi="Times New Roman" w:cs="Times New Roman"/>
          <w:color w:val="000000"/>
          <w:sz w:val="22"/>
          <w:szCs w:val="22"/>
        </w:rPr>
        <w:t>Notice: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 xml:space="preserve"> Give at least 24 hours' written notice before entering (except in emergencies).</w:t>
      </w:r>
    </w:p>
    <w:p w14:paraId="73510E03">
      <w:pPr>
        <w:pStyle w:val="3"/>
        <w:keepNext w:val="0"/>
        <w:keepLines w:val="0"/>
        <w:widowControl/>
        <w:suppressLineNumbers w:val="0"/>
        <w:spacing w:line="21" w:lineRule="atLeast"/>
      </w:pPr>
      <w:r>
        <w:t>6. BREAK CLAUSES</w:t>
      </w:r>
    </w:p>
    <w:p w14:paraId="6FAA1314">
      <w:pPr>
        <w:pStyle w:val="11"/>
        <w:keepNext w:val="0"/>
        <w:keepLines w:val="0"/>
        <w:widowControl/>
        <w:suppressLineNumbers w:val="0"/>
        <w:spacing w:line="21" w:lineRule="atLeast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No break clause applies</w:t>
      </w:r>
    </w:p>
    <w:p w14:paraId="0456362A">
      <w:pPr>
        <w:pStyle w:val="11"/>
        <w:keepNext w:val="0"/>
        <w:keepLines w:val="0"/>
        <w:widowControl/>
        <w:suppressLineNumbers w:val="0"/>
        <w:spacing w:line="21" w:lineRule="atLeast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Break clause applies as follows:</w:t>
      </w:r>
    </w:p>
    <w:p w14:paraId="4B14269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Landlord may terminate with months' notice after months</w:t>
      </w:r>
    </w:p>
    <w:p w14:paraId="36A7135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Tenant may terminate with months' notice after months</w:t>
      </w:r>
    </w:p>
    <w:p w14:paraId="2D7296C5">
      <w:pPr>
        <w:pStyle w:val="3"/>
        <w:keepNext w:val="0"/>
        <w:keepLines w:val="0"/>
        <w:widowControl/>
        <w:suppressLineNumbers w:val="0"/>
        <w:spacing w:line="21" w:lineRule="atLeast"/>
      </w:pPr>
      <w:r>
        <w:t>7. TERMINATION</w:t>
      </w:r>
    </w:p>
    <w:p w14:paraId="3D8F732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This Agreement may be terminated by statutory notice periods or break clauses specified above.</w:t>
      </w:r>
    </w:p>
    <w:p w14:paraId="003F92C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For periodic tenancies: Landlord requires 2 months' notice, Tenant requires 1 month's notice.</w:t>
      </w:r>
    </w:p>
    <w:p w14:paraId="09F5456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Upon termination, the Tenant must return the Property in the same condition as at commencement, allowing for fair wear and tear.</w:t>
      </w:r>
    </w:p>
    <w:p w14:paraId="5C6D6AC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All keys, remotes, and access devices must be returned on the termination date.</w:t>
      </w:r>
    </w:p>
    <w:p w14:paraId="267C9FB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160" w:afterAutospacing="0" w:line="21" w:lineRule="atLeast"/>
        <w:jc w:val="both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00AB174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160" w:afterAutospacing="0" w:line="21" w:lineRule="atLeast"/>
        <w:jc w:val="both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599291E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160" w:afterAutospacing="0" w:line="21" w:lineRule="atLeast"/>
        <w:jc w:val="both"/>
        <w:rPr>
          <w:rFonts w:hint="default" w:ascii="Times New Roman" w:hAnsi="Times New Roman" w:cs="Times New Roman"/>
          <w:color w:val="000000"/>
          <w:sz w:val="22"/>
          <w:szCs w:val="22"/>
        </w:rPr>
      </w:pPr>
    </w:p>
    <w:p w14:paraId="0680969C">
      <w:pPr>
        <w:pStyle w:val="3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shd w:val="clear" w:fill="FDF2F2"/>
        </w:rPr>
        <w:t>8. STATUTORY NOTICES</w:t>
      </w:r>
    </w:p>
    <w:p w14:paraId="6B0B13D1">
      <w:pPr>
        <w:pStyle w:val="4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shd w:val="clear" w:fill="FDF2F2"/>
        </w:rPr>
        <w:t>Energy Performance Certificate</w:t>
      </w:r>
    </w:p>
    <w:p w14:paraId="7B9FF4B5">
      <w:pPr>
        <w:pStyle w:val="11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DF2F2"/>
        </w:rPr>
        <w:t xml:space="preserve">The current Energy Performance Certificate rating is: </w:t>
      </w:r>
    </w:p>
    <w:p w14:paraId="6D30F3C7">
      <w:pPr>
        <w:pStyle w:val="4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shd w:val="clear" w:fill="FDF2F2"/>
        </w:rPr>
        <w:t>Gas Safety</w:t>
      </w:r>
    </w:p>
    <w:p w14:paraId="07959330">
      <w:pPr>
        <w:pStyle w:val="11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DF2F2"/>
        </w:rPr>
        <w:t xml:space="preserve">Current Gas Safety Certificate expires on: </w:t>
      </w:r>
    </w:p>
    <w:p w14:paraId="08E2DA6F">
      <w:pPr>
        <w:pStyle w:val="4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shd w:val="clear" w:fill="FDF2F2"/>
        </w:rPr>
        <w:t>How to Rent Guide</w:t>
      </w:r>
    </w:p>
    <w:p w14:paraId="5D3FFEB3">
      <w:pPr>
        <w:pStyle w:val="11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DF2F2"/>
        </w:rPr>
        <w:t>The current 'How to Rent' guide has been provided to the Tenant</w:t>
      </w:r>
    </w:p>
    <w:p w14:paraId="17AE69BA">
      <w:pPr>
        <w:pStyle w:val="4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shd w:val="clear" w:fill="FDF2F2"/>
        </w:rPr>
        <w:t>Right to Rent Check</w:t>
      </w:r>
    </w:p>
    <w:p w14:paraId="06DA086E">
      <w:pPr>
        <w:pStyle w:val="11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fill="FDF2F2"/>
        </w:rPr>
        <w:t>Right to Rent documentation has been checked and copied</w:t>
      </w:r>
    </w:p>
    <w:p w14:paraId="5674530E">
      <w:pPr>
        <w:pStyle w:val="3"/>
        <w:keepNext w:val="0"/>
        <w:keepLines w:val="0"/>
        <w:widowControl/>
        <w:suppressLineNumbers w:val="0"/>
        <w:spacing w:line="21" w:lineRule="atLeast"/>
      </w:pPr>
      <w:r>
        <w:t>9. INVENTORY AND CONDITION</w:t>
      </w:r>
    </w:p>
    <w:p w14:paraId="77FC2CE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An inventory and condition report will be prepared and agreed before occupation.</w:t>
      </w:r>
    </w:p>
    <w:p w14:paraId="6382B2F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The Tenant has 7 days from the start date to report any discrepancies.</w:t>
      </w:r>
    </w:p>
    <w:p w14:paraId="4424F35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A check-out inventory will be conducted at the end of the tenancy.</w:t>
      </w:r>
    </w:p>
    <w:p w14:paraId="3BA152B8">
      <w:pPr>
        <w:pStyle w:val="3"/>
        <w:keepNext w:val="0"/>
        <w:keepLines w:val="0"/>
        <w:widowControl/>
        <w:suppressLineNumbers w:val="0"/>
        <w:spacing w:line="21" w:lineRule="atLeast"/>
      </w:pPr>
      <w:r>
        <w:t>10. ADDITIONAL TERMS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26"/>
      </w:tblGrid>
      <w:tr w14:paraId="6CA40B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2FC0652">
            <w:pPr>
              <w:pStyle w:val="11"/>
              <w:keepNext w:val="0"/>
              <w:keepLines w:val="0"/>
              <w:widowControl/>
              <w:suppressLineNumbers w:val="0"/>
              <w:spacing w:line="21" w:lineRule="atLeast"/>
            </w:pPr>
            <w:r>
              <w:rPr>
                <w:rStyle w:val="12"/>
                <w:rFonts w:hint="default" w:ascii="Times New Roman" w:hAnsi="Times New Roman" w:cs="Times New Roman"/>
                <w:color w:val="000000"/>
                <w:sz w:val="22"/>
                <w:szCs w:val="22"/>
              </w:rPr>
              <w:t>Additional clauses or special conditions:</w:t>
            </w:r>
          </w:p>
        </w:tc>
      </w:tr>
    </w:tbl>
    <w:p w14:paraId="6F4201AE">
      <w:pPr>
        <w:pStyle w:val="3"/>
        <w:keepNext w:val="0"/>
        <w:keepLines w:val="0"/>
        <w:widowControl/>
        <w:suppressLineNumbers w:val="0"/>
        <w:spacing w:line="21" w:lineRule="atLeast"/>
      </w:pPr>
      <w:r>
        <w:t>11. GENERAL PROVISIONS</w:t>
      </w:r>
    </w:p>
    <w:p w14:paraId="7B4281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This Agreement constitutes the entire agreement between the parties.</w:t>
      </w:r>
    </w:p>
    <w:p w14:paraId="4FFF702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Any modifications must be in writing and signed by both parties.</w:t>
      </w:r>
    </w:p>
    <w:p w14:paraId="011D94B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This Agreement is governed by the laws of England and Wales.</w:t>
      </w:r>
    </w:p>
    <w:p w14:paraId="4FECD38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If any provision is found invalid, the remainder shall remain in effect.</w:t>
      </w:r>
    </w:p>
    <w:p w14:paraId="6BC14B6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160" w:afterAutospacing="0" w:line="21" w:lineRule="atLeast"/>
        <w:ind w:left="720" w:hanging="360"/>
        <w:jc w:val="both"/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Data will be processed in accordance with data protection legislation.</w:t>
      </w:r>
    </w:p>
    <w:p w14:paraId="54C344B8">
      <w:pPr>
        <w:pStyle w:val="3"/>
        <w:keepNext w:val="0"/>
        <w:keepLines w:val="0"/>
        <w:widowControl/>
        <w:suppressLineNumbers w:val="0"/>
        <w:spacing w:before="400" w:beforeAutospacing="0" w:after="400" w:afterAutospacing="0" w:line="21" w:lineRule="atLeast"/>
        <w:ind w:left="0" w:right="0"/>
        <w:rPr>
          <w:shd w:val="clear" w:fill="F8F9FA"/>
        </w:rPr>
      </w:pPr>
    </w:p>
    <w:p w14:paraId="09324CC6">
      <w:pPr>
        <w:pStyle w:val="3"/>
        <w:keepNext w:val="0"/>
        <w:keepLines w:val="0"/>
        <w:widowControl/>
        <w:suppressLineNumbers w:val="0"/>
        <w:spacing w:before="400" w:beforeAutospacing="0" w:after="400" w:afterAutospacing="0" w:line="21" w:lineRule="atLeast"/>
        <w:ind w:left="0" w:right="0"/>
        <w:rPr>
          <w:shd w:val="clear" w:fill="F8F9FA"/>
        </w:rPr>
      </w:pPr>
    </w:p>
    <w:p w14:paraId="26741090">
      <w:pPr>
        <w:pStyle w:val="3"/>
        <w:keepNext w:val="0"/>
        <w:keepLines w:val="0"/>
        <w:widowControl/>
        <w:suppressLineNumbers w:val="0"/>
        <w:spacing w:before="400" w:beforeAutospacing="0" w:after="400" w:afterAutospacing="0" w:line="21" w:lineRule="atLeast"/>
        <w:ind w:left="0" w:right="0"/>
        <w:rPr>
          <w:shd w:val="clear" w:fill="F8F9FA"/>
        </w:rPr>
      </w:pPr>
    </w:p>
    <w:p w14:paraId="5C5AB083"/>
    <w:p w14:paraId="08671849">
      <w:pPr>
        <w:pStyle w:val="3"/>
        <w:keepNext w:val="0"/>
        <w:keepLines w:val="0"/>
        <w:widowControl/>
        <w:suppressLineNumbers w:val="0"/>
        <w:spacing w:before="400" w:beforeAutospacing="0" w:after="400" w:afterAutospacing="0" w:line="21" w:lineRule="atLeast"/>
        <w:ind w:left="0" w:right="0"/>
      </w:pPr>
      <w:r>
        <w:rPr>
          <w:shd w:val="clear" w:fill="F8F9FA"/>
        </w:rPr>
        <w:t>SIGNATURES</w:t>
      </w:r>
    </w:p>
    <w:p w14:paraId="211DC5E6">
      <w:pPr>
        <w:pStyle w:val="4"/>
        <w:keepNext w:val="0"/>
        <w:keepLines w:val="0"/>
        <w:widowControl/>
        <w:suppressLineNumbers w:val="0"/>
        <w:spacing w:before="400" w:beforeAutospacing="0" w:after="400" w:afterAutospacing="0" w:line="21" w:lineRule="atLeast"/>
        <w:ind w:left="0" w:right="0"/>
      </w:pPr>
      <w:r>
        <w:rPr>
          <w:shd w:val="clear" w:fill="F8F9FA"/>
        </w:rPr>
        <w:t>LANDLORD: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8"/>
        <w:gridCol w:w="6038"/>
      </w:tblGrid>
      <w:tr w14:paraId="58936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41BB186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395A681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463C5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F8CFEB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Print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0189512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04490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09B9304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5F21D1DF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51C409AA">
      <w:pPr>
        <w:pStyle w:val="4"/>
        <w:keepNext w:val="0"/>
        <w:keepLines w:val="0"/>
        <w:widowControl/>
        <w:suppressLineNumbers w:val="0"/>
        <w:spacing w:before="400" w:beforeAutospacing="0" w:after="400" w:afterAutospacing="0" w:line="21" w:lineRule="atLeast"/>
        <w:ind w:left="0" w:right="0"/>
      </w:pPr>
      <w:r>
        <w:rPr>
          <w:shd w:val="clear" w:fill="F8F9FA"/>
        </w:rPr>
        <w:t>TENANT 1: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8"/>
        <w:gridCol w:w="6038"/>
      </w:tblGrid>
      <w:tr w14:paraId="31CD6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ABE457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5760F3FE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1AF2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9ED12B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Print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E00AF9E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77478A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7A3B33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4D1BD8C9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15CDA630">
      <w:pPr>
        <w:pStyle w:val="4"/>
        <w:keepNext w:val="0"/>
        <w:keepLines w:val="0"/>
        <w:widowControl/>
        <w:suppressLineNumbers w:val="0"/>
        <w:spacing w:before="400" w:beforeAutospacing="0" w:after="400" w:afterAutospacing="0" w:line="21" w:lineRule="atLeast"/>
        <w:ind w:left="0" w:right="0"/>
      </w:pPr>
      <w:r>
        <w:rPr>
          <w:shd w:val="clear" w:fill="F8F9FA"/>
        </w:rPr>
        <w:t>TENANT 2: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8"/>
        <w:gridCol w:w="6038"/>
      </w:tblGrid>
      <w:tr w14:paraId="720024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05F4D8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1BCC444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2AE0CE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4B329C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Print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0D4F99BC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74F8B5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1A7323C5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65C5B47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0931B22C">
      <w:pPr>
        <w:pStyle w:val="4"/>
        <w:keepNext w:val="0"/>
        <w:keepLines w:val="0"/>
        <w:widowControl/>
        <w:suppressLineNumbers w:val="0"/>
        <w:spacing w:before="400" w:beforeAutospacing="0" w:after="400" w:afterAutospacing="0" w:line="21" w:lineRule="atLeast"/>
        <w:ind w:left="0" w:right="0"/>
      </w:pPr>
      <w:r>
        <w:rPr>
          <w:shd w:val="clear" w:fill="F8F9FA"/>
        </w:rPr>
        <w:t>WITNESS: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8"/>
        <w:gridCol w:w="6038"/>
      </w:tblGrid>
      <w:tr w14:paraId="0C7C31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5D84537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Signature: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6CC93FBA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5821E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3323E6F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Print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4898C4F2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5CFA7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720B547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Address: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AAFB8DE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27268F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AE90F84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08D3FFE5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14:paraId="2D6CFA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AF859FD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60" w:type="dxa"/>
              <w:bottom w:w="60" w:type="dxa"/>
              <w:right w:w="160" w:type="dxa"/>
            </w:tcMar>
            <w:vAlign w:val="top"/>
          </w:tcPr>
          <w:p w14:paraId="2D8CB5A3">
            <w:pPr>
              <w:rPr>
                <w:rFonts w:hint="default"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3F9EBFED">
      <w:pPr>
        <w:pStyle w:val="11"/>
        <w:keepNext w:val="0"/>
        <w:keepLines w:val="0"/>
        <w:widowControl/>
        <w:suppressLineNumbers w:val="0"/>
        <w:spacing w:before="200" w:beforeAutospacing="0" w:after="200" w:afterAutospacing="0" w:line="21" w:lineRule="atLeast"/>
        <w:ind w:left="0" w:right="0"/>
      </w:pPr>
      <w:r>
        <w:rPr>
          <w:rStyle w:val="12"/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0F8FF"/>
        </w:rPr>
        <w:t>IMPORTANT:</w:t>
      </w:r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0F8FF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i/>
          <w:iCs/>
          <w:color w:val="000000"/>
          <w:sz w:val="22"/>
          <w:szCs w:val="22"/>
          <w:shd w:val="clear" w:fill="F0F8FF"/>
        </w:rPr>
        <w:t xml:space="preserve"> Both parties should retain signed copies. The Landlord must provide the Tenant with prescribed information about deposit protection within 30 days of receiving the deposit.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9FD4F"/>
    <w:multiLevelType w:val="multilevel"/>
    <w:tmpl w:val="9AA9FD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F39D69B"/>
    <w:multiLevelType w:val="multilevel"/>
    <w:tmpl w:val="AF39D6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7870695"/>
    <w:multiLevelType w:val="multilevel"/>
    <w:tmpl w:val="B78706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47E3D8E"/>
    <w:multiLevelType w:val="multilevel"/>
    <w:tmpl w:val="047E3D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978FB02"/>
    <w:multiLevelType w:val="multilevel"/>
    <w:tmpl w:val="4978FB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168024F"/>
    <w:multiLevelType w:val="multilevel"/>
    <w:tmpl w:val="716802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8624DF4"/>
    <w:multiLevelType w:val="multilevel"/>
    <w:tmpl w:val="78624D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DB53552"/>
    <w:multiLevelType w:val="multilevel"/>
    <w:tmpl w:val="7DB535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162C2"/>
    <w:rsid w:val="1B186F81"/>
    <w:rsid w:val="281176B1"/>
    <w:rsid w:val="44411930"/>
    <w:rsid w:val="74DE5B12"/>
    <w:rsid w:val="7B520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400" w:afterAutospacing="0"/>
      <w:jc w:val="center"/>
    </w:pPr>
    <w:rPr>
      <w:rFonts w:hint="eastAsia" w:ascii="SimSun" w:hAnsi="SimSun" w:eastAsia="SimSun" w:cs="SimSun"/>
      <w:b/>
      <w:bCs/>
      <w:color w:val="2C3E50"/>
      <w:kern w:val="44"/>
      <w:sz w:val="32"/>
      <w:szCs w:val="32"/>
      <w:u w:val="single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400" w:beforeAutospacing="0" w:after="200" w:afterAutospacing="0"/>
      <w:jc w:val="left"/>
    </w:pPr>
    <w:rPr>
      <w:rFonts w:hint="eastAsia" w:ascii="SimSun" w:hAnsi="SimSun" w:eastAsia="SimSun" w:cs="SimSun"/>
      <w:b/>
      <w:bCs/>
      <w:color w:val="2C3E50"/>
      <w:kern w:val="0"/>
      <w:sz w:val="26"/>
      <w:szCs w:val="26"/>
      <w:u w:val="single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300" w:beforeAutospacing="0" w:after="160" w:afterAutospacing="0"/>
      <w:jc w:val="left"/>
    </w:pPr>
    <w:rPr>
      <w:rFonts w:hint="eastAsia" w:ascii="SimSun" w:hAnsi="SimSun" w:eastAsia="SimSun" w:cs="SimSun"/>
      <w:b/>
      <w:bCs/>
      <w:color w:val="34495E"/>
      <w:kern w:val="0"/>
      <w:sz w:val="24"/>
      <w:szCs w:val="24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200" w:beforeAutospacing="0" w:after="100" w:afterAutospacing="0"/>
      <w:jc w:val="left"/>
    </w:pPr>
    <w:rPr>
      <w:rFonts w:hint="eastAsia" w:ascii="SimSun" w:hAnsi="SimSun" w:eastAsia="SimSun" w:cs="SimSun"/>
      <w:b/>
      <w:bCs/>
      <w:kern w:val="0"/>
      <w:sz w:val="22"/>
      <w:szCs w:val="22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160" w:afterAutospacing="0"/>
      <w:ind w:left="0" w:right="0"/>
      <w:jc w:val="both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customStyle="1" w:styleId="13">
    <w:name w:val="center"/>
    <w:basedOn w:val="1"/>
    <w:qFormat/>
    <w:uiPriority w:val="0"/>
    <w:pPr>
      <w:jc w:val="center"/>
    </w:pPr>
    <w:rPr>
      <w:kern w:val="0"/>
      <w:lang w:val="en-US" w:eastAsia="zh-CN" w:bidi="ar"/>
    </w:rPr>
  </w:style>
  <w:style w:type="paragraph" w:customStyle="1" w:styleId="14">
    <w:name w:val="signature-line"/>
    <w:basedOn w:val="1"/>
    <w:qFormat/>
    <w:uiPriority w:val="0"/>
    <w:pPr>
      <w:pBdr>
        <w:bottom w:val="single" w:color="000000" w:sz="8" w:space="0"/>
      </w:pBdr>
      <w:jc w:val="left"/>
    </w:pPr>
    <w:rPr>
      <w:kern w:val="0"/>
      <w:lang w:val="en-US" w:eastAsia="zh-CN" w:bidi="ar"/>
    </w:rPr>
  </w:style>
  <w:style w:type="paragraph" w:customStyle="1" w:styleId="15">
    <w:name w:val="form-table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">
    <w:name w:val="long-underline"/>
    <w:basedOn w:val="1"/>
    <w:qFormat/>
    <w:uiPriority w:val="0"/>
    <w:pPr>
      <w:pBdr>
        <w:bottom w:val="single" w:color="000000" w:sz="8" w:space="0"/>
      </w:pBdr>
      <w:jc w:val="left"/>
    </w:pPr>
    <w:rPr>
      <w:kern w:val="0"/>
      <w:lang w:val="en-US" w:eastAsia="zh-CN" w:bidi="ar"/>
    </w:rPr>
  </w:style>
  <w:style w:type="paragraph" w:customStyle="1" w:styleId="17">
    <w:name w:val="header-box"/>
    <w:basedOn w:val="1"/>
    <w:qFormat/>
    <w:uiPriority w:val="0"/>
    <w:pPr>
      <w:pBdr>
        <w:top w:val="single" w:color="2C3E50" w:sz="18" w:space="15"/>
        <w:left w:val="single" w:color="2C3E50" w:sz="18" w:space="15"/>
        <w:bottom w:val="single" w:color="2C3E50" w:sz="18" w:space="15"/>
        <w:right w:val="single" w:color="2C3E50" w:sz="18" w:space="15"/>
      </w:pBdr>
      <w:shd w:val="clear" w:fill="F8F9FA"/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8">
    <w:name w:val="important-box"/>
    <w:basedOn w:val="1"/>
    <w:qFormat/>
    <w:uiPriority w:val="0"/>
    <w:pPr>
      <w:pBdr>
        <w:top w:val="single" w:color="E74C3C" w:sz="18" w:space="10"/>
        <w:left w:val="single" w:color="E74C3C" w:sz="18" w:space="10"/>
        <w:bottom w:val="single" w:color="E74C3C" w:sz="18" w:space="10"/>
        <w:right w:val="single" w:color="E74C3C" w:sz="18" w:space="10"/>
      </w:pBdr>
      <w:shd w:val="clear" w:fill="FDF2F2"/>
      <w:spacing w:before="200" w:beforeAutospacing="0" w:after="2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">
    <w:name w:val="section-break"/>
    <w:basedOn w:val="1"/>
    <w:qFormat/>
    <w:uiPriority w:val="0"/>
    <w:pPr>
      <w:pageBreakBefore/>
      <w:jc w:val="left"/>
    </w:pPr>
    <w:rPr>
      <w:kern w:val="0"/>
      <w:lang w:val="en-US" w:eastAsia="zh-CN" w:bidi="ar"/>
    </w:rPr>
  </w:style>
  <w:style w:type="paragraph" w:customStyle="1" w:styleId="20">
    <w:name w:val="underline"/>
    <w:basedOn w:val="1"/>
    <w:qFormat/>
    <w:uiPriority w:val="0"/>
    <w:pPr>
      <w:pBdr>
        <w:bottom w:val="single" w:color="000000" w:sz="8" w:space="0"/>
      </w:pBdr>
      <w:jc w:val="left"/>
    </w:pPr>
    <w:rPr>
      <w:kern w:val="0"/>
      <w:lang w:val="en-US" w:eastAsia="zh-CN" w:bidi="ar"/>
    </w:rPr>
  </w:style>
  <w:style w:type="paragraph" w:customStyle="1" w:styleId="21">
    <w:name w:val="signature-section"/>
    <w:basedOn w:val="1"/>
    <w:qFormat/>
    <w:uiPriority w:val="0"/>
    <w:pPr>
      <w:pBdr>
        <w:top w:val="single" w:color="2C3E50" w:sz="18" w:space="15"/>
        <w:left w:val="single" w:color="2C3E50" w:sz="18" w:space="15"/>
        <w:bottom w:val="single" w:color="2C3E50" w:sz="18" w:space="15"/>
        <w:right w:val="single" w:color="2C3E50" w:sz="18" w:space="15"/>
      </w:pBdr>
      <w:shd w:val="clear" w:fill="F8F9FA"/>
      <w:spacing w:before="400" w:beforeAutospacing="0" w:after="4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2">
    <w:name w:val="checkbox"/>
    <w:basedOn w:val="1"/>
    <w:qFormat/>
    <w:uiPriority w:val="0"/>
    <w:pPr>
      <w:pBdr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pBdr>
      <w:ind w:right="100"/>
      <w:jc w:val="left"/>
    </w:pPr>
    <w:rPr>
      <w:kern w:val="0"/>
      <w:lang w:val="en-US" w:eastAsia="zh-CN" w:bidi="ar"/>
    </w:rPr>
  </w:style>
  <w:style w:type="paragraph" w:customStyle="1" w:styleId="23">
    <w:name w:val="note-box"/>
    <w:basedOn w:val="1"/>
    <w:qFormat/>
    <w:uiPriority w:val="0"/>
    <w:pPr>
      <w:pBdr>
        <w:top w:val="single" w:color="3498DB" w:sz="8" w:space="8"/>
        <w:left w:val="single" w:color="3498DB" w:sz="8" w:space="8"/>
        <w:bottom w:val="single" w:color="3498DB" w:sz="8" w:space="8"/>
        <w:right w:val="single" w:color="3498DB" w:sz="8" w:space="8"/>
      </w:pBdr>
      <w:shd w:val="clear" w:fill="F0F8FF"/>
      <w:spacing w:before="200" w:beforeAutospacing="0" w:after="200" w:afterAutospacing="0"/>
      <w:ind w:left="0" w:right="0"/>
      <w:jc w:val="left"/>
    </w:pPr>
    <w:rPr>
      <w:i/>
      <w:iCs/>
      <w:kern w:val="0"/>
      <w:lang w:val="en-US" w:eastAsia="zh-CN" w:bidi="ar"/>
    </w:rPr>
  </w:style>
  <w:style w:type="paragraph" w:customStyle="1" w:styleId="24">
    <w:name w:val="bold"/>
    <w:basedOn w:val="1"/>
    <w:qFormat/>
    <w:uiPriority w:val="0"/>
    <w:pPr>
      <w:jc w:val="left"/>
    </w:pPr>
    <w:rPr>
      <w:b/>
      <w:bCs/>
      <w:kern w:val="0"/>
      <w:lang w:val="en-US" w:eastAsia="zh-CN" w:bidi="ar"/>
    </w:rPr>
  </w:style>
  <w:style w:type="paragraph" w:customStyle="1" w:styleId="25">
    <w:name w:val="italic"/>
    <w:basedOn w:val="1"/>
    <w:qFormat/>
    <w:uiPriority w:val="0"/>
    <w:pPr>
      <w:jc w:val="left"/>
    </w:pPr>
    <w:rPr>
      <w:i/>
      <w:iCs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857</Words>
  <Characters>5021</Characters>
  <TotalTime>29</TotalTime>
  <ScaleCrop>false</ScaleCrop>
  <LinksUpToDate>false</LinksUpToDate>
  <CharactersWithSpaces>5778</CharactersWithSpaces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2025-08-02T17:58:00Z</dcterms:created>
  <dc:creator>Matrix Personnel</dc:creator>
  <cp:lastModifiedBy>WPS_1754154218</cp:lastModifiedBy>
  <dcterms:modified xsi:type="dcterms:W3CDTF">2025-08-02T21:45:20Z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867A65FEE6EB435E89E22B71ACD690E3_13</vt:lpwstr>
  </property>
</Properties>
</file>