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D8" w:rsidRDefault="00FB5FFB" w:rsidP="00FB5FFB">
      <w:pPr>
        <w:pStyle w:val="Title"/>
        <w:jc w:val="center"/>
      </w:pPr>
      <w:r>
        <w:t>INF142  - Oblig 2</w:t>
      </w:r>
    </w:p>
    <w:p w:rsidR="00FB5FFB" w:rsidRDefault="00FB5FFB" w:rsidP="00FB5FFB"/>
    <w:p w:rsidR="00FB5FFB" w:rsidRDefault="00FB5FFB" w:rsidP="00FB5FFB">
      <w:pPr>
        <w:pStyle w:val="Heading1"/>
      </w:pPr>
      <w:r>
        <w:t>Oppgave 1</w:t>
      </w:r>
    </w:p>
    <w:p w:rsidR="00FB5FFB" w:rsidRDefault="00FB5FFB" w:rsidP="008D2F1E">
      <w:pPr>
        <w:pStyle w:val="Heading2"/>
      </w:pPr>
      <w:r>
        <w:t>a)</w:t>
      </w:r>
    </w:p>
    <w:p w:rsidR="00FB5FFB" w:rsidRDefault="00FB5FFB" w:rsidP="008D2F1E">
      <w:pPr>
        <w:ind w:left="708"/>
      </w:pPr>
      <w:r>
        <w:t xml:space="preserve">IP – adressen til DHCP serveren er </w:t>
      </w:r>
      <w:r w:rsidR="008D2F1E">
        <w:t>192.168.2.1.</w:t>
      </w:r>
    </w:p>
    <w:p w:rsidR="008D2F1E" w:rsidRPr="00FB5FFB" w:rsidRDefault="008D2F1E" w:rsidP="008D2F1E">
      <w:pPr>
        <w:pStyle w:val="Heading2"/>
      </w:pPr>
      <w:r>
        <w:t>b)</w:t>
      </w:r>
    </w:p>
    <w:p w:rsidR="00FB5FFB" w:rsidRDefault="008D2F1E" w:rsidP="008D2F1E">
      <w:pPr>
        <w:ind w:left="708"/>
      </w:pPr>
      <w:r>
        <w:t>DHCP requesten blir forkastet enten fordi IP adressen som blir tilbydd ikke kan brukes av klienten eller så er IP adressen allerede i bruk. Dette forklarer DHCP NAK meldingen.</w:t>
      </w:r>
      <w:r w:rsidR="00FB5FFB">
        <w:tab/>
      </w:r>
    </w:p>
    <w:p w:rsidR="008D2F1E" w:rsidRDefault="008D2F1E" w:rsidP="008D2F1E">
      <w:pPr>
        <w:ind w:left="708"/>
      </w:pPr>
    </w:p>
    <w:p w:rsidR="008D2F1E" w:rsidRDefault="008D2F1E" w:rsidP="008D2F1E">
      <w:pPr>
        <w:ind w:left="708"/>
      </w:pPr>
    </w:p>
    <w:p w:rsidR="008D2F1E" w:rsidRDefault="008D2F1E" w:rsidP="008D2F1E">
      <w:pPr>
        <w:pStyle w:val="Heading1"/>
      </w:pPr>
      <w:r>
        <w:t>Oppgave 2</w:t>
      </w:r>
    </w:p>
    <w:p w:rsidR="008D2F1E" w:rsidRDefault="008D2F1E" w:rsidP="008D2F1E">
      <w:pPr>
        <w:pStyle w:val="Heading2"/>
      </w:pPr>
      <w:r>
        <w:t>a)</w:t>
      </w:r>
    </w:p>
    <w:p w:rsidR="008D2F1E" w:rsidRDefault="008D2F1E" w:rsidP="00F43CE0">
      <w:pPr>
        <w:ind w:left="708"/>
      </w:pPr>
      <w:r>
        <w:t xml:space="preserve">Sekvensen av DNS pakker som starter i pakke 5 sender </w:t>
      </w:r>
      <w:r w:rsidRPr="008D2F1E">
        <w:t>DNS-forespørsel og en DNS-respons</w:t>
      </w:r>
      <w:r>
        <w:t xml:space="preserve"> over UDP.</w:t>
      </w:r>
    </w:p>
    <w:p w:rsidR="008D2F1E" w:rsidRDefault="008D2F1E" w:rsidP="008D2F1E">
      <w:pPr>
        <w:pStyle w:val="Heading2"/>
      </w:pPr>
      <w:r>
        <w:t>b)</w:t>
      </w:r>
    </w:p>
    <w:p w:rsidR="008D2F1E" w:rsidRDefault="007A001F" w:rsidP="00F43CE0">
      <w:pPr>
        <w:ind w:left="708"/>
      </w:pPr>
      <w:r>
        <w:t>M</w:t>
      </w:r>
      <w:r w:rsidRPr="007A001F">
        <w:t>ottakerporten</w:t>
      </w:r>
      <w:r>
        <w:t xml:space="preserve"> for en DNS-forespørsel og </w:t>
      </w:r>
      <w:r w:rsidRPr="007A001F">
        <w:t>av</w:t>
      </w:r>
      <w:r>
        <w:t>senderporten for en DNS-respons i dette tilfellet er begge 53.</w:t>
      </w:r>
    </w:p>
    <w:p w:rsidR="007A001F" w:rsidRDefault="007A001F" w:rsidP="007A001F">
      <w:pPr>
        <w:pStyle w:val="Heading2"/>
      </w:pPr>
      <w:r>
        <w:t>c)</w:t>
      </w:r>
    </w:p>
    <w:p w:rsidR="00F43CE0" w:rsidRDefault="00F43CE0" w:rsidP="00F43CE0">
      <w:pPr>
        <w:ind w:left="708"/>
      </w:pPr>
      <w:r>
        <w:t>I følge DNS responsen under kategorien «Answer» så er det bare ett svar.</w:t>
      </w:r>
    </w:p>
    <w:p w:rsidR="00F43CE0" w:rsidRDefault="00F43CE0" w:rsidP="00F43CE0">
      <w:pPr>
        <w:pStyle w:val="Heading2"/>
      </w:pPr>
      <w:r>
        <w:t>d)</w:t>
      </w:r>
    </w:p>
    <w:p w:rsidR="00F43CE0" w:rsidRDefault="00F43CE0" w:rsidP="00F43CE0">
      <w:pPr>
        <w:ind w:left="708"/>
      </w:pPr>
      <w:r>
        <w:t>IP adressen som hører til ku.ac.ug er her 198.38.88.104 og i følge «svaret» i DNS responsen så er dette gyldig i 172800 sekunder, eller 48 timer.</w:t>
      </w:r>
    </w:p>
    <w:p w:rsidR="00F43CE0" w:rsidRDefault="00F43CE0" w:rsidP="00F43CE0">
      <w:pPr>
        <w:ind w:left="708"/>
      </w:pPr>
    </w:p>
    <w:p w:rsidR="00F43CE0" w:rsidRDefault="00F43CE0" w:rsidP="00F43CE0">
      <w:pPr>
        <w:pStyle w:val="Heading1"/>
      </w:pPr>
      <w:r>
        <w:t>Oppgave 3</w:t>
      </w:r>
    </w:p>
    <w:p w:rsidR="0048414A" w:rsidRDefault="0048414A" w:rsidP="0048414A">
      <w:pPr>
        <w:pStyle w:val="Heading2"/>
      </w:pPr>
      <w:r>
        <w:t>a)</w:t>
      </w:r>
    </w:p>
    <w:p w:rsidR="0048414A" w:rsidRDefault="0048414A" w:rsidP="00BC0AE5">
      <w:pPr>
        <w:ind w:left="708"/>
      </w:pPr>
      <w:r>
        <w:t>Standarden til Windows tracert er at den bruker ICMP pakker, så det man kan anta i dette tilfellet er at alle pakker som ikke er ICMP faktisk ikke har noe å gjøre med tracert.</w:t>
      </w:r>
    </w:p>
    <w:p w:rsidR="0048414A" w:rsidRDefault="0048414A" w:rsidP="0048414A">
      <w:pPr>
        <w:pStyle w:val="Heading2"/>
      </w:pPr>
      <w:r>
        <w:t>b)</w:t>
      </w:r>
    </w:p>
    <w:p w:rsidR="00BC0AE5" w:rsidRDefault="00196344" w:rsidP="00BC0AE5">
      <w:pPr>
        <w:ind w:left="708"/>
      </w:pPr>
      <w:r>
        <w:t>Mønsteret som viser seg i «Time to live» - verdien man finner i datagrammene er at for hver «ping» så økes den med 1. Dette fordi man kan da lage et «kart» over stien man tar for å komme seg til målet. For hver «hop» man tar så blir «Time to live» redusert med en</w:t>
      </w:r>
      <w:r w:rsidR="003057F6">
        <w:t xml:space="preserve">, og det som skjer når denne blir 0 før man har nådd destinasjonen er at ruteren man er på returnerer en feilmelding «Time to live exceeded». Og slik kan man få en oversikt over «ruten» man tar for å komme til målet. </w:t>
      </w:r>
    </w:p>
    <w:p w:rsidR="00BC0AE5" w:rsidRDefault="00BC0AE5" w:rsidP="00BC0AE5"/>
    <w:p w:rsidR="003057F6" w:rsidRDefault="003057F6" w:rsidP="003057F6">
      <w:pPr>
        <w:pStyle w:val="Heading2"/>
      </w:pPr>
      <w:r>
        <w:lastRenderedPageBreak/>
        <w:t>c)</w:t>
      </w:r>
    </w:p>
    <w:p w:rsidR="003057F6" w:rsidRDefault="001B49E5" w:rsidP="00BC0AE5">
      <w:pPr>
        <w:ind w:left="708"/>
      </w:pPr>
      <w:r>
        <w:t>Det er intet konkret mønster å finne i «Time to live» - verdien som ligger i datagrammene som er respons til «pingingen» fra tracert. Det er noen tilfeller hvor man kunne begynne å se et mønster, men disse endrer seg altfor irregulært til neste samling av pakker at man ikke lenger kan kalle det et mønster.</w:t>
      </w:r>
      <w:r w:rsidR="00E014DD">
        <w:t xml:space="preserve"> Mest sannsynlig så er det fordi server bestemmer TTL uavhengig.</w:t>
      </w:r>
    </w:p>
    <w:p w:rsidR="001B49E5" w:rsidRDefault="001B49E5" w:rsidP="001B49E5">
      <w:pPr>
        <w:pStyle w:val="Heading2"/>
      </w:pPr>
      <w:r>
        <w:t>d)</w:t>
      </w:r>
    </w:p>
    <w:tbl>
      <w:tblPr>
        <w:tblStyle w:val="GridTable5Dark-Accent5"/>
        <w:tblW w:w="0" w:type="auto"/>
        <w:tblInd w:w="595" w:type="dxa"/>
        <w:tblLook w:val="04A0" w:firstRow="1" w:lastRow="0" w:firstColumn="1" w:lastColumn="0" w:noHBand="0" w:noVBand="1"/>
      </w:tblPr>
      <w:tblGrid>
        <w:gridCol w:w="592"/>
        <w:gridCol w:w="828"/>
        <w:gridCol w:w="850"/>
        <w:gridCol w:w="851"/>
        <w:gridCol w:w="1984"/>
      </w:tblGrid>
      <w:tr w:rsidR="004B1993" w:rsidTr="0076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4B1993">
            <w:pPr>
              <w:jc w:val="center"/>
            </w:pPr>
            <w:r>
              <w:t>Hop</w:t>
            </w:r>
          </w:p>
        </w:tc>
        <w:tc>
          <w:tcPr>
            <w:tcW w:w="2529" w:type="dxa"/>
            <w:gridSpan w:val="3"/>
          </w:tcPr>
          <w:p w:rsidR="004B1993" w:rsidRDefault="00B276A2" w:rsidP="004B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Time/</w:t>
            </w:r>
            <w:r w:rsidR="004B1993">
              <w:t>ms</w:t>
            </w:r>
          </w:p>
        </w:tc>
        <w:tc>
          <w:tcPr>
            <w:tcW w:w="1984" w:type="dxa"/>
          </w:tcPr>
          <w:p w:rsidR="004B1993" w:rsidRDefault="004B1993" w:rsidP="004B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</w:tr>
      <w:tr w:rsidR="004B1993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:rsidR="004B1993" w:rsidRDefault="00B276A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</w:tcPr>
          <w:p w:rsidR="004B1993" w:rsidRDefault="00B276A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4B1993" w:rsidRDefault="00B276A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:rsidR="004B1993" w:rsidRDefault="00E014DD" w:rsidP="00E01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192.168.2.1</w:t>
            </w:r>
          </w:p>
        </w:tc>
      </w:tr>
      <w:tr w:rsidR="004B1993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2</w:t>
            </w:r>
          </w:p>
        </w:tc>
        <w:tc>
          <w:tcPr>
            <w:tcW w:w="828" w:type="dxa"/>
          </w:tcPr>
          <w:p w:rsidR="004B1993" w:rsidRDefault="00B276A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</w:t>
            </w:r>
          </w:p>
        </w:tc>
        <w:tc>
          <w:tcPr>
            <w:tcW w:w="850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10.129.0.1</w:t>
            </w:r>
          </w:p>
        </w:tc>
      </w:tr>
      <w:tr w:rsidR="004B1993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3</w:t>
            </w:r>
          </w:p>
        </w:tc>
        <w:tc>
          <w:tcPr>
            <w:tcW w:w="828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0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193.212.176.97</w:t>
            </w:r>
          </w:p>
        </w:tc>
      </w:tr>
      <w:tr w:rsidR="004B1993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4</w:t>
            </w:r>
          </w:p>
        </w:tc>
        <w:tc>
          <w:tcPr>
            <w:tcW w:w="828" w:type="dxa"/>
          </w:tcPr>
          <w:p w:rsidR="004B1993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850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146.172.102.21</w:t>
            </w:r>
          </w:p>
        </w:tc>
      </w:tr>
      <w:tr w:rsidR="004B1993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5</w:t>
            </w:r>
          </w:p>
        </w:tc>
        <w:tc>
          <w:tcPr>
            <w:tcW w:w="828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850" w:type="dxa"/>
          </w:tcPr>
          <w:p w:rsidR="004B1993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146.172.99.146</w:t>
            </w:r>
          </w:p>
        </w:tc>
      </w:tr>
      <w:tr w:rsidR="004B1993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6</w:t>
            </w:r>
          </w:p>
        </w:tc>
        <w:tc>
          <w:tcPr>
            <w:tcW w:w="828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850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146.172.100.38</w:t>
            </w:r>
          </w:p>
        </w:tc>
      </w:tr>
      <w:tr w:rsidR="004B1993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4B1993" w:rsidRDefault="004B1993" w:rsidP="00B276A2">
            <w:pPr>
              <w:jc w:val="center"/>
            </w:pPr>
            <w:r>
              <w:t>7</w:t>
            </w:r>
          </w:p>
        </w:tc>
        <w:tc>
          <w:tcPr>
            <w:tcW w:w="828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50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851" w:type="dxa"/>
          </w:tcPr>
          <w:p w:rsidR="004B1993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84" w:type="dxa"/>
          </w:tcPr>
          <w:p w:rsidR="004B1993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146.172.105.2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8</w:t>
            </w:r>
          </w:p>
        </w:tc>
        <w:tc>
          <w:tcPr>
            <w:tcW w:w="828" w:type="dxa"/>
          </w:tcPr>
          <w:p w:rsidR="00F678D6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850" w:type="dxa"/>
          </w:tcPr>
          <w:p w:rsidR="00F678D6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851" w:type="dxa"/>
          </w:tcPr>
          <w:p w:rsidR="00F678D6" w:rsidRDefault="00E674D2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213.242.108.13</w:t>
            </w:r>
          </w:p>
        </w:tc>
      </w:tr>
      <w:tr w:rsidR="00F678D6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9</w:t>
            </w:r>
          </w:p>
        </w:tc>
        <w:tc>
          <w:tcPr>
            <w:tcW w:w="828" w:type="dxa"/>
          </w:tcPr>
          <w:p w:rsidR="00F678D6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850" w:type="dxa"/>
          </w:tcPr>
          <w:p w:rsidR="00F678D6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851" w:type="dxa"/>
          </w:tcPr>
          <w:p w:rsidR="00F678D6" w:rsidRDefault="00E674D2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4.69.142.170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10</w:t>
            </w:r>
          </w:p>
        </w:tc>
        <w:tc>
          <w:tcPr>
            <w:tcW w:w="828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50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851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4.69.143.174</w:t>
            </w:r>
          </w:p>
        </w:tc>
      </w:tr>
      <w:tr w:rsidR="00F678D6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11</w:t>
            </w:r>
          </w:p>
        </w:tc>
        <w:tc>
          <w:tcPr>
            <w:tcW w:w="828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850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851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4.69.163.2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12</w:t>
            </w:r>
          </w:p>
        </w:tc>
        <w:tc>
          <w:tcPr>
            <w:tcW w:w="828" w:type="dxa"/>
          </w:tcPr>
          <w:p w:rsidR="00F678D6" w:rsidRDefault="00E014DD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850" w:type="dxa"/>
          </w:tcPr>
          <w:p w:rsidR="00F678D6" w:rsidRDefault="00E014DD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851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4.69.154.8</w:t>
            </w:r>
          </w:p>
        </w:tc>
      </w:tr>
      <w:tr w:rsidR="00F678D6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13</w:t>
            </w:r>
          </w:p>
        </w:tc>
        <w:tc>
          <w:tcPr>
            <w:tcW w:w="828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0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851" w:type="dxa"/>
          </w:tcPr>
          <w:p w:rsidR="00F678D6" w:rsidRDefault="00271246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4.68.63.242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14</w:t>
            </w:r>
          </w:p>
        </w:tc>
        <w:tc>
          <w:tcPr>
            <w:tcW w:w="828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</w:t>
            </w:r>
          </w:p>
        </w:tc>
        <w:tc>
          <w:tcPr>
            <w:tcW w:w="850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  <w:tc>
          <w:tcPr>
            <w:tcW w:w="851" w:type="dxa"/>
          </w:tcPr>
          <w:p w:rsidR="00F678D6" w:rsidRDefault="00271246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204.93.144.25</w:t>
            </w:r>
          </w:p>
        </w:tc>
      </w:tr>
      <w:tr w:rsidR="00F678D6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15</w:t>
            </w:r>
          </w:p>
        </w:tc>
        <w:tc>
          <w:tcPr>
            <w:tcW w:w="828" w:type="dxa"/>
          </w:tcPr>
          <w:p w:rsidR="00F678D6" w:rsidRDefault="00763A51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  <w:tc>
          <w:tcPr>
            <w:tcW w:w="850" w:type="dxa"/>
          </w:tcPr>
          <w:p w:rsidR="00F678D6" w:rsidRDefault="00763A51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</w:t>
            </w:r>
          </w:p>
        </w:tc>
        <w:tc>
          <w:tcPr>
            <w:tcW w:w="851" w:type="dxa"/>
          </w:tcPr>
          <w:p w:rsidR="00F678D6" w:rsidRDefault="00E014DD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204.93.204.53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F678D6" w:rsidRDefault="00763A51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50" w:type="dxa"/>
          </w:tcPr>
          <w:p w:rsidR="00F678D6" w:rsidRDefault="00763A51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851" w:type="dxa"/>
          </w:tcPr>
          <w:p w:rsidR="00F678D6" w:rsidRDefault="00763A51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204.93.180.86</w:t>
            </w:r>
          </w:p>
        </w:tc>
      </w:tr>
      <w:tr w:rsidR="00F678D6" w:rsidTr="007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17</w:t>
            </w:r>
          </w:p>
        </w:tc>
        <w:tc>
          <w:tcPr>
            <w:tcW w:w="828" w:type="dxa"/>
          </w:tcPr>
          <w:p w:rsidR="00F678D6" w:rsidRDefault="00763A51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850" w:type="dxa"/>
          </w:tcPr>
          <w:p w:rsidR="00F678D6" w:rsidRDefault="00763A51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851" w:type="dxa"/>
          </w:tcPr>
          <w:p w:rsidR="00F678D6" w:rsidRDefault="00763A51" w:rsidP="007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198.38.89.65</w:t>
            </w:r>
          </w:p>
        </w:tc>
      </w:tr>
      <w:tr w:rsidR="00F678D6" w:rsidTr="007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F678D6" w:rsidRDefault="00F678D6" w:rsidP="00B276A2">
            <w:pPr>
              <w:jc w:val="center"/>
            </w:pPr>
            <w:r>
              <w:t>18</w:t>
            </w:r>
          </w:p>
        </w:tc>
        <w:tc>
          <w:tcPr>
            <w:tcW w:w="828" w:type="dxa"/>
          </w:tcPr>
          <w:p w:rsidR="00F678D6" w:rsidRDefault="00E014DD" w:rsidP="00E01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850" w:type="dxa"/>
          </w:tcPr>
          <w:p w:rsidR="00F678D6" w:rsidRDefault="00570424" w:rsidP="00570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</w:t>
            </w:r>
          </w:p>
        </w:tc>
        <w:tc>
          <w:tcPr>
            <w:tcW w:w="851" w:type="dxa"/>
          </w:tcPr>
          <w:p w:rsidR="00F678D6" w:rsidRDefault="00763A51" w:rsidP="007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  <w:tc>
          <w:tcPr>
            <w:tcW w:w="1984" w:type="dxa"/>
          </w:tcPr>
          <w:p w:rsidR="00F678D6" w:rsidRDefault="00F678D6" w:rsidP="00B276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198.38.88.104</w:t>
            </w:r>
          </w:p>
        </w:tc>
      </w:tr>
    </w:tbl>
    <w:p w:rsidR="001B49E5" w:rsidRDefault="001B49E5" w:rsidP="001B49E5"/>
    <w:p w:rsidR="00BC0AE5" w:rsidRPr="001B49E5" w:rsidRDefault="00BC0AE5" w:rsidP="00BC0AE5">
      <w:pPr>
        <w:ind w:left="708"/>
      </w:pPr>
      <w:r>
        <w:t>Ser på hvilke IP addresser responder til pingingen og legger disse til etterhvert sånn som de står listemessig. Får tid mellom ping og respons ved å se hvor lang tid det tok før respons ble motatt etter ping.</w:t>
      </w:r>
    </w:p>
    <w:p w:rsidR="00E20EF8" w:rsidRDefault="00E20EF8" w:rsidP="00F43CE0"/>
    <w:p w:rsidR="00F43CE0" w:rsidRDefault="00F43CE0" w:rsidP="00F43CE0">
      <w:pPr>
        <w:pStyle w:val="Heading1"/>
      </w:pPr>
      <w:r>
        <w:t>Oppgave 4</w:t>
      </w:r>
    </w:p>
    <w:p w:rsidR="00F43CE0" w:rsidRDefault="00F43CE0" w:rsidP="00F43CE0">
      <w:pPr>
        <w:pStyle w:val="Heading2"/>
      </w:pPr>
      <w:r>
        <w:t>a)</w:t>
      </w:r>
    </w:p>
    <w:p w:rsidR="00F43CE0" w:rsidRDefault="00D10D5A" w:rsidP="00DB4D70">
      <w:pPr>
        <w:ind w:left="708"/>
      </w:pPr>
      <w:r>
        <w:t>Datamaskinen kjører HTTP/1.1 dette ser vi på GET requesten som klienten sender. Ved å se på responsen til denne requesten så ser vi at serveren også kjører HTTP/1.1 .</w:t>
      </w:r>
    </w:p>
    <w:p w:rsidR="00D10D5A" w:rsidRDefault="00D10D5A" w:rsidP="00D10D5A">
      <w:pPr>
        <w:pStyle w:val="Heading2"/>
      </w:pPr>
      <w:r>
        <w:t>b)</w:t>
      </w:r>
    </w:p>
    <w:p w:rsidR="00D10D5A" w:rsidRDefault="00D10D5A" w:rsidP="00DB4D70">
      <w:pPr>
        <w:ind w:left="708"/>
      </w:pPr>
      <w:r>
        <w:t xml:space="preserve">Nettleseren indikerer ovenfor serveren at den godtar bokmål, norsk, nynorsk, amerikansk engels og andre typer engelsk, med bokmål høyst prioritert. </w:t>
      </w:r>
    </w:p>
    <w:p w:rsidR="00BC0AE5" w:rsidRDefault="00BC0AE5" w:rsidP="00DB4D70">
      <w:pPr>
        <w:ind w:left="708"/>
      </w:pPr>
    </w:p>
    <w:p w:rsidR="00BC0AE5" w:rsidRDefault="00BC0AE5" w:rsidP="00DB4D70">
      <w:pPr>
        <w:ind w:left="708"/>
      </w:pPr>
    </w:p>
    <w:p w:rsidR="00BC0AE5" w:rsidRDefault="00BC0AE5" w:rsidP="00DB4D70">
      <w:pPr>
        <w:ind w:left="708"/>
      </w:pPr>
    </w:p>
    <w:p w:rsidR="00BC0AE5" w:rsidRDefault="00BC0AE5" w:rsidP="00DB4D70">
      <w:pPr>
        <w:ind w:left="708"/>
      </w:pPr>
    </w:p>
    <w:p w:rsidR="00D10D5A" w:rsidRDefault="00D10D5A" w:rsidP="00D10D5A">
      <w:pPr>
        <w:pStyle w:val="Heading2"/>
      </w:pPr>
      <w:r>
        <w:t>c)</w:t>
      </w:r>
    </w:p>
    <w:p w:rsidR="00E20EF8" w:rsidRDefault="00E20EF8" w:rsidP="00DB4D70">
      <w:pPr>
        <w:ind w:left="360"/>
      </w:pPr>
      <w:r>
        <w:t>Pakkene som har svaret til forespørselene i pakke 328 er: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330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331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344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345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347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366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368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369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406</w:t>
      </w:r>
    </w:p>
    <w:p w:rsidR="00E20EF8" w:rsidRDefault="00E20EF8" w:rsidP="00DB4D70">
      <w:pPr>
        <w:pStyle w:val="ListParagraph"/>
        <w:numPr>
          <w:ilvl w:val="0"/>
          <w:numId w:val="1"/>
        </w:numPr>
        <w:ind w:left="1080"/>
      </w:pPr>
      <w:r>
        <w:t>407</w:t>
      </w:r>
    </w:p>
    <w:p w:rsidR="00FD778C" w:rsidRDefault="00FD778C" w:rsidP="00FD778C">
      <w:pPr>
        <w:pStyle w:val="Heading2"/>
      </w:pPr>
      <w:r>
        <w:t>d)</w:t>
      </w:r>
    </w:p>
    <w:p w:rsidR="00FD778C" w:rsidRDefault="00644820" w:rsidP="00DB4D70">
      <w:pPr>
        <w:ind w:left="708"/>
      </w:pPr>
      <w:r>
        <w:t xml:space="preserve">Hensikten med pakke 332 TCP [ACK] er å sende en bekreftelse til serveren at klienten mottok tidligere pakker og at serveren kan fortsette å sende resten av pakken. </w:t>
      </w:r>
      <w:r w:rsidR="00B95FCD">
        <w:t>ACK er gjerne en forkortelse for «acknowledgment»</w:t>
      </w:r>
    </w:p>
    <w:p w:rsidR="00B95FCD" w:rsidRDefault="00B95FCD" w:rsidP="00B95FCD">
      <w:pPr>
        <w:pStyle w:val="Heading2"/>
      </w:pPr>
      <w:r>
        <w:t>e)</w:t>
      </w:r>
    </w:p>
    <w:p w:rsidR="00E20EF8" w:rsidRDefault="00B95FCD" w:rsidP="00DB4D70">
      <w:pPr>
        <w:ind w:left="708"/>
      </w:pPr>
      <w:r>
        <w:t xml:space="preserve">Hensikten med pakkene 333 </w:t>
      </w:r>
      <w:r w:rsidR="007A29D8">
        <w:t>–</w:t>
      </w:r>
      <w:r>
        <w:t xml:space="preserve"> 337</w:t>
      </w:r>
      <w:r w:rsidR="007A29D8">
        <w:t xml:space="preserve"> er å prøve å oppnå en kobling mellom klienten og serveren ved å sende [SYN] meldinger til serveren fra klienten. Server godtar de</w:t>
      </w:r>
      <w:r w:rsidR="00C6522C">
        <w:t xml:space="preserve">tte ved å sende tilbake en [SYN, </w:t>
      </w:r>
      <w:r w:rsidR="007A29D8">
        <w:t>ACK] melding til klienten og klienten sender så en [ACK] melding til serveren. Deretter er koblingen mellom disse to opprettet.</w:t>
      </w:r>
    </w:p>
    <w:p w:rsidR="007A29D8" w:rsidRDefault="007A29D8" w:rsidP="007A29D8">
      <w:pPr>
        <w:pStyle w:val="Heading2"/>
      </w:pPr>
      <w:r>
        <w:t>f)</w:t>
      </w:r>
    </w:p>
    <w:p w:rsidR="00DB4D70" w:rsidRDefault="00C6522C" w:rsidP="00BC0AE5">
      <w:pPr>
        <w:ind w:left="708"/>
      </w:pPr>
      <w:r>
        <w:t>TCP forbindelsen som starter i pakke 325 avsluttes med at klienten sender en melding [FIN, ACK] i pakke 409, og server</w:t>
      </w:r>
      <w:r w:rsidR="00DB4D70">
        <w:t xml:space="preserve"> sender</w:t>
      </w:r>
      <w:r>
        <w:t xml:space="preserve"> tilbake en melding [ACK] i pakke 432</w:t>
      </w:r>
      <w:r w:rsidR="00DB4D70">
        <w:t>; Etter dette så er denne TCP forbindelsen avsluttet.</w:t>
      </w:r>
    </w:p>
    <w:p w:rsidR="00DB4D70" w:rsidRDefault="00DB4D70" w:rsidP="00DB4D70">
      <w:pPr>
        <w:pStyle w:val="Heading2"/>
      </w:pPr>
      <w:r>
        <w:t>g)</w:t>
      </w:r>
    </w:p>
    <w:p w:rsidR="00DB4D70" w:rsidRDefault="00DB4D70" w:rsidP="0079401C">
      <w:pPr>
        <w:ind w:left="708"/>
      </w:pPr>
      <w:r>
        <w:t>Ca. 14 kB blir overført til klienten i løpet av:</w:t>
      </w:r>
    </w:p>
    <w:p w:rsidR="00DB4D70" w:rsidRPr="0048414A" w:rsidRDefault="00DB4D70" w:rsidP="0079401C">
      <w:pPr>
        <w:ind w:left="1416"/>
        <w:rPr>
          <w:lang w:val="en-US"/>
        </w:rPr>
      </w:pPr>
      <w:r w:rsidRPr="0048414A">
        <w:rPr>
          <w:lang w:val="en-US"/>
        </w:rPr>
        <w:t>T(s) = 68.010817 s – 66.125115 s</w:t>
      </w:r>
    </w:p>
    <w:p w:rsidR="00DB4D70" w:rsidRPr="0048414A" w:rsidRDefault="00DB4D70" w:rsidP="0079401C">
      <w:pPr>
        <w:ind w:left="1416"/>
        <w:rPr>
          <w:lang w:val="en-US"/>
        </w:rPr>
      </w:pPr>
      <w:r w:rsidRPr="0048414A">
        <w:rPr>
          <w:lang w:val="en-US"/>
        </w:rPr>
        <w:t>T(s) = 1.885702 s</w:t>
      </w:r>
    </w:p>
    <w:p w:rsidR="00DB4D70" w:rsidRPr="0048414A" w:rsidRDefault="00DB4D70" w:rsidP="0079401C">
      <w:pPr>
        <w:ind w:left="708"/>
        <w:rPr>
          <w:lang w:val="en-US"/>
        </w:rPr>
      </w:pPr>
      <w:r w:rsidRPr="0048414A">
        <w:rPr>
          <w:lang w:val="en-US"/>
        </w:rPr>
        <w:t xml:space="preserve">14 </w:t>
      </w:r>
      <w:proofErr w:type="spellStart"/>
      <w:r w:rsidRPr="0048414A">
        <w:rPr>
          <w:lang w:val="en-US"/>
        </w:rPr>
        <w:t>kB</w:t>
      </w:r>
      <w:proofErr w:type="spellEnd"/>
      <w:r w:rsidRPr="0048414A">
        <w:rPr>
          <w:lang w:val="en-US"/>
        </w:rPr>
        <w:t xml:space="preserve"> </w:t>
      </w:r>
      <w:proofErr w:type="spellStart"/>
      <w:r w:rsidRPr="0048414A">
        <w:rPr>
          <w:lang w:val="en-US"/>
        </w:rPr>
        <w:t>er</w:t>
      </w:r>
      <w:proofErr w:type="spellEnd"/>
      <w:r w:rsidRPr="0048414A">
        <w:rPr>
          <w:lang w:val="en-US"/>
        </w:rPr>
        <w:t xml:space="preserve"> </w:t>
      </w:r>
      <w:proofErr w:type="spellStart"/>
      <w:r w:rsidRPr="0048414A">
        <w:rPr>
          <w:lang w:val="en-US"/>
        </w:rPr>
        <w:t>i</w:t>
      </w:r>
      <w:proofErr w:type="spellEnd"/>
      <w:r w:rsidRPr="0048414A">
        <w:rPr>
          <w:lang w:val="en-US"/>
        </w:rPr>
        <w:t xml:space="preserve"> bits </w:t>
      </w:r>
      <w:proofErr w:type="spellStart"/>
      <w:r w:rsidRPr="0048414A">
        <w:rPr>
          <w:lang w:val="en-US"/>
        </w:rPr>
        <w:t>ca</w:t>
      </w:r>
      <w:proofErr w:type="spellEnd"/>
      <w:r w:rsidRPr="0048414A">
        <w:rPr>
          <w:lang w:val="en-US"/>
        </w:rPr>
        <w:t>:</w:t>
      </w:r>
    </w:p>
    <w:p w:rsidR="00DB4D70" w:rsidRDefault="00DB4D70" w:rsidP="0079401C">
      <w:pPr>
        <w:ind w:left="1416"/>
      </w:pPr>
      <w:r>
        <w:t xml:space="preserve">b = </w:t>
      </w:r>
      <w:r w:rsidRPr="00DB4D70">
        <w:t>112000</w:t>
      </w:r>
    </w:p>
    <w:p w:rsidR="00DB4D70" w:rsidRDefault="00DB4D70" w:rsidP="0079401C">
      <w:pPr>
        <w:ind w:left="708"/>
      </w:pPr>
      <w:r>
        <w:t>Dette gir da at bit overføringsraten per sekund er:</w:t>
      </w:r>
    </w:p>
    <w:p w:rsidR="00DB4D70" w:rsidRPr="0048414A" w:rsidRDefault="0079401C" w:rsidP="0079401C">
      <w:pPr>
        <w:ind w:left="1416"/>
        <w:rPr>
          <w:lang w:val="en-US"/>
        </w:rPr>
      </w:pPr>
      <w:r w:rsidRPr="0048414A">
        <w:rPr>
          <w:lang w:val="en-US"/>
        </w:rPr>
        <w:t>Bits</w:t>
      </w:r>
      <w:r w:rsidR="00DB4D70" w:rsidRPr="0048414A">
        <w:rPr>
          <w:lang w:val="en-US"/>
        </w:rPr>
        <w:t>/s = 112000 bits / 1.885702 s</w:t>
      </w:r>
    </w:p>
    <w:p w:rsidR="0079401C" w:rsidRPr="00677A97" w:rsidRDefault="00677A97" w:rsidP="0079401C">
      <w:pPr>
        <w:ind w:left="1416"/>
        <w:rPr>
          <w:lang w:val="en-US"/>
        </w:rPr>
      </w:pPr>
      <w:r>
        <w:rPr>
          <w:lang w:val="en-US"/>
        </w:rPr>
        <w:t>Bits/s = 59394.</w:t>
      </w:r>
      <w:r w:rsidR="0079401C" w:rsidRPr="0048414A">
        <w:rPr>
          <w:lang w:val="en-US"/>
        </w:rPr>
        <w:t>33 bits/s</w:t>
      </w:r>
    </w:p>
    <w:p w:rsidR="0079401C" w:rsidRPr="0079401C" w:rsidRDefault="0079401C" w:rsidP="0079401C">
      <w:pPr>
        <w:ind w:left="708"/>
        <w:rPr>
          <w:u w:val="single"/>
        </w:rPr>
      </w:pPr>
      <w:r>
        <w:t xml:space="preserve">Overføringsraten av bits per sekund er altså </w:t>
      </w:r>
      <w:r w:rsidR="00677A97">
        <w:rPr>
          <w:u w:val="single"/>
        </w:rPr>
        <w:t>59394.</w:t>
      </w:r>
      <w:r w:rsidRPr="0079401C">
        <w:rPr>
          <w:u w:val="single"/>
        </w:rPr>
        <w:t>33 bits/s</w:t>
      </w:r>
    </w:p>
    <w:p w:rsidR="0079401C" w:rsidRDefault="00CD5D62" w:rsidP="00CD5D62">
      <w:pPr>
        <w:pStyle w:val="Heading2"/>
      </w:pPr>
      <w:r>
        <w:lastRenderedPageBreak/>
        <w:t>h)</w:t>
      </w:r>
    </w:p>
    <w:p w:rsidR="00CD5D62" w:rsidRPr="00CD5D62" w:rsidRDefault="00CD5D62" w:rsidP="00CD5D62">
      <w:pPr>
        <w:ind w:left="708"/>
      </w:pPr>
      <w:r>
        <w:t>Spørsmålet er for vagt.</w:t>
      </w:r>
      <w:bookmarkStart w:id="0" w:name="_GoBack"/>
      <w:bookmarkEnd w:id="0"/>
    </w:p>
    <w:p w:rsidR="00DB4D70" w:rsidRDefault="00DB4D70" w:rsidP="00DB4D70"/>
    <w:p w:rsidR="00D10D5A" w:rsidRPr="00D10D5A" w:rsidRDefault="00D10D5A" w:rsidP="00D10D5A"/>
    <w:sectPr w:rsidR="00D10D5A" w:rsidRPr="00D10D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A6" w:rsidRDefault="008128A6" w:rsidP="006A51EC">
      <w:pPr>
        <w:spacing w:after="0" w:line="240" w:lineRule="auto"/>
      </w:pPr>
      <w:r>
        <w:separator/>
      </w:r>
    </w:p>
  </w:endnote>
  <w:endnote w:type="continuationSeparator" w:id="0">
    <w:p w:rsidR="008128A6" w:rsidRDefault="008128A6" w:rsidP="006A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A6" w:rsidRDefault="008128A6" w:rsidP="006A51EC">
      <w:pPr>
        <w:spacing w:after="0" w:line="240" w:lineRule="auto"/>
      </w:pPr>
      <w:r>
        <w:separator/>
      </w:r>
    </w:p>
  </w:footnote>
  <w:footnote w:type="continuationSeparator" w:id="0">
    <w:p w:rsidR="008128A6" w:rsidRDefault="008128A6" w:rsidP="006A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1EC" w:rsidRDefault="006A51EC">
    <w:pPr>
      <w:pStyle w:val="Header"/>
    </w:pPr>
    <w:r>
      <w:t>Martin Anaton Robertsen</w:t>
    </w:r>
  </w:p>
  <w:p w:rsidR="006A51EC" w:rsidRDefault="006A51EC">
    <w:pPr>
      <w:pStyle w:val="Header"/>
    </w:pPr>
    <w:r>
      <w:t>hag004</w:t>
    </w:r>
  </w:p>
  <w:p w:rsidR="006A51EC" w:rsidRDefault="006A51EC">
    <w:pPr>
      <w:pStyle w:val="Header"/>
    </w:pPr>
    <w:r>
      <w:t>18.03.2016</w:t>
    </w:r>
  </w:p>
  <w:p w:rsidR="006A51EC" w:rsidRDefault="006A51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5F5"/>
    <w:multiLevelType w:val="hybridMultilevel"/>
    <w:tmpl w:val="537C23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FB"/>
    <w:rsid w:val="00196344"/>
    <w:rsid w:val="001B49E5"/>
    <w:rsid w:val="00271246"/>
    <w:rsid w:val="003057F6"/>
    <w:rsid w:val="0048414A"/>
    <w:rsid w:val="004B1993"/>
    <w:rsid w:val="00570424"/>
    <w:rsid w:val="00644820"/>
    <w:rsid w:val="00677A97"/>
    <w:rsid w:val="006A51EC"/>
    <w:rsid w:val="00763A51"/>
    <w:rsid w:val="0079401C"/>
    <w:rsid w:val="007A001F"/>
    <w:rsid w:val="007A29D8"/>
    <w:rsid w:val="008128A6"/>
    <w:rsid w:val="008D2F1E"/>
    <w:rsid w:val="00B276A2"/>
    <w:rsid w:val="00B95FCD"/>
    <w:rsid w:val="00BC0AE5"/>
    <w:rsid w:val="00C6522C"/>
    <w:rsid w:val="00C76AD6"/>
    <w:rsid w:val="00CD5D62"/>
    <w:rsid w:val="00D10D5A"/>
    <w:rsid w:val="00D5140D"/>
    <w:rsid w:val="00DB4D70"/>
    <w:rsid w:val="00E014DD"/>
    <w:rsid w:val="00E20EF8"/>
    <w:rsid w:val="00E23E76"/>
    <w:rsid w:val="00E674D2"/>
    <w:rsid w:val="00F43CE0"/>
    <w:rsid w:val="00F678D6"/>
    <w:rsid w:val="00FB5FFB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2EE47-5508-4597-9445-28D200B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5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EF8"/>
    <w:pPr>
      <w:ind w:left="720"/>
      <w:contextualSpacing/>
    </w:pPr>
  </w:style>
  <w:style w:type="table" w:styleId="TableGrid">
    <w:name w:val="Table Grid"/>
    <w:basedOn w:val="TableNormal"/>
    <w:uiPriority w:val="39"/>
    <w:rsid w:val="004B1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B276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A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EC"/>
  </w:style>
  <w:style w:type="paragraph" w:styleId="Footer">
    <w:name w:val="footer"/>
    <w:basedOn w:val="Normal"/>
    <w:link w:val="FooterChar"/>
    <w:uiPriority w:val="99"/>
    <w:unhideWhenUsed/>
    <w:rsid w:val="006A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634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2016-03-23T13:39:00Z</cp:lastPrinted>
  <dcterms:created xsi:type="dcterms:W3CDTF">2016-03-22T13:09:00Z</dcterms:created>
  <dcterms:modified xsi:type="dcterms:W3CDTF">2016-03-23T13:40:00Z</dcterms:modified>
</cp:coreProperties>
</file>