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i w:val="0"/>
          <w:color w:val="2E74B5"/>
          <w:sz w:val="20"/>
        </w:rPr>
        <w:t>GUÍA DE GRABACIÓN</w:t>
      </w:r>
    </w:p>
    <w:p>
      <w:pPr>
        <w:spacing w:after="140"/>
      </w:pPr>
      <w:r>
        <w:rPr>
          <w:rFonts w:ascii="Calibri" w:hAnsi="Calibri"/>
          <w:b/>
          <w:i w:val="0"/>
          <w:color w:val="0B2545"/>
          <w:sz w:val="54"/>
        </w:rPr>
        <w:t>Guion del video: documentación, módulos 1 y 6</w:t>
      </w:r>
    </w:p>
    <w:p>
      <w:pPr>
        <w:spacing w:after="320"/>
      </w:pPr>
      <w:r>
        <w:rPr>
          <w:rFonts w:ascii="Calibri" w:hAnsi="Calibri"/>
          <w:b w:val="0"/>
          <w:i w:val="0"/>
          <w:color w:val="5D6670"/>
          <w:sz w:val="26"/>
        </w:rPr>
        <w:t>Sistema de gestión integral y atención al cliente para Villafañe Wifi</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top"/>
            <w:shd w:fill="FFF8E8"/>
          </w:tcPr>
          <w:p>
            <w:pPr>
              <w:spacing w:after="20"/>
              <w:jc w:val="center"/>
            </w:pPr>
            <w:r>
              <w:rPr>
                <w:rFonts w:ascii="Calibri" w:hAnsi="Calibri"/>
                <w:b/>
                <w:i w:val="0"/>
                <w:color w:val="0B2545"/>
                <w:sz w:val="26"/>
              </w:rPr>
              <w:t>15 min</w:t>
              <w:br/>
            </w:r>
            <w:r>
              <w:rPr>
                <w:rFonts w:ascii="Calibri" w:hAnsi="Calibri"/>
                <w:b w:val="0"/>
                <w:i w:val="0"/>
                <w:color w:val="5D6670"/>
                <w:sz w:val="17"/>
              </w:rPr>
              <w:t>duracion orientativa</w:t>
            </w:r>
          </w:p>
        </w:tc>
        <w:tc>
          <w:tcPr>
            <w:tcW w:type="dxa" w:w="2340"/>
            <w:tcMar>
              <w:top w:w="80" w:type="dxa"/>
              <w:start w:w="120" w:type="dxa"/>
              <w:bottom w:w="80" w:type="dxa"/>
              <w:end w:w="120" w:type="dxa"/>
            </w:tcMar>
            <w:vAlign w:val="top"/>
            <w:shd w:fill="FFF8E8"/>
          </w:tcPr>
          <w:p>
            <w:pPr>
              <w:spacing w:after="20"/>
              <w:jc w:val="center"/>
            </w:pPr>
            <w:r>
              <w:rPr>
                <w:rFonts w:ascii="Calibri" w:hAnsi="Calibri"/>
                <w:b/>
                <w:i w:val="0"/>
                <w:color w:val="0B2545"/>
                <w:sz w:val="26"/>
              </w:rPr>
              <w:t>2</w:t>
              <w:br/>
            </w:r>
            <w:r>
              <w:rPr>
                <w:rFonts w:ascii="Calibri" w:hAnsi="Calibri"/>
                <w:b w:val="0"/>
                <w:i w:val="0"/>
                <w:color w:val="5D6670"/>
                <w:sz w:val="17"/>
              </w:rPr>
              <w:t>integrantes</w:t>
            </w:r>
          </w:p>
        </w:tc>
        <w:tc>
          <w:tcPr>
            <w:tcW w:type="dxa" w:w="2340"/>
            <w:tcMar>
              <w:top w:w="80" w:type="dxa"/>
              <w:start w:w="120" w:type="dxa"/>
              <w:bottom w:w="80" w:type="dxa"/>
              <w:end w:w="120" w:type="dxa"/>
            </w:tcMar>
            <w:vAlign w:val="top"/>
            <w:shd w:fill="FFF8E8"/>
          </w:tcPr>
          <w:p>
            <w:pPr>
              <w:spacing w:after="20"/>
              <w:jc w:val="center"/>
            </w:pPr>
            <w:r>
              <w:rPr>
                <w:rFonts w:ascii="Calibri" w:hAnsi="Calibri"/>
                <w:b/>
                <w:i w:val="0"/>
                <w:color w:val="0B2545"/>
                <w:sz w:val="26"/>
              </w:rPr>
              <w:t>3 capas</w:t>
              <w:br/>
            </w:r>
            <w:r>
              <w:rPr>
                <w:rFonts w:ascii="Calibri" w:hAnsi="Calibri"/>
                <w:b w:val="0"/>
                <w:i w:val="0"/>
                <w:color w:val="5D6670"/>
                <w:sz w:val="17"/>
              </w:rPr>
              <w:t>arquitectura</w:t>
            </w:r>
          </w:p>
        </w:tc>
        <w:tc>
          <w:tcPr>
            <w:tcW w:type="dxa" w:w="2340"/>
            <w:tcMar>
              <w:top w:w="80" w:type="dxa"/>
              <w:start w:w="120" w:type="dxa"/>
              <w:bottom w:w="80" w:type="dxa"/>
              <w:end w:w="120" w:type="dxa"/>
            </w:tcMar>
            <w:vAlign w:val="top"/>
            <w:shd w:fill="FFF8E8"/>
          </w:tcPr>
          <w:p>
            <w:pPr>
              <w:spacing w:after="20"/>
              <w:jc w:val="center"/>
            </w:pPr>
            <w:r>
              <w:rPr>
                <w:rFonts w:ascii="Calibri" w:hAnsi="Calibri"/>
                <w:b/>
                <w:i w:val="0"/>
                <w:color w:val="0B2545"/>
                <w:sz w:val="26"/>
              </w:rPr>
              <w:t>20/20</w:t>
              <w:br/>
            </w:r>
            <w:r>
              <w:rPr>
                <w:rFonts w:ascii="Calibri" w:hAnsi="Calibri"/>
                <w:b w:val="0"/>
                <w:i w:val="0"/>
                <w:color w:val="5D6670"/>
                <w:sz w:val="17"/>
              </w:rPr>
              <w:t>pruebas aprobadas</w:t>
            </w:r>
          </w:p>
        </w:tc>
      </w:tr>
    </w:tbl>
    <w:p>
      <w:pPr>
        <w:spacing w:before="0" w:after="200" w:line="300" w:lineRule="auto"/>
      </w:pPr>
      <w:r>
        <w:rPr>
          <w:rFonts w:ascii="Calibri" w:hAnsi="Calibri"/>
          <w:b w:val="0"/>
          <w:i/>
          <w:color w:val="000000"/>
          <w:sz w:val="22"/>
        </w:rPr>
        <w:t>Los textos en cursiva son una base natural para hablar: no hace falta memorizarlos. Las indicaciones de pantalla no se leen.</w:t>
      </w:r>
    </w:p>
    <w:p>
      <w:pPr>
        <w:pStyle w:val="Heading1"/>
        <w:keepNext/>
      </w:pPr>
      <w:r>
        <w:t>Antes de grabar</w:t>
      </w:r>
    </w:p>
    <w:p>
      <w:pPr>
        <w:pStyle w:val="ListBullet"/>
        <w:spacing w:after="80" w:line="300" w:lineRule="auto"/>
        <w:ind w:left="540" w:hanging="271"/>
      </w:pPr>
      <w:r>
        <w:rPr>
          <w:rFonts w:ascii="Calibri" w:hAnsi="Calibri"/>
          <w:b w:val="0"/>
          <w:i w:val="0"/>
          <w:color w:val="000000"/>
          <w:sz w:val="22"/>
        </w:rPr>
        <w:t>Tener abiertos: el Word final, el Gantt, los cuatro diagramas, el sistema en el navegador, el proyecto en el editor y una terminal ubicada en sistema.</w:t>
      </w:r>
    </w:p>
    <w:p>
      <w:pPr>
        <w:pStyle w:val="ListBullet"/>
        <w:spacing w:after="80" w:line="300" w:lineRule="auto"/>
        <w:ind w:left="540" w:hanging="271"/>
      </w:pPr>
      <w:r>
        <w:rPr>
          <w:rFonts w:ascii="Calibri" w:hAnsi="Calibri"/>
          <w:b w:val="0"/>
          <w:i w:val="0"/>
          <w:color w:val="000000"/>
          <w:sz w:val="22"/>
        </w:rPr>
        <w:t>Corregir antes de grabar la numeracion antigua del Gantt: donde figure Usuarios RF-29/30 debe decir Modulo 6, RF-40 a RF-46. Si no se corrige, mostrar las fases y fechas sin ampliar esa etiqueta.</w:t>
      </w:r>
    </w:p>
    <w:p>
      <w:pPr>
        <w:pStyle w:val="ListBullet"/>
        <w:spacing w:after="80" w:line="300" w:lineRule="auto"/>
        <w:ind w:left="540" w:hanging="271"/>
      </w:pPr>
      <w:r>
        <w:rPr>
          <w:rFonts w:ascii="Calibri" w:hAnsi="Calibri"/>
          <w:b w:val="0"/>
          <w:i w:val="0"/>
          <w:color w:val="000000"/>
          <w:sz w:val="22"/>
        </w:rPr>
        <w:t>Iniciar el sistema y dejar preparada la pantalla de acceso. Escribir la contraseña fuera de la grabacion o verificar que quede oculta.</w:t>
      </w:r>
    </w:p>
    <w:p>
      <w:pPr>
        <w:pStyle w:val="ListBullet"/>
        <w:spacing w:after="80" w:line="300" w:lineRule="auto"/>
        <w:ind w:left="540" w:hanging="271"/>
      </w:pPr>
      <w:r>
        <w:rPr>
          <w:rFonts w:ascii="Calibri" w:hAnsi="Calibri"/>
          <w:b w:val="0"/>
          <w:i w:val="0"/>
          <w:color w:val="000000"/>
          <w:sz w:val="22"/>
        </w:rPr>
        <w:t>Usar solamente datos ficticios. Cerrar notificaciones y no mostrar .env, contrasenas, credenciales de MariaDB ni información personal.</w:t>
      </w:r>
    </w:p>
    <w:p>
      <w:pPr>
        <w:pStyle w:val="ListBullet"/>
        <w:spacing w:after="80" w:line="300" w:lineRule="auto"/>
        <w:ind w:left="540" w:hanging="271"/>
      </w:pPr>
      <w:r>
        <w:rPr>
          <w:rFonts w:ascii="Calibri" w:hAnsi="Calibri"/>
          <w:b w:val="0"/>
          <w:i w:val="0"/>
          <w:color w:val="000000"/>
          <w:sz w:val="22"/>
        </w:rPr>
        <w:t>Aumentar el zoom del Word, los diagramas y el editor. Mostrar fragmentos concretos; no desplazar archivos completos mientras se habla.</w:t>
      </w:r>
    </w:p>
    <w:p>
      <w:pPr>
        <w:pStyle w:val="ListBullet"/>
        <w:spacing w:after="80" w:line="300" w:lineRule="auto"/>
        <w:ind w:left="540" w:hanging="271"/>
      </w:pPr>
      <w:r>
        <w:rPr>
          <w:rFonts w:ascii="Calibri" w:hAnsi="Calibri"/>
          <w:b w:val="0"/>
          <w:i w:val="0"/>
          <w:color w:val="000000"/>
          <w:sz w:val="22"/>
        </w:rPr>
        <w:t>Ensayar el recorrido una vez. Los diagramas representan el sistema completo; durante el video se resaltan solo Módulo 1, Gestión de Clientes, y Módulo 6, Usuarios y Accesos.</w:t>
      </w:r>
    </w:p>
    <w:p>
      <w:r>
        <w:br w:type="page"/>
      </w:r>
    </w:p>
    <w:p>
      <w:pPr>
        <w:pStyle w:val="Heading1"/>
        <w:keepNext/>
      </w:pPr>
      <w:r>
        <w:t>Mapa rápido del video</w:t>
      </w:r>
    </w:p>
    <w:tbl>
      <w:tblPr>
        <w:tblStyle w:val="TableGrid"/>
        <w:tblW w:type="dxa" w:w="9360"/>
        <w:jc w:val="left"/>
        <w:tblLayout w:type="fixed"/>
        <w:tblLook w:firstColumn="1" w:firstRow="1" w:lastColumn="0" w:lastRow="0" w:noHBand="0" w:noVBand="1" w:val="04A0"/>
        <w:tblInd w:w="120" w:type="dxa"/>
      </w:tblPr>
      <w:tblGrid>
        <w:gridCol w:w="1200"/>
        <w:gridCol w:w="1550"/>
        <w:gridCol w:w="2160"/>
        <w:gridCol w:w="4450"/>
      </w:tblGrid>
      <w:tr>
        <w:tc>
          <w:tcPr>
            <w:tcW w:type="dxa" w:w="1200"/>
            <w:tcMar>
              <w:top w:w="80" w:type="dxa"/>
              <w:start w:w="120" w:type="dxa"/>
              <w:bottom w:w="80" w:type="dxa"/>
              <w:end w:w="120" w:type="dxa"/>
            </w:tcMar>
            <w:vAlign w:val="top"/>
            <w:shd w:fill="E8EEF5"/>
          </w:tcPr>
          <w:p>
            <w:r>
              <w:rPr>
                <w:rFonts w:ascii="Calibri" w:hAnsi="Calibri"/>
                <w:b/>
                <w:i w:val="0"/>
                <w:color w:val="0B2545"/>
                <w:sz w:val="19"/>
              </w:rPr>
              <w:t>Tiempo</w:t>
            </w:r>
          </w:p>
        </w:tc>
        <w:tc>
          <w:tcPr>
            <w:tcW w:type="dxa" w:w="1550"/>
            <w:tcMar>
              <w:top w:w="80" w:type="dxa"/>
              <w:start w:w="120" w:type="dxa"/>
              <w:bottom w:w="80" w:type="dxa"/>
              <w:end w:w="120" w:type="dxa"/>
            </w:tcMar>
            <w:vAlign w:val="top"/>
            <w:shd w:fill="E8EEF5"/>
          </w:tcPr>
          <w:p>
            <w:r>
              <w:rPr>
                <w:rFonts w:ascii="Calibri" w:hAnsi="Calibri"/>
                <w:b/>
                <w:i w:val="0"/>
                <w:color w:val="0B2545"/>
                <w:sz w:val="19"/>
              </w:rPr>
              <w:t>Habla</w:t>
            </w:r>
          </w:p>
        </w:tc>
        <w:tc>
          <w:tcPr>
            <w:tcW w:type="dxa" w:w="2160"/>
            <w:tcMar>
              <w:top w:w="80" w:type="dxa"/>
              <w:start w:w="120" w:type="dxa"/>
              <w:bottom w:w="80" w:type="dxa"/>
              <w:end w:w="120" w:type="dxa"/>
            </w:tcMar>
            <w:vAlign w:val="top"/>
            <w:shd w:fill="E8EEF5"/>
          </w:tcPr>
          <w:p>
            <w:r>
              <w:rPr>
                <w:rFonts w:ascii="Calibri" w:hAnsi="Calibri"/>
                <w:b/>
                <w:i w:val="0"/>
                <w:color w:val="0B2545"/>
                <w:sz w:val="19"/>
              </w:rPr>
              <w:t>Bloque</w:t>
            </w:r>
          </w:p>
        </w:tc>
        <w:tc>
          <w:tcPr>
            <w:tcW w:type="dxa" w:w="4450"/>
            <w:tcMar>
              <w:top w:w="80" w:type="dxa"/>
              <w:start w:w="120" w:type="dxa"/>
              <w:bottom w:w="80" w:type="dxa"/>
              <w:end w:w="120" w:type="dxa"/>
            </w:tcMar>
            <w:vAlign w:val="top"/>
            <w:shd w:fill="E8EEF5"/>
          </w:tcPr>
          <w:p>
            <w:r>
              <w:rPr>
                <w:rFonts w:ascii="Calibri" w:hAnsi="Calibri"/>
                <w:b/>
                <w:i w:val="0"/>
                <w:color w:val="0B2545"/>
                <w:sz w:val="19"/>
              </w:rPr>
              <w:t>Pantalla principal</w:t>
            </w:r>
          </w:p>
        </w:tc>
      </w:tr>
      <w:tr>
        <w:tc>
          <w:tcPr>
            <w:tcW w:type="dxa" w:w="1200"/>
          </w:tcPr>
          <w:p>
            <w:pPr>
              <w:spacing w:after="0"/>
            </w:pPr>
            <w:r>
              <w:rPr>
                <w:rFonts w:ascii="Calibri" w:hAnsi="Calibri"/>
                <w:b w:val="0"/>
                <w:i w:val="0"/>
                <w:color w:val="000000"/>
                <w:sz w:val="18"/>
              </w:rPr>
              <w:t>0:00-0:35</w:t>
            </w:r>
          </w:p>
        </w:tc>
        <w:tc>
          <w:tcPr>
            <w:tcW w:type="dxa" w:w="1550"/>
          </w:tcPr>
          <w:p>
            <w:pPr>
              <w:spacing w:after="0"/>
            </w:pPr>
            <w:r>
              <w:rPr>
                <w:rFonts w:ascii="Calibri" w:hAnsi="Calibri"/>
                <w:b/>
                <w:i w:val="0"/>
                <w:color w:val="000000"/>
                <w:sz w:val="18"/>
              </w:rPr>
              <w:t>Ulises</w:t>
            </w:r>
          </w:p>
        </w:tc>
        <w:tc>
          <w:tcPr>
            <w:tcW w:type="dxa" w:w="2160"/>
          </w:tcPr>
          <w:p>
            <w:pPr>
              <w:spacing w:after="0"/>
            </w:pPr>
            <w:r>
              <w:rPr>
                <w:rFonts w:ascii="Calibri" w:hAnsi="Calibri"/>
                <w:b w:val="0"/>
                <w:i w:val="0"/>
                <w:color w:val="000000"/>
                <w:sz w:val="18"/>
              </w:rPr>
              <w:t>Presentación</w:t>
            </w:r>
          </w:p>
        </w:tc>
        <w:tc>
          <w:tcPr>
            <w:tcW w:type="dxa" w:w="4450"/>
          </w:tcPr>
          <w:p>
            <w:pPr>
              <w:spacing w:after="0"/>
            </w:pPr>
            <w:r>
              <w:rPr>
                <w:rFonts w:ascii="Calibri" w:hAnsi="Calibri"/>
                <w:b w:val="0"/>
                <w:i w:val="0"/>
                <w:color w:val="000000"/>
                <w:sz w:val="18"/>
              </w:rPr>
              <w:t>Portada del informe</w:t>
            </w:r>
          </w:p>
        </w:tc>
      </w:tr>
      <w:tr>
        <w:tc>
          <w:tcPr>
            <w:tcW w:type="dxa" w:w="1200"/>
          </w:tcPr>
          <w:p>
            <w:pPr>
              <w:spacing w:after="0"/>
            </w:pPr>
            <w:r>
              <w:rPr>
                <w:rFonts w:ascii="Calibri" w:hAnsi="Calibri"/>
                <w:b w:val="0"/>
                <w:i w:val="0"/>
                <w:color w:val="000000"/>
                <w:sz w:val="18"/>
              </w:rPr>
              <w:t>0:35-1:25</w:t>
            </w:r>
          </w:p>
        </w:tc>
        <w:tc>
          <w:tcPr>
            <w:tcW w:type="dxa" w:w="1550"/>
          </w:tcPr>
          <w:p>
            <w:pPr>
              <w:spacing w:after="0"/>
            </w:pPr>
            <w:r>
              <w:rPr>
                <w:rFonts w:ascii="Calibri" w:hAnsi="Calibri"/>
                <w:b/>
                <w:i w:val="0"/>
                <w:color w:val="000000"/>
                <w:sz w:val="18"/>
              </w:rPr>
              <w:t>Agustín</w:t>
            </w:r>
          </w:p>
        </w:tc>
        <w:tc>
          <w:tcPr>
            <w:tcW w:type="dxa" w:w="2160"/>
          </w:tcPr>
          <w:p>
            <w:pPr>
              <w:spacing w:after="0"/>
            </w:pPr>
            <w:r>
              <w:rPr>
                <w:rFonts w:ascii="Calibri" w:hAnsi="Calibri"/>
                <w:b w:val="0"/>
                <w:i w:val="0"/>
                <w:color w:val="000000"/>
                <w:sz w:val="18"/>
              </w:rPr>
              <w:t>La empresa</w:t>
            </w:r>
          </w:p>
        </w:tc>
        <w:tc>
          <w:tcPr>
            <w:tcW w:type="dxa" w:w="4450"/>
          </w:tcPr>
          <w:p>
            <w:pPr>
              <w:spacing w:after="0"/>
            </w:pPr>
            <w:r>
              <w:rPr>
                <w:rFonts w:ascii="Calibri" w:hAnsi="Calibri"/>
                <w:b w:val="0"/>
                <w:i w:val="0"/>
                <w:color w:val="000000"/>
                <w:sz w:val="18"/>
              </w:rPr>
              <w:t>Contexto del proyecto</w:t>
            </w:r>
          </w:p>
        </w:tc>
      </w:tr>
      <w:tr>
        <w:tc>
          <w:tcPr>
            <w:tcW w:type="dxa" w:w="1200"/>
          </w:tcPr>
          <w:p>
            <w:pPr>
              <w:spacing w:after="0"/>
            </w:pPr>
            <w:r>
              <w:rPr>
                <w:rFonts w:ascii="Calibri" w:hAnsi="Calibri"/>
                <w:b w:val="0"/>
                <w:i w:val="0"/>
                <w:color w:val="000000"/>
                <w:sz w:val="18"/>
              </w:rPr>
              <w:t>1:25-2:25</w:t>
            </w:r>
          </w:p>
        </w:tc>
        <w:tc>
          <w:tcPr>
            <w:tcW w:type="dxa" w:w="1550"/>
          </w:tcPr>
          <w:p>
            <w:pPr>
              <w:spacing w:after="0"/>
            </w:pPr>
            <w:r>
              <w:rPr>
                <w:rFonts w:ascii="Calibri" w:hAnsi="Calibri"/>
                <w:b/>
                <w:i w:val="0"/>
                <w:color w:val="000000"/>
                <w:sz w:val="18"/>
              </w:rPr>
              <w:t>Ulises</w:t>
            </w:r>
          </w:p>
        </w:tc>
        <w:tc>
          <w:tcPr>
            <w:tcW w:type="dxa" w:w="2160"/>
          </w:tcPr>
          <w:p>
            <w:pPr>
              <w:spacing w:after="0"/>
            </w:pPr>
            <w:r>
              <w:rPr>
                <w:rFonts w:ascii="Calibri" w:hAnsi="Calibri"/>
                <w:b w:val="0"/>
                <w:i w:val="0"/>
                <w:color w:val="000000"/>
                <w:sz w:val="18"/>
              </w:rPr>
              <w:t>Idea del proyecto</w:t>
            </w:r>
          </w:p>
        </w:tc>
        <w:tc>
          <w:tcPr>
            <w:tcW w:type="dxa" w:w="4450"/>
          </w:tcPr>
          <w:p>
            <w:pPr>
              <w:spacing w:after="0"/>
            </w:pPr>
            <w:r>
              <w:rPr>
                <w:rFonts w:ascii="Calibri" w:hAnsi="Calibri"/>
                <w:b w:val="0"/>
                <w:i w:val="0"/>
                <w:color w:val="000000"/>
                <w:sz w:val="18"/>
              </w:rPr>
              <w:t>Problema y propuesta</w:t>
            </w:r>
          </w:p>
        </w:tc>
      </w:tr>
      <w:tr>
        <w:tc>
          <w:tcPr>
            <w:tcW w:type="dxa" w:w="1200"/>
          </w:tcPr>
          <w:p>
            <w:pPr>
              <w:spacing w:after="0"/>
            </w:pPr>
            <w:r>
              <w:rPr>
                <w:rFonts w:ascii="Calibri" w:hAnsi="Calibri"/>
                <w:b w:val="0"/>
                <w:i w:val="0"/>
                <w:color w:val="000000"/>
                <w:sz w:val="18"/>
              </w:rPr>
              <w:t>2:25-3:40</w:t>
            </w:r>
          </w:p>
        </w:tc>
        <w:tc>
          <w:tcPr>
            <w:tcW w:type="dxa" w:w="1550"/>
          </w:tcPr>
          <w:p>
            <w:pPr>
              <w:spacing w:after="0"/>
            </w:pPr>
            <w:r>
              <w:rPr>
                <w:rFonts w:ascii="Calibri" w:hAnsi="Calibri"/>
                <w:b/>
                <w:i w:val="0"/>
                <w:color w:val="000000"/>
                <w:sz w:val="18"/>
              </w:rPr>
              <w:t>Agustín</w:t>
            </w:r>
          </w:p>
        </w:tc>
        <w:tc>
          <w:tcPr>
            <w:tcW w:type="dxa" w:w="2160"/>
          </w:tcPr>
          <w:p>
            <w:pPr>
              <w:spacing w:after="0"/>
            </w:pPr>
            <w:r>
              <w:rPr>
                <w:rFonts w:ascii="Calibri" w:hAnsi="Calibri"/>
                <w:b w:val="0"/>
                <w:i w:val="0"/>
                <w:color w:val="000000"/>
                <w:sz w:val="18"/>
              </w:rPr>
              <w:t>Planificacion</w:t>
            </w:r>
          </w:p>
        </w:tc>
        <w:tc>
          <w:tcPr>
            <w:tcW w:type="dxa" w:w="4450"/>
          </w:tcPr>
          <w:p>
            <w:pPr>
              <w:spacing w:after="0"/>
            </w:pPr>
            <w:r>
              <w:rPr>
                <w:rFonts w:ascii="Calibri" w:hAnsi="Calibri"/>
                <w:b w:val="0"/>
                <w:i w:val="0"/>
                <w:color w:val="000000"/>
                <w:sz w:val="18"/>
              </w:rPr>
              <w:t>Gantt Visual: fases e hitos</w:t>
            </w:r>
          </w:p>
        </w:tc>
      </w:tr>
      <w:tr>
        <w:tc>
          <w:tcPr>
            <w:tcW w:type="dxa" w:w="1200"/>
          </w:tcPr>
          <w:p>
            <w:pPr>
              <w:spacing w:after="0"/>
            </w:pPr>
            <w:r>
              <w:rPr>
                <w:rFonts w:ascii="Calibri" w:hAnsi="Calibri"/>
                <w:b w:val="0"/>
                <w:i w:val="0"/>
                <w:color w:val="000000"/>
                <w:sz w:val="18"/>
              </w:rPr>
              <w:t>3:40-4:50</w:t>
            </w:r>
          </w:p>
        </w:tc>
        <w:tc>
          <w:tcPr>
            <w:tcW w:type="dxa" w:w="1550"/>
          </w:tcPr>
          <w:p>
            <w:pPr>
              <w:spacing w:after="0"/>
            </w:pPr>
            <w:r>
              <w:rPr>
                <w:rFonts w:ascii="Calibri" w:hAnsi="Calibri"/>
                <w:b/>
                <w:i w:val="0"/>
                <w:color w:val="000000"/>
                <w:sz w:val="18"/>
              </w:rPr>
              <w:t>Ulises</w:t>
            </w:r>
          </w:p>
        </w:tc>
        <w:tc>
          <w:tcPr>
            <w:tcW w:type="dxa" w:w="2160"/>
          </w:tcPr>
          <w:p>
            <w:pPr>
              <w:spacing w:after="0"/>
            </w:pPr>
            <w:r>
              <w:rPr>
                <w:rFonts w:ascii="Calibri" w:hAnsi="Calibri"/>
                <w:b w:val="0"/>
                <w:i w:val="0"/>
                <w:color w:val="000000"/>
                <w:sz w:val="18"/>
              </w:rPr>
              <w:t>Relevamiento</w:t>
            </w:r>
          </w:p>
        </w:tc>
        <w:tc>
          <w:tcPr>
            <w:tcW w:type="dxa" w:w="4450"/>
          </w:tcPr>
          <w:p>
            <w:pPr>
              <w:spacing w:after="0"/>
            </w:pPr>
            <w:r>
              <w:rPr>
                <w:rFonts w:ascii="Calibri" w:hAnsi="Calibri"/>
                <w:b w:val="0"/>
                <w:i w:val="0"/>
                <w:color w:val="000000"/>
                <w:sz w:val="18"/>
              </w:rPr>
              <w:t>Entrevista y resultados</w:t>
            </w:r>
          </w:p>
        </w:tc>
      </w:tr>
      <w:tr>
        <w:tc>
          <w:tcPr>
            <w:tcW w:type="dxa" w:w="1200"/>
          </w:tcPr>
          <w:p>
            <w:pPr>
              <w:spacing w:after="0"/>
            </w:pPr>
            <w:r>
              <w:rPr>
                <w:rFonts w:ascii="Calibri" w:hAnsi="Calibri"/>
                <w:b w:val="0"/>
                <w:i w:val="0"/>
                <w:color w:val="000000"/>
                <w:sz w:val="18"/>
              </w:rPr>
              <w:t>4:50-5:55</w:t>
            </w:r>
          </w:p>
        </w:tc>
        <w:tc>
          <w:tcPr>
            <w:tcW w:type="dxa" w:w="1550"/>
          </w:tcPr>
          <w:p>
            <w:pPr>
              <w:spacing w:after="0"/>
            </w:pPr>
            <w:r>
              <w:rPr>
                <w:rFonts w:ascii="Calibri" w:hAnsi="Calibri"/>
                <w:b/>
                <w:i w:val="0"/>
                <w:color w:val="000000"/>
                <w:sz w:val="18"/>
              </w:rPr>
              <w:t>Agustín</w:t>
            </w:r>
          </w:p>
        </w:tc>
        <w:tc>
          <w:tcPr>
            <w:tcW w:type="dxa" w:w="2160"/>
          </w:tcPr>
          <w:p>
            <w:pPr>
              <w:spacing w:after="0"/>
            </w:pPr>
            <w:r>
              <w:rPr>
                <w:rFonts w:ascii="Calibri" w:hAnsi="Calibri"/>
                <w:b w:val="0"/>
                <w:i w:val="0"/>
                <w:color w:val="000000"/>
                <w:sz w:val="18"/>
              </w:rPr>
              <w:t>RF y RNF</w:t>
            </w:r>
          </w:p>
        </w:tc>
        <w:tc>
          <w:tcPr>
            <w:tcW w:type="dxa" w:w="4450"/>
          </w:tcPr>
          <w:p>
            <w:pPr>
              <w:spacing w:after="0"/>
            </w:pPr>
            <w:r>
              <w:rPr>
                <w:rFonts w:ascii="Calibri" w:hAnsi="Calibri"/>
                <w:b w:val="0"/>
                <w:i w:val="0"/>
                <w:color w:val="000000"/>
                <w:sz w:val="18"/>
              </w:rPr>
              <w:t>Tablas de requisitos</w:t>
            </w:r>
          </w:p>
        </w:tc>
      </w:tr>
      <w:tr>
        <w:tc>
          <w:tcPr>
            <w:tcW w:type="dxa" w:w="1200"/>
          </w:tcPr>
          <w:p>
            <w:pPr>
              <w:spacing w:after="0"/>
            </w:pPr>
            <w:r>
              <w:rPr>
                <w:rFonts w:ascii="Calibri" w:hAnsi="Calibri"/>
                <w:b w:val="0"/>
                <w:i w:val="0"/>
                <w:color w:val="000000"/>
                <w:sz w:val="18"/>
              </w:rPr>
              <w:t>5:55-7:20</w:t>
            </w:r>
          </w:p>
        </w:tc>
        <w:tc>
          <w:tcPr>
            <w:tcW w:type="dxa" w:w="1550"/>
          </w:tcPr>
          <w:p>
            <w:pPr>
              <w:spacing w:after="0"/>
            </w:pPr>
            <w:r>
              <w:rPr>
                <w:rFonts w:ascii="Calibri" w:hAnsi="Calibri"/>
                <w:b/>
                <w:i w:val="0"/>
                <w:color w:val="000000"/>
                <w:sz w:val="18"/>
              </w:rPr>
              <w:t>Ulises</w:t>
            </w:r>
          </w:p>
        </w:tc>
        <w:tc>
          <w:tcPr>
            <w:tcW w:type="dxa" w:w="2160"/>
          </w:tcPr>
          <w:p>
            <w:pPr>
              <w:spacing w:after="0"/>
            </w:pPr>
            <w:r>
              <w:rPr>
                <w:rFonts w:ascii="Calibri" w:hAnsi="Calibri"/>
                <w:b w:val="0"/>
                <w:i w:val="0"/>
                <w:color w:val="000000"/>
                <w:sz w:val="18"/>
              </w:rPr>
              <w:t>Stack y arquitectura</w:t>
            </w:r>
          </w:p>
        </w:tc>
        <w:tc>
          <w:tcPr>
            <w:tcW w:type="dxa" w:w="4450"/>
          </w:tcPr>
          <w:p>
            <w:pPr>
              <w:spacing w:after="0"/>
            </w:pPr>
            <w:r>
              <w:rPr>
                <w:rFonts w:ascii="Calibri" w:hAnsi="Calibri"/>
                <w:b w:val="0"/>
                <w:i w:val="0"/>
                <w:color w:val="000000"/>
                <w:sz w:val="18"/>
              </w:rPr>
              <w:t>Tecnologías y árbol del código</w:t>
            </w:r>
          </w:p>
        </w:tc>
      </w:tr>
      <w:tr>
        <w:tc>
          <w:tcPr>
            <w:tcW w:type="dxa" w:w="1200"/>
          </w:tcPr>
          <w:p>
            <w:pPr>
              <w:spacing w:after="0"/>
            </w:pPr>
            <w:r>
              <w:rPr>
                <w:rFonts w:ascii="Calibri" w:hAnsi="Calibri"/>
                <w:b w:val="0"/>
                <w:i w:val="0"/>
                <w:color w:val="000000"/>
                <w:sz w:val="18"/>
              </w:rPr>
              <w:t>7:20-8:35</w:t>
            </w:r>
          </w:p>
        </w:tc>
        <w:tc>
          <w:tcPr>
            <w:tcW w:type="dxa" w:w="1550"/>
          </w:tcPr>
          <w:p>
            <w:pPr>
              <w:spacing w:after="0"/>
            </w:pPr>
            <w:r>
              <w:rPr>
                <w:rFonts w:ascii="Calibri" w:hAnsi="Calibri"/>
                <w:b/>
                <w:i w:val="0"/>
                <w:color w:val="000000"/>
                <w:sz w:val="18"/>
              </w:rPr>
              <w:t>Agustín</w:t>
            </w:r>
          </w:p>
        </w:tc>
        <w:tc>
          <w:tcPr>
            <w:tcW w:type="dxa" w:w="2160"/>
          </w:tcPr>
          <w:p>
            <w:pPr>
              <w:spacing w:after="0"/>
            </w:pPr>
            <w:r>
              <w:rPr>
                <w:rFonts w:ascii="Calibri" w:hAnsi="Calibri"/>
                <w:b w:val="0"/>
                <w:i w:val="0"/>
                <w:color w:val="000000"/>
                <w:sz w:val="18"/>
              </w:rPr>
              <w:t>Diagramas</w:t>
            </w:r>
          </w:p>
        </w:tc>
        <w:tc>
          <w:tcPr>
            <w:tcW w:type="dxa" w:w="4450"/>
          </w:tcPr>
          <w:p>
            <w:pPr>
              <w:spacing w:after="0"/>
            </w:pPr>
            <w:r>
              <w:rPr>
                <w:rFonts w:ascii="Calibri" w:hAnsi="Calibri"/>
                <w:b w:val="0"/>
                <w:i w:val="0"/>
                <w:color w:val="000000"/>
                <w:sz w:val="18"/>
              </w:rPr>
              <w:t>Casos de uso, DER y clases</w:t>
            </w:r>
          </w:p>
        </w:tc>
      </w:tr>
      <w:tr>
        <w:tc>
          <w:tcPr>
            <w:tcW w:type="dxa" w:w="1200"/>
          </w:tcPr>
          <w:p>
            <w:pPr>
              <w:spacing w:after="0"/>
            </w:pPr>
            <w:r>
              <w:rPr>
                <w:rFonts w:ascii="Calibri" w:hAnsi="Calibri"/>
                <w:b w:val="0"/>
                <w:i w:val="0"/>
                <w:color w:val="000000"/>
                <w:sz w:val="18"/>
              </w:rPr>
              <w:t>8:35-11:05</w:t>
            </w:r>
          </w:p>
        </w:tc>
        <w:tc>
          <w:tcPr>
            <w:tcW w:type="dxa" w:w="1550"/>
          </w:tcPr>
          <w:p>
            <w:pPr>
              <w:spacing w:after="0"/>
            </w:pPr>
            <w:r>
              <w:rPr>
                <w:rFonts w:ascii="Calibri" w:hAnsi="Calibri"/>
                <w:b/>
                <w:i w:val="0"/>
                <w:color w:val="000000"/>
                <w:sz w:val="18"/>
              </w:rPr>
              <w:t>Ulises</w:t>
            </w:r>
          </w:p>
        </w:tc>
        <w:tc>
          <w:tcPr>
            <w:tcW w:type="dxa" w:w="2160"/>
          </w:tcPr>
          <w:p>
            <w:pPr>
              <w:spacing w:after="0"/>
            </w:pPr>
            <w:r>
              <w:rPr>
                <w:rFonts w:ascii="Calibri" w:hAnsi="Calibri"/>
                <w:b w:val="0"/>
                <w:i w:val="0"/>
                <w:color w:val="000000"/>
                <w:sz w:val="18"/>
              </w:rPr>
              <w:t>Módulo 1</w:t>
            </w:r>
          </w:p>
        </w:tc>
        <w:tc>
          <w:tcPr>
            <w:tcW w:type="dxa" w:w="4450"/>
          </w:tcPr>
          <w:p>
            <w:pPr>
              <w:spacing w:after="0"/>
            </w:pPr>
            <w:r>
              <w:rPr>
                <w:rFonts w:ascii="Calibri" w:hAnsi="Calibri"/>
                <w:b w:val="0"/>
                <w:i w:val="0"/>
                <w:color w:val="000000"/>
                <w:sz w:val="18"/>
              </w:rPr>
              <w:t>Diagrama, código y sistema</w:t>
            </w:r>
          </w:p>
        </w:tc>
      </w:tr>
      <w:tr>
        <w:tc>
          <w:tcPr>
            <w:tcW w:type="dxa" w:w="1200"/>
          </w:tcPr>
          <w:p>
            <w:pPr>
              <w:spacing w:after="0"/>
            </w:pPr>
            <w:r>
              <w:rPr>
                <w:rFonts w:ascii="Calibri" w:hAnsi="Calibri"/>
                <w:b w:val="0"/>
                <w:i w:val="0"/>
                <w:color w:val="000000"/>
                <w:sz w:val="18"/>
              </w:rPr>
              <w:t>11:05-13:15</w:t>
            </w:r>
          </w:p>
        </w:tc>
        <w:tc>
          <w:tcPr>
            <w:tcW w:type="dxa" w:w="1550"/>
          </w:tcPr>
          <w:p>
            <w:pPr>
              <w:spacing w:after="0"/>
            </w:pPr>
            <w:r>
              <w:rPr>
                <w:rFonts w:ascii="Calibri" w:hAnsi="Calibri"/>
                <w:b/>
                <w:i w:val="0"/>
                <w:color w:val="000000"/>
                <w:sz w:val="18"/>
              </w:rPr>
              <w:t>Agustín</w:t>
            </w:r>
          </w:p>
        </w:tc>
        <w:tc>
          <w:tcPr>
            <w:tcW w:type="dxa" w:w="2160"/>
          </w:tcPr>
          <w:p>
            <w:pPr>
              <w:spacing w:after="0"/>
            </w:pPr>
            <w:r>
              <w:rPr>
                <w:rFonts w:ascii="Calibri" w:hAnsi="Calibri"/>
                <w:b w:val="0"/>
                <w:i w:val="0"/>
                <w:color w:val="000000"/>
                <w:sz w:val="18"/>
              </w:rPr>
              <w:t>Módulo 6</w:t>
            </w:r>
          </w:p>
        </w:tc>
        <w:tc>
          <w:tcPr>
            <w:tcW w:type="dxa" w:w="4450"/>
          </w:tcPr>
          <w:p>
            <w:pPr>
              <w:spacing w:after="0"/>
            </w:pPr>
            <w:r>
              <w:rPr>
                <w:rFonts w:ascii="Calibri" w:hAnsi="Calibri"/>
                <w:b w:val="0"/>
                <w:i w:val="0"/>
                <w:color w:val="000000"/>
                <w:sz w:val="18"/>
              </w:rPr>
              <w:t>Diagrama, código y sistema</w:t>
            </w:r>
          </w:p>
        </w:tc>
      </w:tr>
      <w:tr>
        <w:tc>
          <w:tcPr>
            <w:tcW w:type="dxa" w:w="1200"/>
          </w:tcPr>
          <w:p>
            <w:pPr>
              <w:spacing w:after="0"/>
            </w:pPr>
            <w:r>
              <w:rPr>
                <w:rFonts w:ascii="Calibri" w:hAnsi="Calibri"/>
                <w:b w:val="0"/>
                <w:i w:val="0"/>
                <w:color w:val="000000"/>
                <w:sz w:val="18"/>
              </w:rPr>
              <w:t>13:15-13:55</w:t>
            </w:r>
          </w:p>
        </w:tc>
        <w:tc>
          <w:tcPr>
            <w:tcW w:type="dxa" w:w="1550"/>
          </w:tcPr>
          <w:p>
            <w:pPr>
              <w:spacing w:after="0"/>
            </w:pPr>
            <w:r>
              <w:rPr>
                <w:rFonts w:ascii="Calibri" w:hAnsi="Calibri"/>
                <w:b/>
                <w:i w:val="0"/>
                <w:color w:val="000000"/>
                <w:sz w:val="18"/>
              </w:rPr>
              <w:t>Ulises</w:t>
            </w:r>
          </w:p>
        </w:tc>
        <w:tc>
          <w:tcPr>
            <w:tcW w:type="dxa" w:w="2160"/>
          </w:tcPr>
          <w:p>
            <w:pPr>
              <w:spacing w:after="0"/>
            </w:pPr>
            <w:r>
              <w:rPr>
                <w:rFonts w:ascii="Calibri" w:hAnsi="Calibri"/>
                <w:b w:val="0"/>
                <w:i w:val="0"/>
                <w:color w:val="000000"/>
                <w:sz w:val="18"/>
              </w:rPr>
              <w:t>Pruebas</w:t>
            </w:r>
          </w:p>
        </w:tc>
        <w:tc>
          <w:tcPr>
            <w:tcW w:type="dxa" w:w="4450"/>
          </w:tcPr>
          <w:p>
            <w:pPr>
              <w:spacing w:after="0"/>
            </w:pPr>
            <w:r>
              <w:rPr>
                <w:rFonts w:ascii="Calibri" w:hAnsi="Calibri"/>
                <w:b w:val="0"/>
                <w:i w:val="0"/>
                <w:color w:val="000000"/>
                <w:sz w:val="18"/>
              </w:rPr>
              <w:t>Terminal con PHPUnit</w:t>
            </w:r>
          </w:p>
        </w:tc>
      </w:tr>
      <w:tr>
        <w:tc>
          <w:tcPr>
            <w:tcW w:type="dxa" w:w="1200"/>
          </w:tcPr>
          <w:p>
            <w:pPr>
              <w:spacing w:after="0"/>
            </w:pPr>
            <w:r>
              <w:rPr>
                <w:rFonts w:ascii="Calibri" w:hAnsi="Calibri"/>
                <w:b w:val="0"/>
                <w:i w:val="0"/>
                <w:color w:val="000000"/>
                <w:sz w:val="18"/>
              </w:rPr>
              <w:t>13:55-15:00</w:t>
            </w:r>
          </w:p>
        </w:tc>
        <w:tc>
          <w:tcPr>
            <w:tcW w:type="dxa" w:w="1550"/>
          </w:tcPr>
          <w:p>
            <w:pPr>
              <w:spacing w:after="0"/>
            </w:pPr>
            <w:r>
              <w:rPr>
                <w:rFonts w:ascii="Calibri" w:hAnsi="Calibri"/>
                <w:b/>
                <w:i w:val="0"/>
                <w:color w:val="000000"/>
                <w:sz w:val="18"/>
              </w:rPr>
              <w:t>Ambos</w:t>
            </w:r>
          </w:p>
        </w:tc>
        <w:tc>
          <w:tcPr>
            <w:tcW w:type="dxa" w:w="2160"/>
          </w:tcPr>
          <w:p>
            <w:pPr>
              <w:spacing w:after="0"/>
            </w:pPr>
            <w:r>
              <w:rPr>
                <w:rFonts w:ascii="Calibri" w:hAnsi="Calibri"/>
                <w:b w:val="0"/>
                <w:i w:val="0"/>
                <w:color w:val="000000"/>
                <w:sz w:val="18"/>
              </w:rPr>
              <w:t>Estado y cierre</w:t>
            </w:r>
          </w:p>
        </w:tc>
        <w:tc>
          <w:tcPr>
            <w:tcW w:type="dxa" w:w="4450"/>
          </w:tcPr>
          <w:p>
            <w:pPr>
              <w:spacing w:after="0"/>
            </w:pPr>
            <w:r>
              <w:rPr>
                <w:rFonts w:ascii="Calibri" w:hAnsi="Calibri"/>
                <w:b w:val="0"/>
                <w:i w:val="0"/>
                <w:color w:val="000000"/>
                <w:sz w:val="18"/>
              </w:rPr>
              <w:t>Alcance futuro y panel</w:t>
            </w:r>
          </w:p>
        </w:tc>
      </w:tr>
    </w:tbl>
    <w:p>
      <w:r>
        <w:br w:type="page"/>
      </w:r>
    </w:p>
    <w:p>
      <w:pPr>
        <w:pStyle w:val="Heading1"/>
        <w:keepNext/>
      </w:pPr>
      <w:r>
        <w:t>1. Presentación de los integrantes</w:t>
      </w:r>
    </w:p>
    <w:p>
      <w:pPr>
        <w:spacing w:before="0" w:after="120" w:line="300" w:lineRule="auto"/>
      </w:pPr>
      <w:r>
        <w:rPr>
          <w:rFonts w:ascii="Calibri" w:hAnsi="Calibri"/>
          <w:b/>
          <w:i w:val="0"/>
          <w:color w:val="000000"/>
          <w:sz w:val="22"/>
        </w:rPr>
        <w:t>Tiempo:</w:t>
      </w:r>
      <w:r>
        <w:rPr>
          <w:rFonts w:ascii="Calibri" w:hAnsi="Calibri"/>
          <w:b w:val="0"/>
          <w:i w:val="0"/>
          <w:color w:val="000000"/>
          <w:sz w:val="22"/>
        </w:rPr>
        <w:t xml:space="preserve"> 0:00-0:35 | Habla: Ulises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Hola, somos Ulises Serrano y Agustín Belazquez, estudiantes de la Licenciatura en Sistemas. En este video vamos a presentar nuestro proyecto de Seminario de Integración: un sistema de gestión integral y atención al cliente para Villafañe Wifi. Vamos a comenzar describiendo brevemente la empresa y la idea del proyecto; después mostraremos la planificacion, el relevamiento de requisitos, las decisiones tecnologicas y los diagramas. Finalmente relacionaremos esa documentación con el código y con una demostración de los dos módulos desarrollados hasta esta instancia: el Módulo 1, Gestión de Clientes, y el Módulo 6, Usuarios y Accesos.</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Abrir la portada del Word final. Mantener visibles el título, el nombre de Villafañe Wifi y los nombres de Ulises y Agustín.</w:t>
            </w:r>
          </w:p>
        </w:tc>
      </w:tr>
      <w:tr>
        <w:trPr>
          <w:cantSplit/>
        </w:trPr>
        <w:tc>
          <w:tcPr>
            <w:tcW w:type="dxa" w:w="1700"/>
            <w:tcMar>
              <w:top w:w="80" w:type="dxa"/>
              <w:start w:w="120" w:type="dxa"/>
              <w:bottom w:w="80" w:type="dxa"/>
              <w:end w:w="120" w:type="dxa"/>
            </w:tcMar>
            <w:vAlign w:val="top"/>
            <w:shd w:fill="2E74B5"/>
          </w:tcPr>
          <w:p>
            <w:pPr>
              <w:spacing w:after="0"/>
            </w:pPr>
            <w:r>
              <w:rPr>
                <w:rFonts w:ascii="Calibri" w:hAnsi="Calibri"/>
                <w:b/>
                <w:i w:val="0"/>
                <w:color w:val="FFFFFF"/>
                <w:sz w:val="19"/>
              </w:rPr>
              <w:t>INDICACIÓN</w:t>
            </w:r>
          </w:p>
        </w:tc>
        <w:tc>
          <w:tcPr>
            <w:tcW w:type="dxa" w:w="7660"/>
            <w:tcMar>
              <w:top w:w="80" w:type="dxa"/>
              <w:start w:w="120" w:type="dxa"/>
              <w:bottom w:w="80" w:type="dxa"/>
              <w:end w:w="120" w:type="dxa"/>
            </w:tcMar>
            <w:vAlign w:val="top"/>
            <w:shd w:fill="F2F4F7"/>
          </w:tcPr>
          <w:p>
            <w:pPr>
              <w:spacing w:after="0" w:line="283" w:lineRule="auto"/>
            </w:pPr>
            <w:r>
              <w:rPr>
                <w:rFonts w:ascii="Calibri" w:hAnsi="Calibri"/>
                <w:b w:val="0"/>
                <w:i w:val="0"/>
                <w:color w:val="000000"/>
                <w:sz w:val="21"/>
              </w:rPr>
              <w:t>Mirar a camara al decir los nombres. No recorrer todavía el indice.</w:t>
            </w:r>
          </w:p>
        </w:tc>
      </w:tr>
    </w:tbl>
    <w:p>
      <w:pPr>
        <w:spacing w:after="0"/>
      </w:pPr>
    </w:p>
    <w:p>
      <w:pPr>
        <w:pStyle w:val="Heading1"/>
        <w:keepNext/>
      </w:pPr>
      <w:r>
        <w:t>2. Presentación de la empresa</w:t>
      </w:r>
    </w:p>
    <w:p>
      <w:pPr>
        <w:spacing w:before="0" w:after="120" w:line="300" w:lineRule="auto"/>
      </w:pPr>
      <w:r>
        <w:rPr>
          <w:rFonts w:ascii="Calibri" w:hAnsi="Calibri"/>
          <w:b/>
          <w:i w:val="0"/>
          <w:color w:val="000000"/>
          <w:sz w:val="22"/>
        </w:rPr>
        <w:t>Tiempo:</w:t>
      </w:r>
      <w:r>
        <w:rPr>
          <w:rFonts w:ascii="Calibri" w:hAnsi="Calibri"/>
          <w:b w:val="0"/>
          <w:i w:val="0"/>
          <w:color w:val="000000"/>
          <w:sz w:val="22"/>
        </w:rPr>
        <w:t xml:space="preserve"> 0:35-1:25 | Habla: Agustín</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Villafañe Wifi es una PyME que brinda el servicio de internet inalámbrico en Villafañe y en localidades cercanas, como Misión Laishi y Tatané. La empresa tiene aproximadamente entre seis y siete años de actividad y atiende cerca de ochocientos usuarios activos, entre hogares y comercios. Una de sus caracteristicas es la atención directa y personalizada, pero el crecimiento de la cantidad de clientes también generó la necesidad de organizar mejor la información. Actualmente varias tareas administrativas y de atención se apoyan en planillas, mensajes de WhatsApp y llamadas telefónicas. Por eso elegimos una solución que acompañe la forma real de trabajo de la empresa y que pueda crecer junto con ella.</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En el Word, ir a Contexto del proyecto. Mostrar el parrafo con la actividad, las localidades, la antigüedad y la cantidad aproximada de usuarios. Puede acompañarse con el logo si aparece en la portada.</w:t>
            </w:r>
          </w:p>
        </w:tc>
      </w:tr>
      <w:tr>
        <w:trPr>
          <w:cantSplit/>
        </w:trPr>
        <w:tc>
          <w:tcPr>
            <w:tcW w:type="dxa" w:w="1700"/>
            <w:tcMar>
              <w:top w:w="80" w:type="dxa"/>
              <w:start w:w="120" w:type="dxa"/>
              <w:bottom w:w="80" w:type="dxa"/>
              <w:end w:w="120" w:type="dxa"/>
            </w:tcMar>
            <w:vAlign w:val="top"/>
            <w:shd w:fill="2E74B5"/>
          </w:tcPr>
          <w:p>
            <w:pPr>
              <w:spacing w:after="0"/>
            </w:pPr>
            <w:r>
              <w:rPr>
                <w:rFonts w:ascii="Calibri" w:hAnsi="Calibri"/>
                <w:b/>
                <w:i w:val="0"/>
                <w:color w:val="FFFFFF"/>
                <w:sz w:val="19"/>
              </w:rPr>
              <w:t>INDICACIÓN</w:t>
            </w:r>
          </w:p>
        </w:tc>
        <w:tc>
          <w:tcPr>
            <w:tcW w:type="dxa" w:w="7660"/>
            <w:tcMar>
              <w:top w:w="80" w:type="dxa"/>
              <w:start w:w="120" w:type="dxa"/>
              <w:bottom w:w="80" w:type="dxa"/>
              <w:end w:w="120" w:type="dxa"/>
            </w:tcMar>
            <w:vAlign w:val="top"/>
            <w:shd w:fill="F2F4F7"/>
          </w:tcPr>
          <w:p>
            <w:pPr>
              <w:spacing w:after="0" w:line="283" w:lineRule="auto"/>
            </w:pPr>
            <w:r>
              <w:rPr>
                <w:rFonts w:ascii="Calibri" w:hAnsi="Calibri"/>
                <w:b w:val="0"/>
                <w:i w:val="0"/>
                <w:color w:val="000000"/>
                <w:sz w:val="21"/>
              </w:rPr>
              <w:t>No presentar a la empresa como una multinacional ni afirmar datos que no figuren en la documentación.</w:t>
            </w:r>
          </w:p>
        </w:tc>
      </w:tr>
    </w:tbl>
    <w:p>
      <w:pPr>
        <w:spacing w:after="0"/>
      </w:pPr>
    </w:p>
    <w:p>
      <w:r>
        <w:br w:type="page"/>
      </w:r>
    </w:p>
    <w:p>
      <w:pPr>
        <w:pStyle w:val="Heading1"/>
        <w:keepNext/>
      </w:pPr>
      <w:r>
        <w:t>3. Idea y objetivo del proyecto</w:t>
      </w:r>
    </w:p>
    <w:p>
      <w:pPr>
        <w:spacing w:before="0" w:after="120" w:line="300" w:lineRule="auto"/>
      </w:pPr>
      <w:r>
        <w:rPr>
          <w:rFonts w:ascii="Calibri" w:hAnsi="Calibri"/>
          <w:b/>
          <w:i w:val="0"/>
          <w:color w:val="000000"/>
          <w:sz w:val="22"/>
        </w:rPr>
        <w:t>Tiempo:</w:t>
      </w:r>
      <w:r>
        <w:rPr>
          <w:rFonts w:ascii="Calibri" w:hAnsi="Calibri"/>
          <w:b w:val="0"/>
          <w:i w:val="0"/>
          <w:color w:val="000000"/>
          <w:sz w:val="22"/>
        </w:rPr>
        <w:t xml:space="preserve"> 1:25-2:25 | Habla: Ulises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A partir de ese contexto identificamos un problema principal: la información de clientes, servicios, deudas, pagos y consultas se encontraba distribuida en distintos medios. Esto obliga a repetir tareas, dificulta conocer el estado actualizado de una cuenta y limita la trazabilidad. Nuestra idea fue crear un sistema web interno que centralice esa gestión en una única base de datos. En una primera etapa el personal puede administrar usuarios, clientes y la información relacionada con sus servicios. Sobre esa base, el proyecto completo prevé incorporar la atención por WhatsApp, el analisis de mensajes con inteligencia artificial, la recepcion de comprobantes, los tickets y los reportes. La meta no es reemplazar la atención personal, sino brindar al equipo información ordenada y herramientas que agilicen su trabajo.</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Mostrar primero Definicion del problema y marcar planillas, WhatsApp, tareas manuales y falta de trazabilidad. Luego bajar a Propuesta de solución y Alcance del proyecto.</w:t>
            </w:r>
          </w:p>
        </w:tc>
      </w:tr>
      <w:tr>
        <w:trPr>
          <w:cantSplit/>
        </w:trPr>
        <w:tc>
          <w:tcPr>
            <w:tcW w:type="dxa" w:w="1700"/>
            <w:tcMar>
              <w:top w:w="80" w:type="dxa"/>
              <w:start w:w="120" w:type="dxa"/>
              <w:bottom w:w="80" w:type="dxa"/>
              <w:end w:w="120" w:type="dxa"/>
            </w:tcMar>
            <w:vAlign w:val="top"/>
            <w:shd w:fill="2E74B5"/>
          </w:tcPr>
          <w:p>
            <w:pPr>
              <w:spacing w:after="0"/>
            </w:pPr>
            <w:r>
              <w:rPr>
                <w:rFonts w:ascii="Calibri" w:hAnsi="Calibri"/>
                <w:b/>
                <w:i w:val="0"/>
                <w:color w:val="FFFFFF"/>
                <w:sz w:val="19"/>
              </w:rPr>
              <w:t>INDICACIÓN</w:t>
            </w:r>
          </w:p>
        </w:tc>
        <w:tc>
          <w:tcPr>
            <w:tcW w:type="dxa" w:w="7660"/>
            <w:tcMar>
              <w:top w:w="80" w:type="dxa"/>
              <w:start w:w="120" w:type="dxa"/>
              <w:bottom w:w="80" w:type="dxa"/>
              <w:end w:w="120" w:type="dxa"/>
            </w:tcMar>
            <w:vAlign w:val="top"/>
            <w:shd w:fill="F2F4F7"/>
          </w:tcPr>
          <w:p>
            <w:pPr>
              <w:spacing w:after="0" w:line="283" w:lineRule="auto"/>
            </w:pPr>
            <w:r>
              <w:rPr>
                <w:rFonts w:ascii="Calibri" w:hAnsi="Calibri"/>
                <w:b w:val="0"/>
                <w:i w:val="0"/>
                <w:color w:val="000000"/>
                <w:sz w:val="21"/>
              </w:rPr>
              <w:t>Diferenciar con la voz la base actual de las integraciones futuras.</w:t>
            </w:r>
          </w:p>
        </w:tc>
      </w:tr>
    </w:tbl>
    <w:p>
      <w:pPr>
        <w:spacing w:after="0"/>
      </w:pPr>
    </w:p>
    <w:p>
      <w:pPr>
        <w:pStyle w:val="Heading1"/>
        <w:keepNext/>
      </w:pPr>
      <w:r>
        <w:t>4. Diagrama de Gantt y distribucion del trabajo</w:t>
      </w:r>
    </w:p>
    <w:p>
      <w:pPr>
        <w:spacing w:before="0" w:after="120" w:line="300" w:lineRule="auto"/>
      </w:pPr>
      <w:r>
        <w:rPr>
          <w:rFonts w:ascii="Calibri" w:hAnsi="Calibri"/>
          <w:b/>
          <w:i w:val="0"/>
          <w:color w:val="000000"/>
          <w:sz w:val="22"/>
        </w:rPr>
        <w:t>Tiempo:</w:t>
      </w:r>
      <w:r>
        <w:rPr>
          <w:rFonts w:ascii="Calibri" w:hAnsi="Calibri"/>
          <w:b w:val="0"/>
          <w:i w:val="0"/>
          <w:color w:val="000000"/>
          <w:sz w:val="22"/>
        </w:rPr>
        <w:t xml:space="preserve"> 2:25-3:40 | Habla: Agustín</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Para organizar el proyecto adoptamos un ciclo de vida incremental y lo representamos en un diagrama de Gantt. La documentación se mantiene durante todo el proyecto, mientras que las tareas tecnicas se agrupan por etapas. En la primera fase realizamos la seleccion de la empresa, la entrevista, el relevamiento, los requisitos y los diagramas. En la segunda fase planificamos el desarrollo de la gestión de clientes y de usuarios y accesos, junto con la base de datos, las pruebas y la documentación de la entrega. Las fases posteriores reservan el trabajo de WhatsApp e inteligencia artificial, comprobantes y pagos automatizados, soporte, tickets y reportes. Los hitos ubicados aproximadamente cada quince dias nos permiten revisar avances, distribuir responsabilidades y corregir desajustes antes de continuar con el siguiente incremento. Asi evitamos intentar construir todo al mismo tiempo.</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Abrir teoria/planificacion/Cronograma_Gantt.xlsx, hoja Gantt Visual. Primero mostrar la vista general; despues ampliar Fase 1, Fase 2 y los hitos de entrega. Desplazarse horizontalmente para mostrar que las integraciones futuras quedan en fases posteriores.</w:t>
            </w:r>
          </w:p>
        </w:tc>
      </w:tr>
      <w:tr>
        <w:trPr>
          <w:cantSplit/>
        </w:trPr>
        <w:tc>
          <w:tcPr>
            <w:tcW w:type="dxa" w:w="1700"/>
            <w:tcMar>
              <w:top w:w="80" w:type="dxa"/>
              <w:start w:w="120" w:type="dxa"/>
              <w:bottom w:w="80" w:type="dxa"/>
              <w:end w:w="120" w:type="dxa"/>
            </w:tcMar>
            <w:vAlign w:val="top"/>
            <w:shd w:fill="2E74B5"/>
          </w:tcPr>
          <w:p>
            <w:pPr>
              <w:spacing w:after="0"/>
            </w:pPr>
            <w:r>
              <w:rPr>
                <w:rFonts w:ascii="Calibri" w:hAnsi="Calibri"/>
                <w:b/>
                <w:i w:val="0"/>
                <w:color w:val="FFFFFF"/>
                <w:sz w:val="19"/>
              </w:rPr>
              <w:t>INDICACIÓN</w:t>
            </w:r>
          </w:p>
        </w:tc>
        <w:tc>
          <w:tcPr>
            <w:tcW w:type="dxa" w:w="7660"/>
            <w:tcMar>
              <w:top w:w="80" w:type="dxa"/>
              <w:start w:w="120" w:type="dxa"/>
              <w:bottom w:w="80" w:type="dxa"/>
              <w:end w:w="120" w:type="dxa"/>
            </w:tcMar>
            <w:vAlign w:val="top"/>
            <w:shd w:fill="F2F4F7"/>
          </w:tcPr>
          <w:p>
            <w:pPr>
              <w:spacing w:after="0" w:line="283" w:lineRule="auto"/>
            </w:pPr>
            <w:r>
              <w:rPr>
                <w:rFonts w:ascii="Calibri" w:hAnsi="Calibri"/>
                <w:b w:val="0"/>
                <w:i w:val="0"/>
                <w:color w:val="000000"/>
                <w:sz w:val="21"/>
              </w:rPr>
              <w:t>Antes de grabar, corregir la numeracion antigua de RF del Gantt. Si no se corrige, no ampliar esas celdas: explicar por nombres de módulos y fases.</w:t>
            </w:r>
          </w:p>
        </w:tc>
      </w:tr>
    </w:tbl>
    <w:p>
      <w:pPr>
        <w:spacing w:after="0"/>
      </w:pPr>
    </w:p>
    <w:p>
      <w:pPr>
        <w:pStyle w:val="Heading1"/>
        <w:keepNext/>
      </w:pPr>
      <w:r>
        <w:t>5. Herramienta de relevamiento: la entrevista</w:t>
      </w:r>
    </w:p>
    <w:p>
      <w:pPr>
        <w:spacing w:before="0" w:after="120" w:line="300" w:lineRule="auto"/>
      </w:pPr>
      <w:r>
        <w:rPr>
          <w:rFonts w:ascii="Calibri" w:hAnsi="Calibri"/>
          <w:b/>
          <w:i w:val="0"/>
          <w:color w:val="000000"/>
          <w:sz w:val="22"/>
        </w:rPr>
        <w:t>Tiempo:</w:t>
      </w:r>
      <w:r>
        <w:rPr>
          <w:rFonts w:ascii="Calibri" w:hAnsi="Calibri"/>
          <w:b w:val="0"/>
          <w:i w:val="0"/>
          <w:color w:val="000000"/>
          <w:sz w:val="22"/>
        </w:rPr>
        <w:t xml:space="preserve"> 3:40-4:50 | Habla: Ulises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La herramienta principal de relevamiento fue una entrevista con el responsable de Villafañe Wifi. Elegimos la entrevista porque necesitabamos comprender no solo que datos utiliza la empresa, sino también como se realizan realmente las tareas y donde aparecen las dificultades. Consultamos sobre la estructura de la organización, el alta de clientes, la contratacion del servicio, el seguimiento de deudas, la recepcion y conciliacion de pagos y la forma de atender consultas o reclamos. La entrevista reveló que la información estaba distribuida y que muchas comprobaciones dependian de una revisión manual. A partir de esas respuestas definimos los actores, delimitamos los módulos y redactamos los requerimientos funcionales y no funcionales. Por lo tanto, los requisitos no surgieron de supuestos técnicos, sino de necesidades expresadas por la organización.</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Ir en el Word a Herramientas de relevamiento y Entrevista. Mostrar las preguntas o los ejes tematicos y luego el apartado de resultados o conclusiones.</w:t>
            </w:r>
          </w:p>
        </w:tc>
      </w:tr>
      <w:tr>
        <w:trPr>
          <w:cantSplit/>
        </w:trPr>
        <w:tc>
          <w:tcPr>
            <w:tcW w:type="dxa" w:w="1700"/>
            <w:tcMar>
              <w:top w:w="80" w:type="dxa"/>
              <w:start w:w="120" w:type="dxa"/>
              <w:bottom w:w="80" w:type="dxa"/>
              <w:end w:w="120" w:type="dxa"/>
            </w:tcMar>
            <w:vAlign w:val="top"/>
            <w:shd w:fill="2E74B5"/>
          </w:tcPr>
          <w:p>
            <w:pPr>
              <w:spacing w:after="0"/>
            </w:pPr>
            <w:r>
              <w:rPr>
                <w:rFonts w:ascii="Calibri" w:hAnsi="Calibri"/>
                <w:b/>
                <w:i w:val="0"/>
                <w:color w:val="FFFFFF"/>
                <w:sz w:val="19"/>
              </w:rPr>
              <w:t>INDICACIÓN</w:t>
            </w:r>
          </w:p>
        </w:tc>
        <w:tc>
          <w:tcPr>
            <w:tcW w:type="dxa" w:w="7660"/>
            <w:tcMar>
              <w:top w:w="80" w:type="dxa"/>
              <w:start w:w="120" w:type="dxa"/>
              <w:bottom w:w="80" w:type="dxa"/>
              <w:end w:w="120" w:type="dxa"/>
            </w:tcMar>
            <w:vAlign w:val="top"/>
            <w:shd w:fill="F2F4F7"/>
          </w:tcPr>
          <w:p>
            <w:pPr>
              <w:spacing w:after="0" w:line="283" w:lineRule="auto"/>
            </w:pPr>
            <w:r>
              <w:rPr>
                <w:rFonts w:ascii="Calibri" w:hAnsi="Calibri"/>
                <w:b w:val="0"/>
                <w:i w:val="0"/>
                <w:color w:val="000000"/>
                <w:sz w:val="21"/>
              </w:rPr>
              <w:t>No leer toda la entrevista. Elegir tres ejemplos: alta de cliente, verificación de pagos y consultas por WhatsApp.</w:t>
            </w:r>
          </w:p>
        </w:tc>
      </w:tr>
    </w:tbl>
    <w:p>
      <w:pPr>
        <w:spacing w:after="0"/>
      </w:pPr>
    </w:p>
    <w:p>
      <w:pPr>
        <w:pStyle w:val="Heading1"/>
        <w:keepNext/>
      </w:pPr>
      <w:r>
        <w:t>6. Requerimientos funcionales y no funcionales</w:t>
      </w:r>
    </w:p>
    <w:p>
      <w:pPr>
        <w:spacing w:before="0" w:after="120" w:line="300" w:lineRule="auto"/>
      </w:pPr>
      <w:r>
        <w:rPr>
          <w:rFonts w:ascii="Calibri" w:hAnsi="Calibri"/>
          <w:b/>
          <w:i w:val="0"/>
          <w:color w:val="000000"/>
          <w:sz w:val="22"/>
        </w:rPr>
        <w:t>Tiempo:</w:t>
      </w:r>
      <w:r>
        <w:rPr>
          <w:rFonts w:ascii="Calibri" w:hAnsi="Calibri"/>
          <w:b w:val="0"/>
          <w:i w:val="0"/>
          <w:color w:val="000000"/>
          <w:sz w:val="22"/>
        </w:rPr>
        <w:t xml:space="preserve"> 4:50-5:55 | Habla: Agustín</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Con la información relevada separamos los requisitos en dos grupos. Los funcionales describen acciones concretas que debe realizar el sistema; por ejemplo, registrar y buscar clientes, consultar cuentas corrientes, iniciar sesión o crear usuarios. Los no funcionales establecen cualidades y restricciones generales, como usabilidad, seguridad, disponibilidad, rendimiento, confiabilidad, escalabilidad y mantenibilidad. El documento contiene el alcance completo, dividido en seis módulos. En esta presentación vamos a demostrar el Módulo 1, Gestión de Clientes, cuyos requisitos van del RF-01 al RF-09, y el Módulo 6, Usuarios y Accesos, del RF-40 al RF-46. Sin embargo, no vamos a afirmar que todos esos requisitos están cerrados: mostraremos las funciones que ya tienen respaldo en código y aclararemos las que siguen en desarrollo.</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Mostrar la tabla del Módulo 1 y marcar RF-01 a RF-09 sin leer cada fila. Luego mostrar la tabla del Módulo 6, RF-40 a RF-46. Terminar con los encabezados de los RNF.</w:t>
            </w:r>
          </w:p>
        </w:tc>
      </w:tr>
      <w:tr>
        <w:trPr>
          <w:cantSplit/>
        </w:trPr>
        <w:tc>
          <w:tcPr>
            <w:tcW w:type="dxa" w:w="1700"/>
            <w:tcMar>
              <w:top w:w="80" w:type="dxa"/>
              <w:start w:w="120" w:type="dxa"/>
              <w:bottom w:w="80" w:type="dxa"/>
              <w:end w:w="120" w:type="dxa"/>
            </w:tcMar>
            <w:vAlign w:val="top"/>
            <w:shd w:fill="2E74B5"/>
          </w:tcPr>
          <w:p>
            <w:pPr>
              <w:spacing w:after="0"/>
            </w:pPr>
            <w:r>
              <w:rPr>
                <w:rFonts w:ascii="Calibri" w:hAnsi="Calibri"/>
                <w:b/>
                <w:i w:val="0"/>
                <w:color w:val="FFFFFF"/>
                <w:sz w:val="19"/>
              </w:rPr>
              <w:t>INDICACIÓN</w:t>
            </w:r>
          </w:p>
        </w:tc>
        <w:tc>
          <w:tcPr>
            <w:tcW w:type="dxa" w:w="7660"/>
            <w:tcMar>
              <w:top w:w="80" w:type="dxa"/>
              <w:start w:w="120" w:type="dxa"/>
              <w:bottom w:w="80" w:type="dxa"/>
              <w:end w:w="120" w:type="dxa"/>
            </w:tcMar>
            <w:vAlign w:val="top"/>
            <w:shd w:fill="F2F4F7"/>
          </w:tcPr>
          <w:p>
            <w:pPr>
              <w:spacing w:after="0" w:line="283" w:lineRule="auto"/>
            </w:pPr>
            <w:r>
              <w:rPr>
                <w:rFonts w:ascii="Calibri" w:hAnsi="Calibri"/>
                <w:b w:val="0"/>
                <w:i w:val="0"/>
                <w:color w:val="000000"/>
                <w:sz w:val="21"/>
              </w:rPr>
              <w:t>Usar la expresion alcance demostrado. No decir que los seis módulos están implementados.</w:t>
            </w:r>
          </w:p>
        </w:tc>
      </w:tr>
    </w:tbl>
    <w:p>
      <w:pPr>
        <w:spacing w:after="0"/>
      </w:pPr>
    </w:p>
    <w:p>
      <w:pPr>
        <w:pStyle w:val="Heading1"/>
        <w:keepNext/>
      </w:pPr>
      <w:r>
        <w:t>7. Investigacion del stack y arquitectura elegida</w:t>
      </w:r>
    </w:p>
    <w:p>
      <w:pPr>
        <w:spacing w:before="0" w:after="120" w:line="300" w:lineRule="auto"/>
      </w:pPr>
      <w:r>
        <w:rPr>
          <w:rFonts w:ascii="Calibri" w:hAnsi="Calibri"/>
          <w:b/>
          <w:i w:val="0"/>
          <w:color w:val="000000"/>
          <w:sz w:val="22"/>
        </w:rPr>
        <w:t>Tiempo:</w:t>
      </w:r>
      <w:r>
        <w:rPr>
          <w:rFonts w:ascii="Calibri" w:hAnsi="Calibri"/>
          <w:b w:val="0"/>
          <w:i w:val="0"/>
          <w:color w:val="000000"/>
          <w:sz w:val="22"/>
        </w:rPr>
        <w:t xml:space="preserve"> 5:55-7:20 | Habla: Ulises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Antes de implementar investigamos distintas alternativas para elegir una estructura adecuada al alcance, al equipo y al entorno de la empresa. La solución utiliza PHP como lenguaje principal del servidor y Laravel como framework. Laravel nos aporta rutas, controladores, validaciones, autenticación, migraciones y el ORM Eloquent. La interfaz se construye con Blade, HTML, CSS y JavaScript, y Vite organiza los recursos del navegador. Para la persistencia elegimos MariaDB, que puede ejecutarse en el entorno local junto con XAMPP o con los scripts preparados para el proyecto. La arquitectura general es un monolito modular organizado en tres capas: presentación; aplicación y negocio; y datos o persistencia. Dentro de Laravel aplicamos el patron MVC: los modelos representan y persisten entidades, las vistas Blade presentan la información y los controladores coordinan las solicitudes. Las reglas más importantes se mantienen en servicios de dominio y las autorizaciones en políticas, para evitar concentrar toda la lógica en el controlador. De esta manera, MVC organiza el código de Laravel y las tres capas describen la separacion global de responsabilidades.</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Mostrar la seccion Arquitectura del sistema y la tabla Tecnologias a utilizar. Luego abrir el arbol de sistema y senalar, en orden: resources/views; routes; app/Http/Controllers y Requests; app/Dominio y app/Autorizacion; app/Models; database/migrations.</w:t>
            </w:r>
          </w:p>
        </w:tc>
      </w:tr>
      <w:tr>
        <w:trPr>
          <w:cantSplit/>
        </w:trPr>
        <w:tc>
          <w:tcPr>
            <w:tcW w:type="dxa" w:w="1700"/>
            <w:tcMar>
              <w:top w:w="80" w:type="dxa"/>
              <w:start w:w="120" w:type="dxa"/>
              <w:bottom w:w="80" w:type="dxa"/>
              <w:end w:w="120" w:type="dxa"/>
            </w:tcMar>
            <w:vAlign w:val="top"/>
            <w:shd w:fill="2E74B5"/>
          </w:tcPr>
          <w:p>
            <w:pPr>
              <w:spacing w:after="0"/>
            </w:pPr>
            <w:r>
              <w:rPr>
                <w:rFonts w:ascii="Calibri" w:hAnsi="Calibri"/>
                <w:b/>
                <w:i w:val="0"/>
                <w:color w:val="FFFFFF"/>
                <w:sz w:val="19"/>
              </w:rPr>
              <w:t>INDICACIÓN</w:t>
            </w:r>
          </w:p>
        </w:tc>
        <w:tc>
          <w:tcPr>
            <w:tcW w:type="dxa" w:w="7660"/>
            <w:tcMar>
              <w:top w:w="80" w:type="dxa"/>
              <w:start w:w="120" w:type="dxa"/>
              <w:bottom w:w="80" w:type="dxa"/>
              <w:end w:w="120" w:type="dxa"/>
            </w:tcMar>
            <w:vAlign w:val="top"/>
            <w:shd w:fill="F2F4F7"/>
          </w:tcPr>
          <w:p>
            <w:pPr>
              <w:spacing w:after="0" w:line="283" w:lineRule="auto"/>
            </w:pPr>
            <w:r>
              <w:rPr>
                <w:rFonts w:ascii="Calibri" w:hAnsi="Calibri"/>
                <w:b w:val="0"/>
                <w:i w:val="0"/>
                <w:color w:val="000000"/>
                <w:sz w:val="21"/>
              </w:rPr>
              <w:t>Decir MVC, no MDB. No abrir .env. XAMPP es el entorno local; Laravel es el framework y MariaDB la base de datos.</w:t>
            </w:r>
          </w:p>
        </w:tc>
      </w:tr>
    </w:tbl>
    <w:p>
      <w:pPr>
        <w:spacing w:after="0"/>
      </w:pPr>
    </w:p>
    <w:p>
      <w:r>
        <w:br w:type="page"/>
      </w:r>
    </w:p>
    <w:p>
      <w:pPr>
        <w:pStyle w:val="Heading1"/>
        <w:keepNext/>
      </w:pPr>
      <w:r>
        <w:t>8. Diagramas confeccionados y trazabilidad</w:t>
      </w:r>
    </w:p>
    <w:p>
      <w:pPr>
        <w:spacing w:before="0" w:after="120" w:line="300" w:lineRule="auto"/>
      </w:pPr>
      <w:r>
        <w:rPr>
          <w:rFonts w:ascii="Calibri" w:hAnsi="Calibri"/>
          <w:b/>
          <w:i w:val="0"/>
          <w:color w:val="000000"/>
          <w:sz w:val="22"/>
        </w:rPr>
        <w:t>Tiempo:</w:t>
      </w:r>
      <w:r>
        <w:rPr>
          <w:rFonts w:ascii="Calibri" w:hAnsi="Calibri"/>
          <w:b w:val="0"/>
          <w:i w:val="0"/>
          <w:color w:val="000000"/>
          <w:sz w:val="22"/>
        </w:rPr>
        <w:t xml:space="preserve"> 7:20-8:35 | Habla: Agustín</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Con los requisitos definidos confeccionamos distintos diagramas, y cada uno responde una pregunta diferente. El diagrama de casos de uso muestra que puede hacer cada actor. El DER conceptual presenta las entidades del negocio y sus relaciones sin entrar en detalles técnicos. El DER lógico transforma ese modelo en tablas, claves primarias y claves foráneas para MariaDB. Finalmente, el diagrama de clases representa las clases del software, sus atributos, métodos, asociaciones y especializaciones. Los diagramas muestran la vision completa del producto para no perder las entidades futuras. En este video no vamos a explicar cada elemento: vamos a ampliar solamente Cliente, Plan, Servicio, Cuota y Pago para el Módulo 1; y Usuario, Administrador y Empleado para el Módulo 6. A continuacion veremos como esas partes aparecen en rutas, controladores, servicios, modelos, políticas y vistas.</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Abrir, durante pocos segundos, Diagrama_casos_de_uso.png, DER_conceptual.png, DER_logico.png y Diagrama_de_clases.png. En cada uno ampliar unicamente las zonas de los modulos 1 y 6 y seguir las relaciones con el cursor.</w:t>
            </w:r>
          </w:p>
        </w:tc>
      </w:tr>
      <w:tr>
        <w:trPr>
          <w:cantSplit/>
        </w:trPr>
        <w:tc>
          <w:tcPr>
            <w:tcW w:type="dxa" w:w="1700"/>
            <w:tcMar>
              <w:top w:w="80" w:type="dxa"/>
              <w:start w:w="120" w:type="dxa"/>
              <w:bottom w:w="80" w:type="dxa"/>
              <w:end w:w="120" w:type="dxa"/>
            </w:tcMar>
            <w:vAlign w:val="top"/>
            <w:shd w:fill="2E74B5"/>
          </w:tcPr>
          <w:p>
            <w:pPr>
              <w:spacing w:after="0"/>
            </w:pPr>
            <w:r>
              <w:rPr>
                <w:rFonts w:ascii="Calibri" w:hAnsi="Calibri"/>
                <w:b/>
                <w:i w:val="0"/>
                <w:color w:val="FFFFFF"/>
                <w:sz w:val="19"/>
              </w:rPr>
              <w:t>INDICACIÓN</w:t>
            </w:r>
          </w:p>
        </w:tc>
        <w:tc>
          <w:tcPr>
            <w:tcW w:type="dxa" w:w="7660"/>
            <w:tcMar>
              <w:top w:w="80" w:type="dxa"/>
              <w:start w:w="120" w:type="dxa"/>
              <w:bottom w:w="80" w:type="dxa"/>
              <w:end w:w="120" w:type="dxa"/>
            </w:tcMar>
            <w:vAlign w:val="top"/>
            <w:shd w:fill="F2F4F7"/>
          </w:tcPr>
          <w:p>
            <w:pPr>
              <w:spacing w:after="0" w:line="283" w:lineRule="auto"/>
            </w:pPr>
            <w:r>
              <w:rPr>
                <w:rFonts w:ascii="Calibri" w:hAnsi="Calibri"/>
                <w:b w:val="0"/>
                <w:i w:val="0"/>
                <w:color w:val="000000"/>
                <w:sz w:val="21"/>
              </w:rPr>
              <w:t>Aclarar que Conversacion, Mensaje, Comprobante y Ticket permanecen por ser parte del diseño objetivo, no porque ya funcionen.</w:t>
            </w:r>
          </w:p>
        </w:tc>
      </w:tr>
    </w:tbl>
    <w:p>
      <w:pPr>
        <w:spacing w:after="0"/>
      </w:pPr>
    </w:p>
    <w:p>
      <w:r>
        <w:br w:type="page"/>
      </w:r>
    </w:p>
    <w:p>
      <w:pPr>
        <w:pStyle w:val="Heading1"/>
        <w:keepNext/>
      </w:pPr>
      <w:r>
        <w:t>9. Módulo 1: Gestión de Clientes, del diagrama al código</w:t>
      </w:r>
    </w:p>
    <w:p>
      <w:pPr>
        <w:spacing w:before="0" w:after="120" w:line="300" w:lineRule="auto"/>
      </w:pPr>
      <w:r>
        <w:rPr>
          <w:rFonts w:ascii="Calibri" w:hAnsi="Calibri"/>
          <w:b/>
          <w:i w:val="0"/>
          <w:color w:val="000000"/>
          <w:sz w:val="22"/>
        </w:rPr>
        <w:t>Tiempo:</w:t>
      </w:r>
      <w:r>
        <w:rPr>
          <w:rFonts w:ascii="Calibri" w:hAnsi="Calibri"/>
          <w:b w:val="0"/>
          <w:i w:val="0"/>
          <w:color w:val="000000"/>
          <w:sz w:val="22"/>
        </w:rPr>
        <w:t xml:space="preserve"> 8:35-9:35 | Habla: Ulises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Para mostrar la trazabilidad del Modulo 1 tomamos como ejemplo la busqueda de clientes. En routes/web.php se define la direccion que recibe la solicitud. Esa ruta llega a ClienteController, que coordina la operacion y utiliza ServicioClientes. El metodo de busqueda aplica los criterios por nombre, documento, WhatsApp o localidad sobre el modelo Cliente. El resultado finalmente se envia a la vista Blade del listado. El mismo criterio se aplica a las altas y modificaciones: el controlador recibe la solicitud, un Form Request valida los datos, el servicio de dominio aplica la operacion y Eloquent persiste el cambio en MariaDB. Asi podemos seguir una funcionalidad desde el requisito y el diagrama hasta una clase concreta y una pantalla.</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Primero ampliar Cliente en DER_logico.png o Diagrama_de_clases.png. En el editor abrir, sin desplazamientos largos: sistema/routes/web.php; ClienteController.php, metodo index; ServicioClientes.php, metodo buscar; Models/Cliente.php; resources/views/clientes/index.blade.php.</w:t>
            </w:r>
          </w:p>
        </w:tc>
      </w:tr>
      <w:tr>
        <w:trPr>
          <w:cantSplit/>
        </w:trPr>
        <w:tc>
          <w:tcPr>
            <w:tcW w:type="dxa" w:w="1700"/>
            <w:tcMar>
              <w:top w:w="80" w:type="dxa"/>
              <w:start w:w="120" w:type="dxa"/>
              <w:bottom w:w="80" w:type="dxa"/>
              <w:end w:w="120" w:type="dxa"/>
            </w:tcMar>
            <w:vAlign w:val="top"/>
            <w:shd w:fill="2E74B5"/>
          </w:tcPr>
          <w:p>
            <w:pPr>
              <w:spacing w:after="0"/>
            </w:pPr>
            <w:r>
              <w:rPr>
                <w:rFonts w:ascii="Calibri" w:hAnsi="Calibri"/>
                <w:b/>
                <w:i w:val="0"/>
                <w:color w:val="FFFFFF"/>
                <w:sz w:val="19"/>
              </w:rPr>
              <w:t>INDICACIÓN</w:t>
            </w:r>
          </w:p>
        </w:tc>
        <w:tc>
          <w:tcPr>
            <w:tcW w:type="dxa" w:w="7660"/>
            <w:tcMar>
              <w:top w:w="80" w:type="dxa"/>
              <w:start w:w="120" w:type="dxa"/>
              <w:bottom w:w="80" w:type="dxa"/>
              <w:end w:w="120" w:type="dxa"/>
            </w:tcMar>
            <w:vAlign w:val="top"/>
            <w:shd w:fill="F2F4F7"/>
          </w:tcPr>
          <w:p>
            <w:pPr>
              <w:spacing w:after="0" w:line="283" w:lineRule="auto"/>
            </w:pPr>
            <w:r>
              <w:rPr>
                <w:rFonts w:ascii="Calibri" w:hAnsi="Calibri"/>
                <w:b w:val="0"/>
                <w:i w:val="0"/>
                <w:color w:val="000000"/>
                <w:sz w:val="21"/>
              </w:rPr>
              <w:t>Mostrar solo uno o dos métodos por archivo. No explicar sintaxis PHP línea por línea.</w:t>
            </w:r>
          </w:p>
        </w:tc>
      </w:tr>
    </w:tbl>
    <w:p>
      <w:pPr>
        <w:spacing w:after="0"/>
      </w:pPr>
    </w:p>
    <w:p>
      <w:pPr>
        <w:pStyle w:val="Heading1"/>
        <w:keepNext/>
      </w:pPr>
      <w:r>
        <w:t>10. Módulo 1: demostración funcional</w:t>
      </w:r>
    </w:p>
    <w:p>
      <w:pPr>
        <w:spacing w:before="0" w:after="120" w:line="300" w:lineRule="auto"/>
      </w:pPr>
      <w:r>
        <w:rPr>
          <w:rFonts w:ascii="Calibri" w:hAnsi="Calibri"/>
          <w:b/>
          <w:i w:val="0"/>
          <w:color w:val="000000"/>
          <w:sz w:val="22"/>
        </w:rPr>
        <w:t>Tiempo:</w:t>
      </w:r>
      <w:r>
        <w:rPr>
          <w:rFonts w:ascii="Calibri" w:hAnsi="Calibri"/>
          <w:b w:val="0"/>
          <w:i w:val="0"/>
          <w:color w:val="000000"/>
          <w:sz w:val="22"/>
        </w:rPr>
        <w:t xml:space="preserve"> 9:35-11:05 | Habla: Ulises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Ahora vemos el resultado en el sistema. Al ingresar aparece un panel con indicadores y una barra lateral que agrupa las opciones. Entramos en Clientes y utilizamos la búsqueda para localizar un registro ficticio. Desde el listado podemos abrir su ficha, consultar la información de contacto y editarla. El cliente se relaciona con sus servicios, con el plan contratado y con su cuenta corriente, donde se visualizan cuotas, saldo e historial de pagos. Tambien se pueden administrar planes, registrar cuentas receptoras y generar cuotas desde el panel. En el estado actual están completos la consulta, edicion y baja de clientes, la búsqueda, el catálogo de planes, la cuenta corriente, el historial y las cuentas receptoras. El alta conjunta automatica de cliente y servicio, la generacion mensual programada y la baja definitiva por deuda todavía requieren completar sus reglas; por eso las presentamos como avance parcial y no como cierre total del módulo.</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En el navegador: mostrar dashboard y barra lateral; Clientes; buscar un cliente ficticio; abrir ficha y Editar; entrar a su Cuenta corriente; mostrar un servicio y su plan; volver a cuotas o pagos. No guardar cambios si puede romper la demo.</w:t>
            </w:r>
          </w:p>
        </w:tc>
      </w:tr>
      <w:tr>
        <w:trPr>
          <w:cantSplit/>
        </w:trPr>
        <w:tc>
          <w:tcPr>
            <w:tcW w:type="dxa" w:w="1700"/>
            <w:tcMar>
              <w:top w:w="80" w:type="dxa"/>
              <w:start w:w="120" w:type="dxa"/>
              <w:bottom w:w="80" w:type="dxa"/>
              <w:end w:w="120" w:type="dxa"/>
            </w:tcMar>
            <w:vAlign w:val="top"/>
            <w:shd w:fill="2E74B5"/>
          </w:tcPr>
          <w:p>
            <w:pPr>
              <w:spacing w:after="0"/>
            </w:pPr>
            <w:r>
              <w:rPr>
                <w:rFonts w:ascii="Calibri" w:hAnsi="Calibri"/>
                <w:b/>
                <w:i w:val="0"/>
                <w:color w:val="FFFFFF"/>
                <w:sz w:val="19"/>
              </w:rPr>
              <w:t>INDICACIÓN</w:t>
            </w:r>
          </w:p>
        </w:tc>
        <w:tc>
          <w:tcPr>
            <w:tcW w:type="dxa" w:w="7660"/>
            <w:tcMar>
              <w:top w:w="80" w:type="dxa"/>
              <w:start w:w="120" w:type="dxa"/>
              <w:bottom w:w="80" w:type="dxa"/>
              <w:end w:w="120" w:type="dxa"/>
            </w:tcMar>
            <w:vAlign w:val="top"/>
            <w:shd w:fill="F2F4F7"/>
          </w:tcPr>
          <w:p>
            <w:pPr>
              <w:spacing w:after="0" w:line="283" w:lineRule="auto"/>
            </w:pPr>
            <w:r>
              <w:rPr>
                <w:rFonts w:ascii="Calibri" w:hAnsi="Calibri"/>
                <w:b w:val="0"/>
                <w:i w:val="0"/>
                <w:color w:val="000000"/>
                <w:sz w:val="21"/>
              </w:rPr>
              <w:t>La aclaracion final es importante: RF-01, RF-07 y RF-08 tienen desarrollo parcial. No afirmar que todo el Módulo 1 está terminado.</w:t>
            </w:r>
          </w:p>
        </w:tc>
      </w:tr>
    </w:tbl>
    <w:p>
      <w:pPr>
        <w:spacing w:after="0"/>
      </w:pPr>
    </w:p>
    <w:p>
      <w:pPr>
        <w:pStyle w:val="Heading1"/>
        <w:keepNext/>
      </w:pPr>
      <w:r>
        <w:t>11. Módulo 6: Usuarios y Accesos, del diagrama al sistema</w:t>
      </w:r>
    </w:p>
    <w:p>
      <w:pPr>
        <w:spacing w:before="0" w:after="120" w:line="300" w:lineRule="auto"/>
      </w:pPr>
      <w:r>
        <w:rPr>
          <w:rFonts w:ascii="Calibri" w:hAnsi="Calibri"/>
          <w:b/>
          <w:i w:val="0"/>
          <w:color w:val="000000"/>
          <w:sz w:val="22"/>
        </w:rPr>
        <w:t>Tiempo:</w:t>
      </w:r>
      <w:r>
        <w:rPr>
          <w:rFonts w:ascii="Calibri" w:hAnsi="Calibri"/>
          <w:b w:val="0"/>
          <w:i w:val="0"/>
          <w:color w:val="000000"/>
          <w:sz w:val="22"/>
        </w:rPr>
        <w:t xml:space="preserve"> 11:05-13:15 | Habla: Agustín</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En el Módulo 6 el punto de entrada es la autenticación. El usuario envía sus credenciales desde la vista de inicio de sesión y AutenticacionController coordina la validación; una vez autenticado, Laravel mantiene la sesión y permite cerrar sesión de forma segura. En el modelo de clases, Usuario se especializa en Administrador y Empleado. Esa diferencia también aparece en el código: ServicioUsuarios administra las operaciones del módulo y las políticas de autorizacion determinan las acciones permitidas para cada perfil. PoliticaAdministrador habilita la gestión completa, mientras que PoliticaEmpleado asigna permisos según el área de trabajo. El middleware protege las rutas, de modo que no alcanza con ocultar una opcion de la barra lateral: también se rechaza un acceso directo no autorizado. En la pantalla Usuarios, un administrador puede listar, crear y desactivar cuentas, seleccionando el tipo y el área del empleado. Actualmente funcionan el inicio y cierre de sesión, la creacion y el listado de usuarios y los niveles de acceso. La edicion de usuarios y el cambio de la propia contraseña, correspondientes a RF-43 y RF-45, aún quedan pendientes.</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Mostrar Usuario, Administrador y Empleado en Diagrama_de_clases.png. En el editor abrir Usuario.php, ServicioUsuarios.php, PoliticaAcceso.php y PoliticaEmpleado.php, y una ruta con middleware en web.php. En el navegador mostrar Usuarios, el formulario Crear usuario y los campos tipo/area; luego cerrar sesion. Si hay un empleado ficticio preparado, ingresar con el y mostrar que cambian las opciones o que una ruta no autorizada es rechazada.</w:t>
            </w:r>
          </w:p>
        </w:tc>
      </w:tr>
      <w:tr>
        <w:trPr>
          <w:cantSplit/>
        </w:trPr>
        <w:tc>
          <w:tcPr>
            <w:tcW w:type="dxa" w:w="1700"/>
            <w:tcMar>
              <w:top w:w="80" w:type="dxa"/>
              <w:start w:w="120" w:type="dxa"/>
              <w:bottom w:w="80" w:type="dxa"/>
              <w:end w:w="120" w:type="dxa"/>
            </w:tcMar>
            <w:vAlign w:val="top"/>
            <w:shd w:fill="2E74B5"/>
          </w:tcPr>
          <w:p>
            <w:pPr>
              <w:spacing w:after="0"/>
            </w:pPr>
            <w:r>
              <w:rPr>
                <w:rFonts w:ascii="Calibri" w:hAnsi="Calibri"/>
                <w:b/>
                <w:i w:val="0"/>
                <w:color w:val="FFFFFF"/>
                <w:sz w:val="19"/>
              </w:rPr>
              <w:t>INDICACIÓN</w:t>
            </w:r>
          </w:p>
        </w:tc>
        <w:tc>
          <w:tcPr>
            <w:tcW w:type="dxa" w:w="7660"/>
            <w:tcMar>
              <w:top w:w="80" w:type="dxa"/>
              <w:start w:w="120" w:type="dxa"/>
              <w:bottom w:w="80" w:type="dxa"/>
              <w:end w:w="120" w:type="dxa"/>
            </w:tcMar>
            <w:vAlign w:val="top"/>
            <w:shd w:fill="F2F4F7"/>
          </w:tcPr>
          <w:p>
            <w:pPr>
              <w:spacing w:after="0" w:line="283" w:lineRule="auto"/>
            </w:pPr>
            <w:r>
              <w:rPr>
                <w:rFonts w:ascii="Calibri" w:hAnsi="Calibri"/>
                <w:b w:val="0"/>
                <w:i w:val="0"/>
                <w:color w:val="000000"/>
                <w:sz w:val="21"/>
              </w:rPr>
              <w:t>No mostrar contrasenas, hashes ni datos reales. Aclarar RF-43 y RF-45 como pendientes.</w:t>
            </w:r>
          </w:p>
        </w:tc>
      </w:tr>
    </w:tbl>
    <w:p>
      <w:pPr>
        <w:spacing w:after="0"/>
      </w:pPr>
    </w:p>
    <w:p>
      <w:r>
        <w:br w:type="page"/>
      </w:r>
    </w:p>
    <w:p>
      <w:pPr>
        <w:pStyle w:val="Heading1"/>
        <w:keepNext/>
      </w:pPr>
      <w:r>
        <w:t>12. Pruebas automatizadas</w:t>
      </w:r>
    </w:p>
    <w:p>
      <w:pPr>
        <w:spacing w:before="0" w:after="120" w:line="300" w:lineRule="auto"/>
      </w:pPr>
      <w:r>
        <w:rPr>
          <w:rFonts w:ascii="Calibri" w:hAnsi="Calibri"/>
          <w:b/>
          <w:i w:val="0"/>
          <w:color w:val="000000"/>
          <w:sz w:val="22"/>
        </w:rPr>
        <w:t>Tiempo:</w:t>
      </w:r>
      <w:r>
        <w:rPr>
          <w:rFonts w:ascii="Calibri" w:hAnsi="Calibri"/>
          <w:b w:val="0"/>
          <w:i w:val="0"/>
          <w:color w:val="000000"/>
          <w:sz w:val="22"/>
        </w:rPr>
        <w:t xml:space="preserve"> 13:15-13:55 | Habla: Ulises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Además de la demostración manual, ejecutamos pruebas automatizadas sobre autenticación, permisos, clientes, planes, servicios, facturacion y API. Estas pruebas verifican reglas que no siempre se observan en pantalla, como el rechazo de accesos no autorizados o la consistencia de una operación. En la última revisión se ejecutaron veinte pruebas con cincuenta y seis aserciones y todas finalizaron correctamente. El resultado valida el comportamiento implementado hasta ahora, pero no convierte automáticamente en terminados los requisitos parciales o futuros.</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En una terminal ubicada en sistema, mostrar php artisan test --compact con 20 pruebas aprobadas y 56 aserciones. Ejecutarlo nuevamente antes de grabar.</w:t>
            </w:r>
          </w:p>
        </w:tc>
      </w:tr>
      <w:tr>
        <w:trPr>
          <w:cantSplit/>
        </w:trPr>
        <w:tc>
          <w:tcPr>
            <w:tcW w:type="dxa" w:w="1700"/>
            <w:tcMar>
              <w:top w:w="80" w:type="dxa"/>
              <w:start w:w="120" w:type="dxa"/>
              <w:bottom w:w="80" w:type="dxa"/>
              <w:end w:w="120" w:type="dxa"/>
            </w:tcMar>
            <w:vAlign w:val="top"/>
            <w:shd w:fill="2E74B5"/>
          </w:tcPr>
          <w:p>
            <w:pPr>
              <w:spacing w:after="0"/>
            </w:pPr>
            <w:r>
              <w:rPr>
                <w:rFonts w:ascii="Calibri" w:hAnsi="Calibri"/>
                <w:b/>
                <w:i w:val="0"/>
                <w:color w:val="FFFFFF"/>
                <w:sz w:val="19"/>
              </w:rPr>
              <w:t>INDICACIÓN</w:t>
            </w:r>
          </w:p>
        </w:tc>
        <w:tc>
          <w:tcPr>
            <w:tcW w:type="dxa" w:w="7660"/>
            <w:tcMar>
              <w:top w:w="80" w:type="dxa"/>
              <w:start w:w="120" w:type="dxa"/>
              <w:bottom w:w="80" w:type="dxa"/>
              <w:end w:w="120" w:type="dxa"/>
            </w:tcMar>
            <w:vAlign w:val="top"/>
            <w:shd w:fill="F2F4F7"/>
          </w:tcPr>
          <w:p>
            <w:pPr>
              <w:spacing w:after="0" w:line="283" w:lineRule="auto"/>
            </w:pPr>
            <w:r>
              <w:rPr>
                <w:rFonts w:ascii="Calibri" w:hAnsi="Calibri"/>
                <w:b w:val="0"/>
                <w:i w:val="0"/>
                <w:color w:val="000000"/>
                <w:sz w:val="21"/>
              </w:rPr>
              <w:t>Si el número cambia por nuevos desarrollos, decir y mostrar el resultado real del dia de la grabacion.</w:t>
            </w:r>
          </w:p>
        </w:tc>
      </w:tr>
    </w:tbl>
    <w:p>
      <w:pPr>
        <w:spacing w:after="0"/>
      </w:pPr>
    </w:p>
    <w:p>
      <w:r>
        <w:br w:type="page"/>
      </w:r>
    </w:p>
    <w:p>
      <w:pPr>
        <w:pStyle w:val="Heading1"/>
        <w:keepNext/>
      </w:pPr>
      <w:r>
        <w:t>13. Estado actual, proximos pasos y cierre</w:t>
      </w:r>
    </w:p>
    <w:p>
      <w:pPr>
        <w:spacing w:before="0" w:after="120" w:line="300" w:lineRule="auto"/>
      </w:pPr>
      <w:r>
        <w:rPr>
          <w:rFonts w:ascii="Calibri" w:hAnsi="Calibri"/>
          <w:b/>
          <w:i w:val="0"/>
          <w:color w:val="000000"/>
          <w:sz w:val="22"/>
        </w:rPr>
        <w:t>Tiempo:</w:t>
      </w:r>
      <w:r>
        <w:rPr>
          <w:rFonts w:ascii="Calibri" w:hAnsi="Calibri"/>
          <w:b w:val="0"/>
          <w:i w:val="0"/>
          <w:color w:val="000000"/>
          <w:sz w:val="22"/>
        </w:rPr>
        <w:t xml:space="preserve"> 13:55-15:00 | Hablan: Agustín y Ulises</w:t>
      </w:r>
    </w:p>
    <w:p>
      <w:pPr>
        <w:pStyle w:val="Heading2"/>
        <w:keepNext/>
      </w:pPr>
      <w:r>
        <w:t>Agustín</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Con esta entrega contamos con una base funcional para la gestión de clientes y para usuarios y accesos, aunque algunos requisitos de ambos módulos siguen en desarrollo. En las siguientes iteraciones completaremos esas reglas y después incorporaremos la atención por WhatsApp, inteligencia artificial, OCR de comprobantes, tickets de soporte y reportes más amplios. Estas entidades se conservan en los diagramas porque representan la arquitectura objetivo, pero solamente se consideraran implementadas cuando tengan código, persistencia, interfaz y pruebas.</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Volver al DER conceptual o al diagrama de clases y desplazar el cursor por Conversacion, Mensaje, Comprobante, Ticket y los servicios externos, sin entrar en detalle.</w:t>
            </w:r>
          </w:p>
        </w:tc>
      </w:tr>
      <w:tr>
        <w:trPr>
          <w:cantSplit/>
        </w:trPr>
        <w:tc>
          <w:tcPr>
            <w:tcW w:type="dxa" w:w="1700"/>
            <w:tcMar>
              <w:top w:w="80" w:type="dxa"/>
              <w:start w:w="120" w:type="dxa"/>
              <w:bottom w:w="80" w:type="dxa"/>
              <w:end w:w="120" w:type="dxa"/>
            </w:tcMar>
            <w:vAlign w:val="top"/>
            <w:shd w:fill="2E74B5"/>
          </w:tcPr>
          <w:p>
            <w:pPr>
              <w:spacing w:after="0"/>
            </w:pPr>
            <w:r>
              <w:rPr>
                <w:rFonts w:ascii="Calibri" w:hAnsi="Calibri"/>
                <w:b/>
                <w:i w:val="0"/>
                <w:color w:val="FFFFFF"/>
                <w:sz w:val="19"/>
              </w:rPr>
              <w:t>INDICACIÓN</w:t>
            </w:r>
          </w:p>
        </w:tc>
        <w:tc>
          <w:tcPr>
            <w:tcW w:type="dxa" w:w="7660"/>
            <w:tcMar>
              <w:top w:w="80" w:type="dxa"/>
              <w:start w:w="120" w:type="dxa"/>
              <w:bottom w:w="80" w:type="dxa"/>
              <w:end w:w="120" w:type="dxa"/>
            </w:tcMar>
            <w:vAlign w:val="top"/>
            <w:shd w:fill="F2F4F7"/>
          </w:tcPr>
          <w:p>
            <w:pPr>
              <w:spacing w:after="0" w:line="283" w:lineRule="auto"/>
            </w:pPr>
            <w:r>
              <w:rPr>
                <w:rFonts w:ascii="Calibri" w:hAnsi="Calibri"/>
                <w:b w:val="0"/>
                <w:i w:val="0"/>
                <w:color w:val="000000"/>
                <w:sz w:val="21"/>
              </w:rPr>
              <w:t>Usar tiempo futuro: 'se incorporara', 'está previsto' o 'siguiente iteracion'.</w:t>
            </w:r>
          </w:p>
        </w:tc>
      </w:tr>
    </w:tbl>
    <w:p>
      <w:pPr>
        <w:spacing w:after="0"/>
      </w:pPr>
    </w:p>
    <w:p>
      <w:pPr>
        <w:pStyle w:val="Heading2"/>
        <w:keepNext/>
      </w:pPr>
      <w:r>
        <w:t>Ulises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DECIR</w:t>
            </w:r>
          </w:p>
        </w:tc>
        <w:tc>
          <w:tcPr>
            <w:tcW w:type="dxa" w:w="7660"/>
            <w:tcMar>
              <w:top w:w="80" w:type="dxa"/>
              <w:start w:w="120" w:type="dxa"/>
              <w:bottom w:w="80" w:type="dxa"/>
              <w:end w:w="120" w:type="dxa"/>
            </w:tcMar>
            <w:vAlign w:val="top"/>
          </w:tcPr>
          <w:p>
            <w:pPr>
              <w:spacing w:after="0" w:line="283" w:lineRule="auto"/>
            </w:pPr>
            <w:r>
              <w:rPr>
                <w:rFonts w:ascii="Calibri" w:hAnsi="Calibri"/>
                <w:b w:val="0"/>
                <w:i/>
                <w:color w:val="000000"/>
                <w:sz w:val="21"/>
              </w:rPr>
              <w:t>En resumen, partimos de una necesidad real de Villafañe Wifi, la relevamos mediante una entrevista, la organizamos en requisitos y diagramas y construimos un sistema web con PHP, Laravel, JavaScript y MariaDB. La demostración mostro la trazabilidad entre la documentación y los módulos 1 y 6: desde el requisito hasta el modelo, el código y la pantalla. El desarrollo continuara por incrementos, manteniendo alineados los requisitos, los diagramas, la base de datos, el código y las pruebas. Muchas gracias.</w:t>
            </w:r>
          </w:p>
        </w:tc>
      </w:tr>
      <w:tr>
        <w:trPr>
          <w:cantSplit/>
        </w:trPr>
        <w:tc>
          <w:tcPr>
            <w:tcW w:type="dxa" w:w="1700"/>
            <w:tcMar>
              <w:top w:w="80" w:type="dxa"/>
              <w:start w:w="120" w:type="dxa"/>
              <w:bottom w:w="80" w:type="dxa"/>
              <w:end w:w="120" w:type="dxa"/>
            </w:tcMar>
            <w:vAlign w:val="top"/>
            <w:shd w:fill="1F4D78"/>
          </w:tcPr>
          <w:p>
            <w:pPr>
              <w:spacing w:after="0"/>
            </w:pPr>
            <w:r>
              <w:rPr>
                <w:rFonts w:ascii="Calibri" w:hAnsi="Calibri"/>
                <w:b/>
                <w:i w:val="0"/>
                <w:color w:val="FFFFFF"/>
                <w:sz w:val="19"/>
              </w:rPr>
              <w:t>QUÉ MOSTRAR</w:t>
            </w:r>
          </w:p>
        </w:tc>
        <w:tc>
          <w:tcPr>
            <w:tcW w:type="dxa" w:w="7660"/>
            <w:tcMar>
              <w:top w:w="80" w:type="dxa"/>
              <w:start w:w="120" w:type="dxa"/>
              <w:bottom w:w="80" w:type="dxa"/>
              <w:end w:w="120" w:type="dxa"/>
            </w:tcMar>
            <w:vAlign w:val="top"/>
          </w:tcPr>
          <w:p>
            <w:pPr>
              <w:spacing w:after="0" w:line="283" w:lineRule="auto"/>
            </w:pPr>
            <w:r>
              <w:rPr>
                <w:rFonts w:ascii="Calibri" w:hAnsi="Calibri"/>
                <w:b w:val="0"/>
                <w:i w:val="0"/>
                <w:color w:val="000000"/>
                <w:sz w:val="21"/>
              </w:rPr>
              <w:t>Finalizar en el dashboard, con la barra lateral y los indicadores visibles. Esperar dos segundos antes de detener la grabacion.</w:t>
            </w:r>
          </w:p>
        </w:tc>
      </w:tr>
    </w:tbl>
    <w:p>
      <w:pPr>
        <w:spacing w:after="0"/>
      </w:pPr>
    </w:p>
    <w:p>
      <w:r>
        <w:br w:type="page"/>
      </w:r>
    </w:p>
    <w:p>
      <w:pPr>
        <w:pStyle w:val="Heading1"/>
        <w:keepNext/>
      </w:pPr>
      <w:r>
        <w:t>Mapa de archivos y pantallas para preparar la grabacion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top"/>
            <w:shd w:fill="E8EEF5"/>
          </w:tcPr>
          <w:p>
            <w:r>
              <w:rPr>
                <w:rFonts w:ascii="Calibri" w:hAnsi="Calibri"/>
                <w:b/>
                <w:i w:val="0"/>
                <w:color w:val="0B2545"/>
                <w:sz w:val="22"/>
              </w:rPr>
              <w:t>Tema</w:t>
            </w:r>
          </w:p>
        </w:tc>
        <w:tc>
          <w:tcPr>
            <w:tcW w:type="dxa" w:w="6660"/>
            <w:tcMar>
              <w:top w:w="80" w:type="dxa"/>
              <w:start w:w="120" w:type="dxa"/>
              <w:bottom w:w="80" w:type="dxa"/>
              <w:end w:w="120" w:type="dxa"/>
            </w:tcMar>
            <w:vAlign w:val="top"/>
            <w:shd w:fill="E8EEF5"/>
          </w:tcPr>
          <w:p>
            <w:r>
              <w:rPr>
                <w:rFonts w:ascii="Calibri" w:hAnsi="Calibri"/>
                <w:b/>
                <w:i w:val="0"/>
                <w:color w:val="0B2545"/>
                <w:sz w:val="22"/>
              </w:rPr>
              <w:t>Abrir y señalar</w:t>
            </w:r>
          </w:p>
        </w:tc>
      </w:tr>
      <w:tr>
        <w:tc>
          <w:tcPr>
            <w:tcW w:type="dxa" w:w="2700"/>
          </w:tcPr>
          <w:p>
            <w:pPr>
              <w:spacing w:after="0"/>
            </w:pPr>
            <w:r>
              <w:rPr>
                <w:rFonts w:ascii="Calibri" w:hAnsi="Calibri"/>
                <w:b/>
                <w:i w:val="0"/>
                <w:color w:val="000000"/>
                <w:sz w:val="19"/>
              </w:rPr>
              <w:t>Informe</w:t>
            </w:r>
          </w:p>
        </w:tc>
        <w:tc>
          <w:tcPr>
            <w:tcW w:type="dxa" w:w="6660"/>
          </w:tcPr>
          <w:p>
            <w:pPr>
              <w:spacing w:after="0"/>
            </w:pPr>
            <w:r>
              <w:rPr>
                <w:rFonts w:ascii="Calibri" w:hAnsi="Calibri"/>
                <w:b w:val="0"/>
                <w:i w:val="0"/>
                <w:color w:val="000000"/>
                <w:sz w:val="19"/>
              </w:rPr>
              <w:t>Seminario de Integración - Sistema de gestión integral y atención al cliente para Villafañe Wifi(1).docx</w:t>
            </w:r>
          </w:p>
        </w:tc>
      </w:tr>
      <w:tr>
        <w:tc>
          <w:tcPr>
            <w:tcW w:type="dxa" w:w="2700"/>
          </w:tcPr>
          <w:p>
            <w:pPr>
              <w:spacing w:after="0"/>
            </w:pPr>
            <w:r>
              <w:rPr>
                <w:rFonts w:ascii="Calibri" w:hAnsi="Calibri"/>
                <w:b/>
                <w:i w:val="0"/>
                <w:color w:val="000000"/>
                <w:sz w:val="19"/>
              </w:rPr>
              <w:t>Gantt</w:t>
            </w:r>
          </w:p>
        </w:tc>
        <w:tc>
          <w:tcPr>
            <w:tcW w:type="dxa" w:w="6660"/>
          </w:tcPr>
          <w:p>
            <w:pPr>
              <w:spacing w:after="0"/>
            </w:pPr>
            <w:r>
              <w:rPr>
                <w:rFonts w:ascii="Calibri" w:hAnsi="Calibri"/>
                <w:b w:val="0"/>
                <w:i w:val="0"/>
                <w:color w:val="000000"/>
                <w:sz w:val="19"/>
              </w:rPr>
              <w:t>teoria/planificacion/Cronograma_Gantt.xlsx, hoja Gantt Visual</w:t>
            </w:r>
          </w:p>
        </w:tc>
      </w:tr>
      <w:tr>
        <w:tc>
          <w:tcPr>
            <w:tcW w:type="dxa" w:w="2700"/>
          </w:tcPr>
          <w:p>
            <w:pPr>
              <w:spacing w:after="0"/>
            </w:pPr>
            <w:r>
              <w:rPr>
                <w:rFonts w:ascii="Calibri" w:hAnsi="Calibri"/>
                <w:b/>
                <w:i w:val="0"/>
                <w:color w:val="000000"/>
                <w:sz w:val="19"/>
              </w:rPr>
              <w:t>Casos de uso</w:t>
            </w:r>
          </w:p>
        </w:tc>
        <w:tc>
          <w:tcPr>
            <w:tcW w:type="dxa" w:w="6660"/>
          </w:tcPr>
          <w:p>
            <w:pPr>
              <w:spacing w:after="0"/>
            </w:pPr>
            <w:r>
              <w:rPr>
                <w:rFonts w:ascii="Calibri" w:hAnsi="Calibri"/>
                <w:b w:val="0"/>
                <w:i w:val="0"/>
                <w:color w:val="000000"/>
                <w:sz w:val="19"/>
              </w:rPr>
              <w:t>teoria/diagramas/Diagrama_casos_de_uso.png</w:t>
            </w:r>
          </w:p>
        </w:tc>
      </w:tr>
      <w:tr>
        <w:tc>
          <w:tcPr>
            <w:tcW w:type="dxa" w:w="2700"/>
          </w:tcPr>
          <w:p>
            <w:pPr>
              <w:spacing w:after="0"/>
            </w:pPr>
            <w:r>
              <w:rPr>
                <w:rFonts w:ascii="Calibri" w:hAnsi="Calibri"/>
                <w:b/>
                <w:i w:val="0"/>
                <w:color w:val="000000"/>
                <w:sz w:val="19"/>
              </w:rPr>
              <w:t>DER conceptual</w:t>
            </w:r>
          </w:p>
        </w:tc>
        <w:tc>
          <w:tcPr>
            <w:tcW w:type="dxa" w:w="6660"/>
          </w:tcPr>
          <w:p>
            <w:pPr>
              <w:spacing w:after="0"/>
            </w:pPr>
            <w:r>
              <w:rPr>
                <w:rFonts w:ascii="Calibri" w:hAnsi="Calibri"/>
                <w:b w:val="0"/>
                <w:i w:val="0"/>
                <w:color w:val="000000"/>
                <w:sz w:val="19"/>
              </w:rPr>
              <w:t>teoria/diagramas/DER_conceptual.png</w:t>
            </w:r>
          </w:p>
        </w:tc>
      </w:tr>
      <w:tr>
        <w:tc>
          <w:tcPr>
            <w:tcW w:type="dxa" w:w="2700"/>
          </w:tcPr>
          <w:p>
            <w:pPr>
              <w:spacing w:after="0"/>
            </w:pPr>
            <w:r>
              <w:rPr>
                <w:rFonts w:ascii="Calibri" w:hAnsi="Calibri"/>
                <w:b/>
                <w:i w:val="0"/>
                <w:color w:val="000000"/>
                <w:sz w:val="19"/>
              </w:rPr>
              <w:t>DER lógico</w:t>
            </w:r>
          </w:p>
        </w:tc>
        <w:tc>
          <w:tcPr>
            <w:tcW w:type="dxa" w:w="6660"/>
          </w:tcPr>
          <w:p>
            <w:pPr>
              <w:spacing w:after="0"/>
            </w:pPr>
            <w:r>
              <w:rPr>
                <w:rFonts w:ascii="Calibri" w:hAnsi="Calibri"/>
                <w:b w:val="0"/>
                <w:i w:val="0"/>
                <w:color w:val="000000"/>
                <w:sz w:val="19"/>
              </w:rPr>
              <w:t>teoria/diagramas/DER_logico.png</w:t>
            </w:r>
          </w:p>
        </w:tc>
      </w:tr>
      <w:tr>
        <w:tc>
          <w:tcPr>
            <w:tcW w:type="dxa" w:w="2700"/>
          </w:tcPr>
          <w:p>
            <w:pPr>
              <w:spacing w:after="0"/>
            </w:pPr>
            <w:r>
              <w:rPr>
                <w:rFonts w:ascii="Calibri" w:hAnsi="Calibri"/>
                <w:b/>
                <w:i w:val="0"/>
                <w:color w:val="000000"/>
                <w:sz w:val="19"/>
              </w:rPr>
              <w:t>Clases</w:t>
            </w:r>
          </w:p>
        </w:tc>
        <w:tc>
          <w:tcPr>
            <w:tcW w:type="dxa" w:w="6660"/>
          </w:tcPr>
          <w:p>
            <w:pPr>
              <w:spacing w:after="0"/>
            </w:pPr>
            <w:r>
              <w:rPr>
                <w:rFonts w:ascii="Calibri" w:hAnsi="Calibri"/>
                <w:b w:val="0"/>
                <w:i w:val="0"/>
                <w:color w:val="000000"/>
                <w:sz w:val="19"/>
              </w:rPr>
              <w:t>teoria/diagramas/Diagrama_de_clases.png</w:t>
            </w:r>
          </w:p>
        </w:tc>
      </w:tr>
      <w:tr>
        <w:tc>
          <w:tcPr>
            <w:tcW w:type="dxa" w:w="2700"/>
          </w:tcPr>
          <w:p>
            <w:pPr>
              <w:spacing w:after="0"/>
            </w:pPr>
            <w:r>
              <w:rPr>
                <w:rFonts w:ascii="Calibri" w:hAnsi="Calibri"/>
                <w:b/>
                <w:i w:val="0"/>
                <w:color w:val="000000"/>
                <w:sz w:val="19"/>
              </w:rPr>
              <w:t>Rutas web</w:t>
            </w:r>
          </w:p>
        </w:tc>
        <w:tc>
          <w:tcPr>
            <w:tcW w:type="dxa" w:w="6660"/>
          </w:tcPr>
          <w:p>
            <w:pPr>
              <w:spacing w:after="0"/>
            </w:pPr>
            <w:r>
              <w:rPr>
                <w:rFonts w:ascii="Calibri" w:hAnsi="Calibri"/>
                <w:b w:val="0"/>
                <w:i w:val="0"/>
                <w:color w:val="000000"/>
                <w:sz w:val="19"/>
              </w:rPr>
              <w:t>sistema/routes/web.php</w:t>
            </w:r>
          </w:p>
        </w:tc>
      </w:tr>
      <w:tr>
        <w:tc>
          <w:tcPr>
            <w:tcW w:type="dxa" w:w="2700"/>
          </w:tcPr>
          <w:p>
            <w:pPr>
              <w:spacing w:after="0"/>
            </w:pPr>
            <w:r>
              <w:rPr>
                <w:rFonts w:ascii="Calibri" w:hAnsi="Calibri"/>
                <w:b/>
                <w:i w:val="0"/>
                <w:color w:val="000000"/>
                <w:sz w:val="19"/>
              </w:rPr>
              <w:t>Rutas API</w:t>
            </w:r>
          </w:p>
        </w:tc>
        <w:tc>
          <w:tcPr>
            <w:tcW w:type="dxa" w:w="6660"/>
          </w:tcPr>
          <w:p>
            <w:pPr>
              <w:spacing w:after="0"/>
            </w:pPr>
            <w:r>
              <w:rPr>
                <w:rFonts w:ascii="Calibri" w:hAnsi="Calibri"/>
                <w:b w:val="0"/>
                <w:i w:val="0"/>
                <w:color w:val="000000"/>
                <w:sz w:val="19"/>
              </w:rPr>
              <w:t>sistema/routes/api.php</w:t>
            </w:r>
          </w:p>
        </w:tc>
      </w:tr>
      <w:tr>
        <w:tc>
          <w:tcPr>
            <w:tcW w:type="dxa" w:w="2700"/>
          </w:tcPr>
          <w:p>
            <w:pPr>
              <w:spacing w:after="0"/>
            </w:pPr>
            <w:r>
              <w:rPr>
                <w:rFonts w:ascii="Calibri" w:hAnsi="Calibri"/>
                <w:b/>
                <w:i w:val="0"/>
                <w:color w:val="000000"/>
                <w:sz w:val="19"/>
              </w:rPr>
              <w:t>Módulo 1</w:t>
            </w:r>
          </w:p>
        </w:tc>
        <w:tc>
          <w:tcPr>
            <w:tcW w:type="dxa" w:w="6660"/>
          </w:tcPr>
          <w:p>
            <w:pPr>
              <w:spacing w:after="0"/>
            </w:pPr>
            <w:r>
              <w:rPr>
                <w:rFonts w:ascii="Calibri" w:hAnsi="Calibri"/>
                <w:b w:val="0"/>
                <w:i w:val="0"/>
                <w:color w:val="000000"/>
                <w:sz w:val="19"/>
              </w:rPr>
              <w:t>ClienteController.php; Guardar/ActualizarClienteRequest.php; ServicioClientes.php; Models/Cliente.php; views/clientes/</w:t>
            </w:r>
          </w:p>
        </w:tc>
      </w:tr>
      <w:tr>
        <w:tc>
          <w:tcPr>
            <w:tcW w:type="dxa" w:w="2700"/>
          </w:tcPr>
          <w:p>
            <w:pPr>
              <w:spacing w:after="0"/>
            </w:pPr>
            <w:r>
              <w:rPr>
                <w:rFonts w:ascii="Calibri" w:hAnsi="Calibri"/>
                <w:b/>
                <w:i w:val="0"/>
                <w:color w:val="000000"/>
                <w:sz w:val="19"/>
              </w:rPr>
              <w:t>Módulo 6</w:t>
            </w:r>
          </w:p>
        </w:tc>
        <w:tc>
          <w:tcPr>
            <w:tcW w:type="dxa" w:w="6660"/>
          </w:tcPr>
          <w:p>
            <w:pPr>
              <w:spacing w:after="0"/>
            </w:pPr>
            <w:r>
              <w:rPr>
                <w:rFonts w:ascii="Calibri" w:hAnsi="Calibri"/>
                <w:b w:val="0"/>
                <w:i w:val="0"/>
                <w:color w:val="000000"/>
                <w:sz w:val="19"/>
              </w:rPr>
              <w:t>AutenticacionController.php; UsuarioController.php; ServicioUsuarios.php; Models/Usuario.php; Autorizacion/; views/usuarios/</w:t>
            </w:r>
          </w:p>
        </w:tc>
      </w:tr>
      <w:tr>
        <w:tc>
          <w:tcPr>
            <w:tcW w:type="dxa" w:w="2700"/>
          </w:tcPr>
          <w:p>
            <w:pPr>
              <w:spacing w:after="0"/>
            </w:pPr>
            <w:r>
              <w:rPr>
                <w:rFonts w:ascii="Calibri" w:hAnsi="Calibri"/>
                <w:b/>
                <w:i w:val="0"/>
                <w:color w:val="000000"/>
                <w:sz w:val="19"/>
              </w:rPr>
              <w:t>Persistencia</w:t>
            </w:r>
          </w:p>
        </w:tc>
        <w:tc>
          <w:tcPr>
            <w:tcW w:type="dxa" w:w="6660"/>
          </w:tcPr>
          <w:p>
            <w:pPr>
              <w:spacing w:after="0"/>
            </w:pPr>
            <w:r>
              <w:rPr>
                <w:rFonts w:ascii="Calibri" w:hAnsi="Calibri"/>
                <w:b w:val="0"/>
                <w:i w:val="0"/>
                <w:color w:val="000000"/>
                <w:sz w:val="19"/>
              </w:rPr>
              <w:t>sistema/database/migrations/</w:t>
            </w:r>
          </w:p>
        </w:tc>
      </w:tr>
      <w:tr>
        <w:tc>
          <w:tcPr>
            <w:tcW w:type="dxa" w:w="2700"/>
          </w:tcPr>
          <w:p>
            <w:pPr>
              <w:spacing w:after="0"/>
            </w:pPr>
            <w:r>
              <w:rPr>
                <w:rFonts w:ascii="Calibri" w:hAnsi="Calibri"/>
                <w:b/>
                <w:i w:val="0"/>
                <w:color w:val="000000"/>
                <w:sz w:val="19"/>
              </w:rPr>
              <w:t>Pruebas</w:t>
            </w:r>
          </w:p>
        </w:tc>
        <w:tc>
          <w:tcPr>
            <w:tcW w:type="dxa" w:w="6660"/>
          </w:tcPr>
          <w:p>
            <w:pPr>
              <w:spacing w:after="0"/>
            </w:pPr>
            <w:r>
              <w:rPr>
                <w:rFonts w:ascii="Calibri" w:hAnsi="Calibri"/>
                <w:b w:val="0"/>
                <w:i w:val="0"/>
                <w:color w:val="000000"/>
                <w:sz w:val="19"/>
              </w:rPr>
              <w:t>Terminal en sistema: php artisan test --compact</w:t>
            </w:r>
          </w:p>
        </w:tc>
      </w:tr>
    </w:tbl>
    <w:p>
      <w:pPr>
        <w:pStyle w:val="Heading1"/>
        <w:keepNext/>
      </w:pPr>
      <w:r>
        <w:t>Si necesitan acortarlo a 10 minutos</w:t>
      </w:r>
    </w:p>
    <w:p>
      <w:pPr>
        <w:pStyle w:val="ListBullet"/>
        <w:spacing w:after="80" w:line="300" w:lineRule="auto"/>
        <w:ind w:left="540" w:hanging="271"/>
      </w:pPr>
      <w:r>
        <w:rPr>
          <w:rFonts w:ascii="Calibri" w:hAnsi="Calibri"/>
          <w:b w:val="0"/>
          <w:i w:val="0"/>
          <w:color w:val="000000"/>
          <w:sz w:val="22"/>
        </w:rPr>
        <w:t>Reducir empresa, problema e idea a un minuto y medio en total.</w:t>
      </w:r>
    </w:p>
    <w:p>
      <w:pPr>
        <w:pStyle w:val="ListBullet"/>
        <w:spacing w:after="80" w:line="300" w:lineRule="auto"/>
        <w:ind w:left="540" w:hanging="271"/>
      </w:pPr>
      <w:r>
        <w:rPr>
          <w:rFonts w:ascii="Calibri" w:hAnsi="Calibri"/>
          <w:b w:val="0"/>
          <w:i w:val="0"/>
          <w:color w:val="000000"/>
          <w:sz w:val="22"/>
        </w:rPr>
        <w:t>En el Gantt mostrar solamente la vista general, la Fase 2 y los hitos.</w:t>
      </w:r>
    </w:p>
    <w:p>
      <w:pPr>
        <w:pStyle w:val="ListBullet"/>
        <w:spacing w:after="80" w:line="300" w:lineRule="auto"/>
        <w:ind w:left="540" w:hanging="271"/>
      </w:pPr>
      <w:r>
        <w:rPr>
          <w:rFonts w:ascii="Calibri" w:hAnsi="Calibri"/>
          <w:b w:val="0"/>
          <w:i w:val="0"/>
          <w:color w:val="000000"/>
          <w:sz w:val="22"/>
        </w:rPr>
        <w:t>Mostrar solo el DER conceptual; omitir el DER lógico durante la grabacion.</w:t>
      </w:r>
    </w:p>
    <w:p>
      <w:pPr>
        <w:pStyle w:val="ListBullet"/>
        <w:spacing w:after="80" w:line="300" w:lineRule="auto"/>
        <w:ind w:left="540" w:hanging="271"/>
      </w:pPr>
      <w:r>
        <w:rPr>
          <w:rFonts w:ascii="Calibri" w:hAnsi="Calibri"/>
          <w:b w:val="0"/>
          <w:i w:val="0"/>
          <w:color w:val="000000"/>
          <w:sz w:val="22"/>
        </w:rPr>
        <w:t>En código, seguir un único ejemplo de cada módulo: buscar Cliente y autorizar Usuario.</w:t>
      </w:r>
    </w:p>
    <w:p>
      <w:pPr>
        <w:pStyle w:val="ListBullet"/>
        <w:spacing w:after="80" w:line="300" w:lineRule="auto"/>
        <w:ind w:left="540" w:hanging="271"/>
      </w:pPr>
      <w:r>
        <w:rPr>
          <w:rFonts w:ascii="Calibri" w:hAnsi="Calibri"/>
          <w:b w:val="0"/>
          <w:i w:val="0"/>
          <w:color w:val="000000"/>
          <w:sz w:val="22"/>
        </w:rPr>
        <w:t>En la demostración, usar un cliente y un usuario ficticios ya preparados.</w:t>
      </w:r>
    </w:p>
    <w:p>
      <w:pPr>
        <w:pStyle w:val="ListBullet"/>
        <w:spacing w:after="80" w:line="300" w:lineRule="auto"/>
        <w:ind w:left="540" w:hanging="271"/>
      </w:pPr>
      <w:r>
        <w:rPr>
          <w:rFonts w:ascii="Calibri" w:hAnsi="Calibri"/>
          <w:b w:val="0"/>
          <w:i w:val="0"/>
          <w:color w:val="000000"/>
          <w:sz w:val="22"/>
        </w:rPr>
        <w:t>Mencionar las pruebas mostrando el resultado sin esperar a que se ejecuten en vivo.</w:t>
      </w:r>
    </w:p>
    <w:p>
      <w:r>
        <w:br w:type="page"/>
      </w:r>
    </w:p>
    <w:p>
      <w:pPr>
        <w:pStyle w:val="Heading1"/>
        <w:keepNext/>
      </w:pPr>
      <w:r>
        <w:t>Comprobación final antes de decir 'está implementado'</w:t>
      </w:r>
    </w:p>
    <w:p>
      <w:pPr>
        <w:pStyle w:val="ListBullet"/>
        <w:spacing w:after="80" w:line="300" w:lineRule="auto"/>
        <w:ind w:left="540" w:hanging="271"/>
      </w:pPr>
      <w:r>
        <w:rPr>
          <w:rFonts w:ascii="Calibri" w:hAnsi="Calibri"/>
          <w:b w:val="0"/>
          <w:i w:val="0"/>
          <w:color w:val="000000"/>
          <w:sz w:val="22"/>
        </w:rPr>
        <w:t>Módulo 1 completo: RF-02, RF-03, RF-04, RF-05, RF-06 y RF-09.</w:t>
      </w:r>
    </w:p>
    <w:p>
      <w:pPr>
        <w:pStyle w:val="ListBullet"/>
        <w:spacing w:after="80" w:line="300" w:lineRule="auto"/>
        <w:ind w:left="540" w:hanging="271"/>
      </w:pPr>
      <w:r>
        <w:rPr>
          <w:rFonts w:ascii="Calibri" w:hAnsi="Calibri"/>
          <w:b w:val="0"/>
          <w:i w:val="0"/>
          <w:color w:val="000000"/>
          <w:sz w:val="22"/>
        </w:rPr>
        <w:t>Módulo 1 parcial: RF-01, porque cliente y servicio se crean por separado; RF-07, porque la generacion es manual desde el panel; RF-08, porque falta automatizar la baja definitiva según deuda.</w:t>
      </w:r>
    </w:p>
    <w:p>
      <w:pPr>
        <w:pStyle w:val="ListBullet"/>
        <w:spacing w:after="80" w:line="300" w:lineRule="auto"/>
        <w:ind w:left="540" w:hanging="271"/>
      </w:pPr>
      <w:r>
        <w:rPr>
          <w:rFonts w:ascii="Calibri" w:hAnsi="Calibri"/>
          <w:b w:val="0"/>
          <w:i w:val="0"/>
          <w:color w:val="000000"/>
          <w:sz w:val="22"/>
        </w:rPr>
        <w:t>Módulo 6 completo: RF-40, RF-41, RF-42, RF-44 y RF-46. Pendientes: RF-43, editar usuario, y RF-45, cambiar la propia contraseña.</w:t>
      </w:r>
    </w:p>
    <w:p>
      <w:pPr>
        <w:pStyle w:val="ListBullet"/>
        <w:spacing w:after="80" w:line="300" w:lineRule="auto"/>
        <w:ind w:left="540" w:hanging="271"/>
      </w:pPr>
      <w:r>
        <w:rPr>
          <w:rFonts w:ascii="Calibri" w:hAnsi="Calibri"/>
          <w:b w:val="0"/>
          <w:i w:val="0"/>
          <w:color w:val="000000"/>
          <w:sz w:val="22"/>
        </w:rPr>
        <w:t>No todavía: bot de WhatsApp, integración con IA, OCR, validación automatica de comprobantes, conversaciones, mensajes y tickets.</w:t>
      </w:r>
    </w:p>
    <w:p>
      <w:pPr>
        <w:pStyle w:val="ListBullet"/>
        <w:spacing w:after="80" w:line="300" w:lineRule="auto"/>
        <w:ind w:left="540" w:hanging="271"/>
      </w:pPr>
      <w:r>
        <w:rPr>
          <w:rFonts w:ascii="Calibri" w:hAnsi="Calibri"/>
          <w:b w:val="0"/>
          <w:i w:val="0"/>
          <w:color w:val="000000"/>
          <w:sz w:val="22"/>
        </w:rPr>
        <w:t>Los diagramas expresan el sistema objetivo. Durante esta entrega se amplian solamente las partes que corresponden al código actual.</w:t>
      </w:r>
    </w:p>
    <w:p>
      <w:pPr>
        <w:pStyle w:val="ListBullet"/>
        <w:spacing w:after="80" w:line="300" w:lineRule="auto"/>
        <w:ind w:left="540" w:hanging="271"/>
      </w:pPr>
      <w:r>
        <w:rPr>
          <w:rFonts w:ascii="Calibri" w:hAnsi="Calibri"/>
          <w:b w:val="0"/>
          <w:i w:val="0"/>
          <w:color w:val="000000"/>
          <w:sz w:val="22"/>
        </w:rPr>
        <w:t>MariaDB es la base de datos. Laravel organiza la aplicación; MVC se aplica dentro del monolito modular de tres capas; Eloquent realiza el mapeo y la persistencia.</w:t>
      </w:r>
    </w:p>
    <w:p>
      <w:pPr>
        <w:pStyle w:val="ListBullet"/>
        <w:spacing w:after="80" w:line="300" w:lineRule="auto"/>
        <w:ind w:left="540" w:hanging="271"/>
      </w:pPr>
      <w:r>
        <w:rPr>
          <w:rFonts w:ascii="Calibri" w:hAnsi="Calibri"/>
          <w:b w:val="0"/>
          <w:i w:val="0"/>
          <w:color w:val="000000"/>
          <w:sz w:val="22"/>
        </w:rPr>
        <w:t>Las vistas actuales usan Blade. La API existe, pero no conviene afirmar que toda la interfaz funciona como una SPA consumiendo esa API.</w:t>
      </w:r>
    </w:p>
    <w:p>
      <w:pPr>
        <w:pStyle w:val="ListBullet"/>
        <w:spacing w:after="80" w:line="300" w:lineRule="auto"/>
        <w:ind w:left="540" w:hanging="271"/>
      </w:pPr>
      <w:r>
        <w:rPr>
          <w:rFonts w:ascii="Calibri" w:hAnsi="Calibri"/>
          <w:b w:val="0"/>
          <w:i w:val="0"/>
          <w:color w:val="000000"/>
          <w:sz w:val="22"/>
        </w:rPr>
        <w:t>No mostrar archivos .env, contrasenas, tokens, hashes, datos reales ni configuraciones sensibles.</w:t>
      </w:r>
    </w:p>
    <w:sectPr w:rsidR="00FC693F" w:rsidRPr="0006063C" w:rsidSect="00034616">
      <w:headerReference w:type="default" r:id="rId9"/>
      <w:footerReference w:type="default" r:id="rId10"/>
      <w:pgSz w:w="12240" w:h="15840"/>
      <w:pgMar w:top="1123"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D6670"/>
        <w:sz w:val="17"/>
      </w:rPr>
      <w:t>Seminario de Integración  |  Ulises Serrano y Agustín Belazquez</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D6670"/>
        <w:sz w:val="17"/>
      </w:rPr>
      <w:t>VILLAFAÑE WIFI  |  GUION DE PRESENTACIÓN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del video: documentación y sistema</dc:title>
  <dc:subject>Seminario de Integración — Villafañe Wifi</dc:subject>
  <dc:creator>Ulises Serrano y Agustín Belazquez</dc:creator>
  <cp:keywords/>
  <dc:description>generated by python-docx</dc:description>
  <cp:lastModifiedBy/>
  <cp:revision>1</cp:revision>
  <dcterms:created xsi:type="dcterms:W3CDTF">2013-12-23T23:15:00Z</dcterms:created>
  <dcterms:modified xsi:type="dcterms:W3CDTF">2013-12-23T23:15:00Z</dcterms:modified>
  <cp:category/>
</cp:coreProperties>
</file>