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 title="Logo de Villafañe Wifi" descr="Identidad visual de Villafañe Wif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villafane-wif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b/>
          <w:i w:val="0"/>
          <w:color w:val="24936A"/>
          <w:sz w:val="20"/>
        </w:rPr>
        <w:t>GUION PARA DEFENSA Y DEMOSTRACIÓN</w:t>
      </w:r>
    </w:p>
    <w:p>
      <w:pPr>
        <w:pStyle w:val="Title"/>
        <w:jc w:val="center"/>
      </w:pPr>
      <w:r>
        <w:t>Guion de exposición del proyecto</w:t>
      </w:r>
    </w:p>
    <w:p>
      <w:pPr>
        <w:pStyle w:val="Subtitle"/>
        <w:jc w:val="center"/>
      </w:pPr>
      <w:r>
        <w:t>Presentación compartida por Ulises y Agustín - duración estimada: 15 a 17 minutos</w:t>
      </w:r>
    </w:p>
    <w:p/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Proyecto: Sistema de Gestión Integral y Atención al Cliente para Villafañe Wifi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Autores: Belazquez y Serrano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Carrera: Licenciatura en Sistemas de Información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Materia: Seminario de Integración</w:t>
      </w:r>
    </w:p>
    <w:p>
      <w:pPr>
        <w:spacing w:after="60"/>
        <w:jc w:val="center"/>
      </w:pPr>
      <w:r>
        <w:rPr>
          <w:rFonts w:ascii="Aptos" w:hAnsi="Aptos"/>
          <w:b w:val="0"/>
          <w:i w:val="0"/>
          <w:color w:val="687970"/>
          <w:sz w:val="20"/>
        </w:rPr>
        <w:t>Versión evaluada: Módulo 1 - 02/09/2026</w:t>
      </w:r>
    </w:p>
    <w:p>
      <w:r>
        <w:br w:type="page"/>
      </w:r>
    </w:p>
    <w:p>
      <w:pPr>
        <w:pStyle w:val="Heading1"/>
      </w:pPr>
      <w:r>
        <w:t>Cómo utilizar este guion</w:t>
      </w:r>
    </w:p>
    <w:p>
      <w:r>
        <w:rPr>
          <w:rFonts w:ascii="Aptos" w:hAnsi="Aptos"/>
          <w:b w:val="0"/>
          <w:i w:val="0"/>
          <w:color w:val="17251F"/>
          <w:sz w:val="22"/>
        </w:rPr>
        <w:t>El texto está preparado para ser expresado con naturalidad, sin necesidad de leerlo de forma literal. Las indicaciones entre corchetes señalan qué documento, diagrama o pantalla conviene mostrar. La distribución busca que ambos integrantes participen de manera equilibrada.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3CD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0E3A2E"/>
                <w:sz w:val="20"/>
              </w:rPr>
              <w:t xml:space="preserve">Antes de comenzar:: </w:t>
            </w:r>
            <w:r>
              <w:rPr>
                <w:rFonts w:ascii="Aptos" w:hAnsi="Aptos"/>
                <w:b w:val="0"/>
                <w:i w:val="0"/>
                <w:color w:val="17251F"/>
                <w:sz w:val="20"/>
              </w:rPr>
              <w:t>tener abierto el informe, los diagramas, el sistema funcionando y una cuenta de demostración. No mostrar contraseñas, archivos .env ni datos personales reales.</w:t>
            </w:r>
          </w:p>
        </w:tc>
      </w:tr>
    </w:tbl>
    <w:p>
      <w:pPr>
        <w:spacing w:after="40"/>
      </w:pPr>
    </w:p>
    <w:p>
      <w:pPr>
        <w:pStyle w:val="Heading2"/>
      </w:pPr>
      <w:r>
        <w:t>Distribución general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6410"/>
        <w:gridCol w:w="1500"/>
      </w:tblGrid>
      <w:tr>
        <w:trPr>
          <w:tblHeader w:val="true"/>
        </w:trPr>
        <w:tc>
          <w:tcPr>
            <w:tcW w:type="dxa" w:w="145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Expositor</w:t>
            </w:r>
          </w:p>
        </w:tc>
        <w:tc>
          <w:tcPr>
            <w:tcW w:type="dxa" w:w="641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Ejes principales</w:t>
            </w:r>
          </w:p>
        </w:tc>
        <w:tc>
          <w:tcPr>
            <w:tcW w:type="dxa" w:w="15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Tiempo aproximado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6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Introducción, solución, documentación, arquitectura y primera parte de la demostración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8 minutos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64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Problemática, alcance, modelos de datos, segunda parte de la demostración y calidad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8 minutos</w:t>
            </w:r>
          </w:p>
        </w:tc>
      </w:tr>
    </w:tbl>
    <w:p>
      <w:pPr>
        <w:spacing w:after="40"/>
      </w:pPr>
    </w:p>
    <w:p>
      <w:pPr>
        <w:pStyle w:val="Heading1"/>
      </w:pPr>
      <w:r>
        <w:t>1. Apertura y presentación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portada del informe o diapositiva con el nombre y el logo del proyecto]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Buenos días. Somos Ulises Belazquez y Agustín Serrano, estudiantes de la Licenciatura en Sistemas de Información. En el marco de Seminario de Integración desarrollamos el proyecto denominado Sistema de Gestión Integral y Atención al Cliente para Villafañe Wifi.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objetivo del trabajo es aplicar de manera integrada los conocimientos de análisis, bases de datos, ingeniería de software y programación para resolver necesidades reales de una empresa proveedora de internet.</w:t>
      </w:r>
    </w:p>
    <w:p>
      <w:pPr>
        <w:pStyle w:val="Heading1"/>
      </w:pPr>
      <w:r>
        <w:t>2. Contexto y problemática relevada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sección Contexto del proyecto y síntesis de la entrevista]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Villafañe Wifi administra clientes, conexiones y cobranzas con información distribuida principalmente en planillas y comunicaciones por WhatsApp. Esta modalidad permite operar, pero genera tareas repetitivas y dificulta mantener una única fuente de información.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Durante el relevamiento identificamos problemas como la búsqueda manual de clientes, el seguimiento de servicios y cuotas, la verificación de pagos y la atención de reclamos. También observamos que una misma persona puede tener más de una conexión y que cada servicio debe conservar sus propios datos técnicos y comerciales.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 partir de esta situación definimos requisitos funcionales y no funcionales, priorizando primero la gestión interna y dejando las integraciones más complejas para módulos posteriores.</w:t>
      </w:r>
    </w:p>
    <w:p>
      <w:pPr>
        <w:pStyle w:val="Heading1"/>
      </w:pPr>
      <w:r>
        <w:t>3. Solución propuesta y objetivos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objetivo general, objetivos específicos y esquema general del sistema]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solución propuesta es un sistema centralizado compuesto por un panel web para administradores y empleados y, en etapas posteriores, un canal automatizado de atención por WhatsApp. Ambos componentes compartirán la misma lógica de negocio y la misma base de datos.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Nuestro objetivo general es optimizar la gestión comercial, administrativa y de atención al cliente. Como objetivos específicos buscamos centralizar los datos, administrar planes y conexiones, consultar cuentas corrientes, registrar pagos, preservar el historial, controlar los accesos y reducir errores derivados de la carga manual.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construcción se organizó de manera modular. Esto nos permite entregar una base funcional y continuar incorporando capacidades sin tener que rehacer el sistema completo.</w:t>
      </w:r>
    </w:p>
    <w:p>
      <w:pPr>
        <w:pStyle w:val="Heading1"/>
      </w:pPr>
      <w:r>
        <w:t>4. Alcance actual y exclusiones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15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sección Alcance y exclusiones del informe]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En el alcance del primer módulo se encuentran la autenticación y los permisos, la gestión de clientes, planes y conexiones, la cuenta corriente, la generación de cuotas y el registro de pagos completos.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Todavía no forman parte de la versión terminada el bot de WhatsApp, la interpretación mediante inteligencia artificial, el OCR de comprobantes, la conciliación automática, los tickets y los reportes avanzados. Tampoco se contempla por el momento la integración con Mikrotik para cortar o rehabilitar automáticamente el servicio.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Estas exclusiones no son olvidos: están documentadas como evolución futura para mantener un alcance realizable y verificable durante la cursada.</w:t>
      </w:r>
    </w:p>
    <w:p>
      <w:pPr>
        <w:pStyle w:val="Heading1"/>
      </w:pPr>
      <w:r>
        <w:t>5. Documentación y planificación elaborada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índice del informe, requerimientos y diagrama de Gantt]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Antes de programar elaboramos la documentación que guía el proyecto. El informe incluye el contexto, la elicitación, la solución propuesta, los objetivos, el alcance, los requisitos funcionales y no funcionales, la arquitectura tecnológica y la planificación.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Los requerimientos se numeraron para poder relacionarlos con las tareas del Gantt, la implementación y las pruebas. El cronograma separa el análisis y la documentación inicial de los módulos funcionales, e incorpora pruebas, manuales y cierre de cada etapa.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Además, preparamos una revisión final del Módulo 1, un manual de usuario y una documentación técnica. De esta forma distinguimos qué necesita conocer un usuario operativo, qué debe mantener un desarrollador y qué evidencia permite evaluar el avance.</w:t>
      </w:r>
    </w:p>
    <w:p>
      <w:pPr>
        <w:pStyle w:val="Heading1"/>
      </w:pPr>
      <w:r>
        <w:t>6. Diagramas y modelo de datos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40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DER conceptual, DER lógico y diagrama de casos de uso]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DER conceptual representa las entidades y reglas principales del negocio. Un cliente puede contratar varios servicios; cada servicio corresponde a un plan y genera cuotas mensuales. Un pago puede cancelar varias cuotas completas del mismo cliente.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Para los usuarios del sistema aplicamos una generalización: Usuario es el supertipo y Empleado y Administrador son subtipos. En el modelo lógico esta herencia se implementa mediante una clave primaria compartida, que también funciona como clave foránea.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También definimos restricciones para evitar documentos, teléfonos, direcciones IP y direcciones MAC duplicados. Los saldos y estados de cuenta se calculan a partir de cuotas y pagos, evitando almacenar información redundante. Los casos de uso complementan el modelo mostrando las operaciones disponibles para cada perfil.</w:t>
      </w:r>
    </w:p>
    <w:p>
      <w:pPr>
        <w:pStyle w:val="Heading1"/>
      </w:pPr>
      <w:r>
        <w:t>7. Tecnologías, arquitectura y forma de trabajo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 y 30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diagrama de arquitectura y documentación técnica]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backend y el panel web están desarrollados con Python, Django y Django REST Framework. Utilizamos PostgreSQL como base de datos y organizamos el código como un monolito modular, con aplicaciones separadas para usuarios, clientes, servicios y facturación.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programación sigue un enfoque orientado a objetos. Los modelos representan las entidades persistentes y las clases de servicio concentran las reglas de negocio. Los nombres de clases, funciones, variables, comentarios y mensajes se mantienen mayormente en español para facilitar su comprensión académica y el mantenimiento.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Para las etapas futuras prevemos la API oficial de WhatsApp de Meta, un servicio externo de lenguaje para interpretar intenciones, Google Cloud Vision con Tesseract como respaldo para OCR y Celery con Redis para tareas automáticas.</w:t>
      </w:r>
    </w:p>
    <w:p>
      <w:pPr>
        <w:pStyle w:val="Heading1"/>
      </w:pPr>
      <w:r>
        <w:t>8. Demostración: acceso y gestión comercial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2 minutos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sistema abierto en la pantalla de inicio de sesión]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Ahora vamos a mostrar el funcionamiento del Módulo 1. Primero ingresamos con un usuario autorizado. El menú se adapta a los permisos del administrador o al área del empleado, por lo que no todos los perfiles pueden realizar las mismas acciones.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Desde el panel podemos consultar el resumen general y acceder a Clientes. La búsqueda permite localizar registros por nombre, documento, teléfono o localidad. Al crear un cliente se registran sus datos de contacto y su primera conexión; luego pueden agregarse otras conexiones, cada una con plan, dirección de instalación, vencimiento, IP y MAC propios.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También podemos administrar el catálogo de planes, modificar sus condiciones o inactivarlos sin eliminar el historial existente.</w:t>
      </w:r>
    </w:p>
    <w:p>
      <w:pPr>
        <w:pStyle w:val="Heading1"/>
      </w:pPr>
      <w:r>
        <w:t>9. Demostración: cuenta corriente y pagos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2 minutos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cuenta corriente de un cliente de demostración]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En Cuenta corriente se observa la deuda total, la deuda vencida, el próximo vencimiento y el historial del cliente. Para cada período se generan únicamente las cuotas faltantes de los servicios activos, evitando duplicaciones.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Al registrar un pago se selecciona una cuenta receptora, el medio utilizado y una o varias cuotas completas del mismo cliente. El sistema no admite pagos parciales porque esa es la regla definida durante el relevamiento.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Después de confirmar, las cuotas aparecen pagadas y el saldo se recalcula automáticamente. Los registros no se eliminan físicamente: cuando corresponde se utiliza una baja lógica para conservar la trazabilidad.</w:t>
      </w:r>
    </w:p>
    <w:p>
      <w:pPr>
        <w:pStyle w:val="Heading1"/>
      </w:pPr>
      <w:r>
        <w:t>10. Pruebas, seguridad y estado actual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1 minuto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revisión final del Módulo 1 o resultado de pruebas]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El Módulo 1 cuenta con cincuenta pruebas automatizadas que verifican modelos, servicios, permisos, panel y API. También ejecutamos análisis estático con Ruff, comprobaciones de Django y control de migraciones.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versión es adecuada para demostración académica y para continuar el desarrollo. Antes de una publicación productiva todavía debemos configurar HTTPS, desactivar el modo de depuración, utilizar secretos exclusivos del entorno y establecer copias de seguridad y monitoreo.</w:t>
      </w:r>
    </w:p>
    <w:p>
      <w:pPr>
        <w:pStyle w:val="Heading1"/>
      </w:pPr>
      <w:r>
        <w:t>11. Continuidad del proyecto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45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Gantt o lista de módulos futuros]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siguiente etapa incorporará conversaciones y mensajes, integración con WhatsApp, transferencia de la atención a empleados, clasificación de intenciones, comprobantes con control de duplicados y OCR, tickets de soporte y reportes.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La base actual ya fue diseñada para crecer por módulos, manteniendo separados los datos, las reglas de negocio y las interfaces.</w:t>
      </w:r>
    </w:p>
    <w:p>
      <w:pPr>
        <w:pStyle w:val="Heading1"/>
      </w:pPr>
      <w:r>
        <w:t>12. Cierre</w:t>
      </w:r>
    </w:p>
    <w:p>
      <w:pPr>
        <w:spacing w:after="80"/>
      </w:pPr>
      <w:r>
        <w:rPr>
          <w:rFonts w:ascii="Aptos" w:hAnsi="Aptos"/>
          <w:b/>
          <w:i w:val="0"/>
          <w:color w:val="24936A"/>
          <w:sz w:val="22"/>
        </w:rPr>
        <w:t>Habla: Agustín y Ulises</w:t>
      </w:r>
      <w:r>
        <w:rPr>
          <w:rFonts w:ascii="Aptos" w:hAnsi="Aptos"/>
          <w:b w:val="0"/>
          <w:i/>
          <w:color w:val="687970"/>
          <w:sz w:val="22"/>
        </w:rPr>
        <w:t xml:space="preserve">  |  Tiempo estimado: 45 segundos</w:t>
      </w:r>
    </w:p>
    <w:p>
      <w:pPr>
        <w:spacing w:after="140"/>
      </w:pPr>
      <w:r>
        <w:rPr>
          <w:rFonts w:ascii="Aptos" w:hAnsi="Aptos"/>
          <w:b w:val="0"/>
          <w:i/>
          <w:color w:val="687970"/>
          <w:sz w:val="22"/>
        </w:rPr>
        <w:t>[Apoyo visual: pantalla inicial del sistema o portada del proyecto]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Agustín: Como resultado, logramos transformar las necesidades relevadas en requisitos, modelos, una planificación y un primer módulo funcional con base de datos y control de accesos.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Ulises: El proyecto no se limita a programar pantallas; integra análisis del negocio, diseño de datos, arquitectura, pruebas y documentación. Con esta base podemos continuar los módulos de atención y automatización de manera ordenada.</w:t>
      </w:r>
    </w:p>
    <w:p>
      <w:pPr>
        <w:spacing w:after="140"/>
        <w:ind w:left="280" w:right="160"/>
      </w:pPr>
      <w:r>
        <w:rPr>
          <w:rFonts w:ascii="Aptos" w:hAnsi="Aptos"/>
          <w:b w:val="0"/>
          <w:i w:val="0"/>
          <w:color w:val="17251F"/>
          <w:sz w:val="22"/>
        </w:rPr>
        <w:t>Ambos: Muchas gracias. Quedamos atentos a sus preguntas.</w:t>
      </w:r>
    </w:p>
    <w:p>
      <w:pPr>
        <w:pStyle w:val="Heading1"/>
      </w:pPr>
      <w:r>
        <w:t>Preguntas posibles y responsable sugerido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200"/>
        <w:gridCol w:w="3860"/>
      </w:tblGrid>
      <w:tr>
        <w:trPr>
          <w:tblHeader w:val="true"/>
        </w:trPr>
        <w:tc>
          <w:tcPr>
            <w:tcW w:type="dxa" w:w="43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Pregunta</w:t>
            </w:r>
          </w:p>
        </w:tc>
        <w:tc>
          <w:tcPr>
            <w:tcW w:type="dxa" w:w="120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Responde</w:t>
            </w:r>
          </w:p>
        </w:tc>
        <w:tc>
          <w:tcPr>
            <w:tcW w:type="dxa" w:w="3860"/>
            <w:shd w:fill="0E3A2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Idea central de la respuesta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eligieron Django?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Experiencia previa, POO, autenticación, ORM, rapidez de desarrollo y API REST.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PostgreSQL?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Integridad, restricciones, transacciones y adecuación a un sistema relacional.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un cliente puede tener varios servicios?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Una persona puede contratar conexiones en distintas ubicaciones o con distintos planes.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¿Por qué no implementaron todavía WhatsApp?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Se priorizó una base interna estable; la integración corresponde al siguiente módulo.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¿Cómo evitan inconsistencias?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Agustín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Validaciones, claves únicas, transacciones, bajas lógicas y cálculo derivado de saldos.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¿El sistema ya está listo para producción?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Ulises</w:t>
            </w:r>
          </w:p>
        </w:tc>
        <w:tc>
          <w:tcPr>
            <w:tcW w:type="dxa" w:w="3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51F"/>
                <w:sz w:val="19"/>
              </w:rPr>
              <w:t>Está listo para demostración; faltan endurecimiento de seguridad, despliegue, respaldos y monitoreo.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Lista de control antes de exponer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Confirmar que PostgreSQL y el servidor de Django estén funcionando.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Preparar datos ficticios para la demostración: cliente, plan, servicio, cuotas y cuenta receptora.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Abrir previamente el informe, el Gantt, los diagramas y el panel web.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Ensayar las transiciones entre ambos expositores sin interrumpirse.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Cronometrar una práctica completa y reducir ejemplos si supera los 17 minutos.</w:t>
      </w:r>
    </w:p>
    <w:p>
      <w:pPr>
        <w:pStyle w:val="ListBullet"/>
      </w:pPr>
      <w:r>
        <w:rPr>
          <w:rFonts w:ascii="Aptos" w:hAnsi="Aptos"/>
          <w:b w:val="0"/>
          <w:i w:val="0"/>
          <w:color w:val="17251F"/>
          <w:sz w:val="22"/>
        </w:rPr>
        <w:t>Evitar mostrar credenciales, datos personales reales o archivos de configuración.</w:t>
      </w:r>
    </w:p>
    <w:p>
      <w:pPr>
        <w:spacing w:before="360"/>
        <w:jc w:val="center"/>
      </w:pPr>
      <w:r>
        <w:rPr>
          <w:rFonts w:ascii="Aptos" w:hAnsi="Aptos"/>
          <w:b/>
          <w:i w:val="0"/>
          <w:color w:val="0E3A2E"/>
          <w:sz w:val="20"/>
        </w:rPr>
        <w:t>Guion preparado para la presentación del Módulo 1 - Villafañe Wifi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87970"/>
        <w:sz w:val="18"/>
      </w:rPr>
      <w:t xml:space="preserve">Seminario de Integración  |  Página </w:t>
    </w:r>
    <w:r>
      <w:rPr>
        <w:rFonts w:ascii="Aptos" w:hAnsi="Aptos"/>
        <w:b w:val="0"/>
        <w:i w:val="0"/>
        <w:color w:val="6879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5" w:color="BFD8CC"/>
      </w:pBdr>
    </w:pPr>
    <w:r>
      <w:rPr>
        <w:rFonts w:ascii="Aptos" w:hAnsi="Aptos"/>
        <w:b/>
        <w:i w:val="0"/>
        <w:color w:val="687970"/>
        <w:sz w:val="17"/>
      </w:rPr>
      <w:t>VILLAFAÑE WIFI  |  GUION DE EXPOSICIÓN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5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93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E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E3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6879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4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