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E5292" w14:textId="77777777" w:rsidR="00C6748F" w:rsidRPr="00936260" w:rsidRDefault="00C6748F" w:rsidP="00936260">
      <w:pPr>
        <w:spacing w:line="360" w:lineRule="auto"/>
        <w:jc w:val="center"/>
        <w:rPr>
          <w:rFonts w:ascii="Times New Roman" w:hAnsi="Times New Roman" w:cs="Times New Roman"/>
          <w:sz w:val="28"/>
          <w:szCs w:val="28"/>
        </w:rPr>
      </w:pPr>
      <w:r w:rsidRPr="00936260">
        <w:rPr>
          <w:rFonts w:ascii="Times New Roman" w:hAnsi="Times New Roman" w:cs="Times New Roman"/>
          <w:noProof/>
          <w:sz w:val="28"/>
          <w:szCs w:val="28"/>
        </w:rPr>
        <w:drawing>
          <wp:inline distT="0" distB="0" distL="0" distR="0" wp14:anchorId="0F391B04" wp14:editId="1CCE333C">
            <wp:extent cx="3133725" cy="1400175"/>
            <wp:effectExtent l="0" t="0" r="0" b="0"/>
            <wp:docPr id="3811827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33725" cy="1400175"/>
                    </a:xfrm>
                    <a:prstGeom prst="rect">
                      <a:avLst/>
                    </a:prstGeom>
                    <a:noFill/>
                    <a:ln>
                      <a:noFill/>
                    </a:ln>
                  </pic:spPr>
                </pic:pic>
              </a:graphicData>
            </a:graphic>
          </wp:inline>
        </w:drawing>
      </w:r>
    </w:p>
    <w:p w14:paraId="021253BB" w14:textId="77777777" w:rsidR="00C6748F" w:rsidRPr="00936260" w:rsidRDefault="00C6748F" w:rsidP="00936260">
      <w:pPr>
        <w:spacing w:line="360" w:lineRule="auto"/>
        <w:jc w:val="center"/>
        <w:rPr>
          <w:rFonts w:ascii="Times New Roman" w:hAnsi="Times New Roman" w:cs="Times New Roman"/>
          <w:sz w:val="28"/>
          <w:szCs w:val="28"/>
        </w:rPr>
      </w:pPr>
    </w:p>
    <w:p w14:paraId="1422D240" w14:textId="77777777" w:rsidR="00C6748F" w:rsidRPr="00936260" w:rsidRDefault="00C6748F" w:rsidP="00936260">
      <w:pPr>
        <w:spacing w:line="360" w:lineRule="auto"/>
        <w:jc w:val="center"/>
        <w:rPr>
          <w:rFonts w:ascii="Times New Roman" w:hAnsi="Times New Roman" w:cs="Times New Roman"/>
          <w:sz w:val="28"/>
          <w:szCs w:val="28"/>
        </w:rPr>
      </w:pPr>
      <w:r w:rsidRPr="00936260">
        <w:rPr>
          <w:rFonts w:ascii="Times New Roman" w:hAnsi="Times New Roman" w:cs="Times New Roman"/>
          <w:b/>
          <w:bCs/>
          <w:sz w:val="28"/>
          <w:szCs w:val="28"/>
          <w:lang w:val="es-419"/>
        </w:rPr>
        <w:t>Facultad de Ingeniería, Tecnología y Arquitectura</w:t>
      </w:r>
    </w:p>
    <w:p w14:paraId="16E8A644" w14:textId="77777777" w:rsidR="00C6748F" w:rsidRPr="00936260" w:rsidRDefault="00C6748F" w:rsidP="00936260">
      <w:pPr>
        <w:spacing w:line="360" w:lineRule="auto"/>
        <w:jc w:val="center"/>
        <w:rPr>
          <w:rFonts w:ascii="Times New Roman" w:hAnsi="Times New Roman" w:cs="Times New Roman"/>
          <w:sz w:val="28"/>
          <w:szCs w:val="28"/>
        </w:rPr>
      </w:pPr>
      <w:r w:rsidRPr="00936260">
        <w:rPr>
          <w:rFonts w:ascii="Times New Roman" w:hAnsi="Times New Roman" w:cs="Times New Roman"/>
          <w:b/>
          <w:bCs/>
          <w:sz w:val="28"/>
          <w:szCs w:val="28"/>
          <w:lang w:val="es-419"/>
        </w:rPr>
        <w:t>Carrera:</w:t>
      </w:r>
      <w:r w:rsidRPr="00936260">
        <w:rPr>
          <w:rFonts w:ascii="Times New Roman" w:hAnsi="Times New Roman" w:cs="Times New Roman"/>
          <w:sz w:val="28"/>
          <w:szCs w:val="28"/>
          <w:lang w:val="es-419"/>
        </w:rPr>
        <w:t> Licenciatura en Sistemas de Información</w:t>
      </w:r>
    </w:p>
    <w:p w14:paraId="763F2DFB" w14:textId="77777777" w:rsidR="00C6748F" w:rsidRPr="00936260" w:rsidRDefault="00C6748F" w:rsidP="00936260">
      <w:pPr>
        <w:spacing w:line="360" w:lineRule="auto"/>
        <w:jc w:val="center"/>
        <w:rPr>
          <w:rFonts w:ascii="Times New Roman" w:hAnsi="Times New Roman" w:cs="Times New Roman"/>
          <w:sz w:val="28"/>
          <w:szCs w:val="28"/>
        </w:rPr>
      </w:pPr>
      <w:r w:rsidRPr="00936260">
        <w:rPr>
          <w:rFonts w:ascii="Times New Roman" w:hAnsi="Times New Roman" w:cs="Times New Roman"/>
          <w:b/>
          <w:bCs/>
          <w:sz w:val="28"/>
          <w:szCs w:val="28"/>
          <w:lang w:val="es-419"/>
        </w:rPr>
        <w:t>Materia:</w:t>
      </w:r>
      <w:r w:rsidRPr="00936260">
        <w:rPr>
          <w:rFonts w:ascii="Times New Roman" w:hAnsi="Times New Roman" w:cs="Times New Roman"/>
          <w:sz w:val="28"/>
          <w:szCs w:val="28"/>
          <w:lang w:val="es-419"/>
        </w:rPr>
        <w:t> Seminario de Integración</w:t>
      </w:r>
    </w:p>
    <w:p w14:paraId="70D3E79F" w14:textId="77777777" w:rsidR="00C6748F" w:rsidRPr="00936260" w:rsidRDefault="00C6748F" w:rsidP="00936260">
      <w:pPr>
        <w:spacing w:line="360" w:lineRule="auto"/>
        <w:jc w:val="center"/>
        <w:rPr>
          <w:rFonts w:ascii="Times New Roman" w:hAnsi="Times New Roman" w:cs="Times New Roman"/>
          <w:sz w:val="28"/>
          <w:szCs w:val="28"/>
        </w:rPr>
      </w:pPr>
      <w:r w:rsidRPr="00936260">
        <w:rPr>
          <w:rFonts w:ascii="Times New Roman" w:hAnsi="Times New Roman" w:cs="Times New Roman"/>
          <w:b/>
          <w:bCs/>
          <w:sz w:val="28"/>
          <w:szCs w:val="28"/>
          <w:lang w:val="es-419"/>
        </w:rPr>
        <w:t>Comisión: </w:t>
      </w:r>
      <w:r w:rsidRPr="00936260">
        <w:rPr>
          <w:rFonts w:ascii="Times New Roman" w:hAnsi="Times New Roman" w:cs="Times New Roman"/>
          <w:sz w:val="28"/>
          <w:szCs w:val="28"/>
          <w:lang w:val="es-419"/>
        </w:rPr>
        <w:t>Única</w:t>
      </w:r>
    </w:p>
    <w:p w14:paraId="0C69BF44" w14:textId="77777777" w:rsidR="00C6748F" w:rsidRPr="00936260" w:rsidRDefault="00C6748F" w:rsidP="00936260">
      <w:pPr>
        <w:spacing w:line="360" w:lineRule="auto"/>
        <w:jc w:val="center"/>
        <w:rPr>
          <w:rFonts w:ascii="Times New Roman" w:hAnsi="Times New Roman" w:cs="Times New Roman"/>
          <w:sz w:val="28"/>
          <w:szCs w:val="28"/>
        </w:rPr>
      </w:pPr>
      <w:r w:rsidRPr="00936260">
        <w:rPr>
          <w:rFonts w:ascii="Times New Roman" w:hAnsi="Times New Roman" w:cs="Times New Roman"/>
          <w:b/>
          <w:bCs/>
          <w:sz w:val="28"/>
          <w:szCs w:val="28"/>
          <w:lang w:val="es-419"/>
        </w:rPr>
        <w:t>Sede Formosa</w:t>
      </w:r>
    </w:p>
    <w:p w14:paraId="4FDB5AF6" w14:textId="77777777" w:rsidR="00C6748F" w:rsidRPr="00936260" w:rsidRDefault="00C6748F" w:rsidP="00936260">
      <w:pPr>
        <w:spacing w:line="360" w:lineRule="auto"/>
        <w:jc w:val="center"/>
        <w:rPr>
          <w:rFonts w:ascii="Times New Roman" w:hAnsi="Times New Roman" w:cs="Times New Roman"/>
          <w:sz w:val="28"/>
          <w:szCs w:val="28"/>
        </w:rPr>
      </w:pPr>
      <w:r w:rsidRPr="00936260">
        <w:rPr>
          <w:rFonts w:ascii="Times New Roman" w:hAnsi="Times New Roman" w:cs="Times New Roman"/>
          <w:b/>
          <w:bCs/>
          <w:sz w:val="28"/>
          <w:szCs w:val="28"/>
          <w:lang w:val="es-419"/>
        </w:rPr>
        <w:t>Ciclo lectivo:</w:t>
      </w:r>
      <w:r w:rsidRPr="00936260">
        <w:rPr>
          <w:rFonts w:ascii="Times New Roman" w:hAnsi="Times New Roman" w:cs="Times New Roman"/>
          <w:sz w:val="28"/>
          <w:szCs w:val="28"/>
          <w:lang w:val="es-419"/>
        </w:rPr>
        <w:t> 2026</w:t>
      </w:r>
    </w:p>
    <w:p w14:paraId="2D3D5F3E" w14:textId="77777777" w:rsidR="00C6748F" w:rsidRPr="00936260" w:rsidRDefault="00C6748F" w:rsidP="00936260">
      <w:pPr>
        <w:spacing w:line="360" w:lineRule="auto"/>
        <w:jc w:val="center"/>
        <w:rPr>
          <w:rFonts w:ascii="Times New Roman" w:hAnsi="Times New Roman" w:cs="Times New Roman"/>
          <w:sz w:val="28"/>
          <w:szCs w:val="28"/>
        </w:rPr>
      </w:pPr>
      <w:r w:rsidRPr="00936260">
        <w:rPr>
          <w:rFonts w:ascii="Times New Roman" w:hAnsi="Times New Roman" w:cs="Times New Roman"/>
          <w:b/>
          <w:bCs/>
          <w:sz w:val="28"/>
          <w:szCs w:val="28"/>
          <w:lang w:val="es-419"/>
        </w:rPr>
        <w:t>Docente:</w:t>
      </w:r>
      <w:r w:rsidRPr="00936260">
        <w:rPr>
          <w:rFonts w:ascii="Times New Roman" w:hAnsi="Times New Roman" w:cs="Times New Roman"/>
          <w:sz w:val="28"/>
          <w:szCs w:val="28"/>
          <w:lang w:val="es-419"/>
        </w:rPr>
        <w:t> Dr. Cristian Fernando Cerquand</w:t>
      </w:r>
    </w:p>
    <w:p w14:paraId="267B9921" w14:textId="77777777" w:rsidR="00C6748F" w:rsidRPr="00936260" w:rsidRDefault="00C6748F" w:rsidP="00936260">
      <w:pPr>
        <w:spacing w:line="360" w:lineRule="auto"/>
        <w:jc w:val="center"/>
        <w:rPr>
          <w:rFonts w:ascii="Times New Roman" w:hAnsi="Times New Roman" w:cs="Times New Roman"/>
          <w:sz w:val="28"/>
          <w:szCs w:val="28"/>
        </w:rPr>
      </w:pPr>
    </w:p>
    <w:p w14:paraId="6EAE4507" w14:textId="7FD38398" w:rsidR="00C6748F" w:rsidRPr="00936260" w:rsidRDefault="00C6748F" w:rsidP="00936260">
      <w:pPr>
        <w:spacing w:line="360" w:lineRule="auto"/>
        <w:jc w:val="center"/>
        <w:rPr>
          <w:rFonts w:ascii="Times New Roman" w:hAnsi="Times New Roman" w:cs="Times New Roman"/>
          <w:sz w:val="28"/>
          <w:szCs w:val="28"/>
        </w:rPr>
      </w:pPr>
      <w:r w:rsidRPr="00936260">
        <w:rPr>
          <w:rFonts w:ascii="Times New Roman" w:hAnsi="Times New Roman" w:cs="Times New Roman"/>
          <w:b/>
          <w:bCs/>
          <w:sz w:val="28"/>
          <w:szCs w:val="28"/>
          <w:lang w:val="es-ES"/>
        </w:rPr>
        <w:t>Entrevista</w:t>
      </w:r>
      <w:r w:rsidR="00936260">
        <w:rPr>
          <w:rFonts w:ascii="Times New Roman" w:hAnsi="Times New Roman" w:cs="Times New Roman"/>
          <w:b/>
          <w:bCs/>
          <w:sz w:val="28"/>
          <w:szCs w:val="28"/>
          <w:lang w:val="es-ES"/>
        </w:rPr>
        <w:t xml:space="preserve"> y Elicitación de Requerimiento</w:t>
      </w:r>
    </w:p>
    <w:p w14:paraId="2E9B06AB" w14:textId="77777777" w:rsidR="00C6748F" w:rsidRPr="00936260" w:rsidRDefault="00C6748F" w:rsidP="00936260">
      <w:pPr>
        <w:spacing w:line="360" w:lineRule="auto"/>
        <w:jc w:val="center"/>
        <w:rPr>
          <w:rFonts w:ascii="Times New Roman" w:hAnsi="Times New Roman" w:cs="Times New Roman"/>
          <w:sz w:val="28"/>
          <w:szCs w:val="28"/>
        </w:rPr>
      </w:pPr>
    </w:p>
    <w:p w14:paraId="0C5BA1F8" w14:textId="77777777" w:rsidR="00C6748F" w:rsidRPr="00936260" w:rsidRDefault="00C6748F" w:rsidP="00936260">
      <w:pPr>
        <w:spacing w:line="360" w:lineRule="auto"/>
        <w:jc w:val="center"/>
        <w:rPr>
          <w:rFonts w:ascii="Times New Roman" w:hAnsi="Times New Roman" w:cs="Times New Roman"/>
          <w:sz w:val="28"/>
          <w:szCs w:val="28"/>
        </w:rPr>
      </w:pPr>
      <w:r w:rsidRPr="00936260">
        <w:rPr>
          <w:rFonts w:ascii="Times New Roman" w:hAnsi="Times New Roman" w:cs="Times New Roman"/>
          <w:b/>
          <w:bCs/>
          <w:sz w:val="28"/>
          <w:szCs w:val="28"/>
          <w:lang w:val="es-419"/>
        </w:rPr>
        <w:t>Alumnos:</w:t>
      </w:r>
    </w:p>
    <w:p w14:paraId="32616463" w14:textId="77777777" w:rsidR="00C6748F" w:rsidRPr="00936260" w:rsidRDefault="00C6748F" w:rsidP="00936260">
      <w:pPr>
        <w:spacing w:line="360" w:lineRule="auto"/>
        <w:jc w:val="center"/>
        <w:rPr>
          <w:rFonts w:ascii="Times New Roman" w:hAnsi="Times New Roman" w:cs="Times New Roman"/>
          <w:sz w:val="28"/>
          <w:szCs w:val="28"/>
        </w:rPr>
      </w:pPr>
      <w:r w:rsidRPr="00936260">
        <w:rPr>
          <w:rFonts w:ascii="Times New Roman" w:hAnsi="Times New Roman" w:cs="Times New Roman"/>
          <w:sz w:val="28"/>
          <w:szCs w:val="28"/>
          <w:lang w:val="es-419"/>
        </w:rPr>
        <w:t>Belazquez, Agustín Lautaro: 46.066.193</w:t>
      </w:r>
    </w:p>
    <w:p w14:paraId="5D54F3C5" w14:textId="77777777" w:rsidR="00C6748F" w:rsidRPr="00936260" w:rsidRDefault="00C6748F" w:rsidP="00936260">
      <w:pPr>
        <w:spacing w:line="360" w:lineRule="auto"/>
        <w:jc w:val="center"/>
        <w:rPr>
          <w:rFonts w:ascii="Times New Roman" w:hAnsi="Times New Roman" w:cs="Times New Roman"/>
          <w:sz w:val="28"/>
          <w:szCs w:val="28"/>
          <w:lang w:val="es-419"/>
        </w:rPr>
      </w:pPr>
      <w:r w:rsidRPr="00936260">
        <w:rPr>
          <w:rFonts w:ascii="Times New Roman" w:hAnsi="Times New Roman" w:cs="Times New Roman"/>
          <w:sz w:val="28"/>
          <w:szCs w:val="28"/>
          <w:lang w:val="es-419"/>
        </w:rPr>
        <w:t>Serrano, Ulises Iván: 46.321.938</w:t>
      </w:r>
    </w:p>
    <w:p w14:paraId="1F18A330" w14:textId="77777777" w:rsidR="00C6748F" w:rsidRPr="00936260" w:rsidRDefault="00C6748F" w:rsidP="00936260">
      <w:pPr>
        <w:spacing w:line="360" w:lineRule="auto"/>
        <w:rPr>
          <w:rFonts w:ascii="Times New Roman" w:hAnsi="Times New Roman" w:cs="Times New Roman"/>
          <w:sz w:val="28"/>
          <w:szCs w:val="28"/>
          <w:lang w:val="es-419"/>
        </w:rPr>
      </w:pPr>
      <w:r w:rsidRPr="00936260">
        <w:rPr>
          <w:rFonts w:ascii="Times New Roman" w:hAnsi="Times New Roman" w:cs="Times New Roman"/>
          <w:sz w:val="28"/>
          <w:szCs w:val="28"/>
          <w:lang w:val="es-419"/>
        </w:rPr>
        <w:br w:type="page"/>
      </w:r>
    </w:p>
    <w:p w14:paraId="24B2F42A" w14:textId="77777777" w:rsidR="00C6748F" w:rsidRPr="00936260" w:rsidRDefault="00C6748F" w:rsidP="00936260">
      <w:pPr>
        <w:pStyle w:val="Ttulo1"/>
        <w:spacing w:line="360" w:lineRule="auto"/>
        <w:jc w:val="center"/>
        <w:rPr>
          <w:rFonts w:ascii="Times New Roman" w:eastAsia="Times New Roman" w:hAnsi="Times New Roman" w:cs="Times New Roman"/>
          <w:b/>
          <w:bCs/>
          <w:color w:val="000000" w:themeColor="text1"/>
          <w:sz w:val="28"/>
          <w:szCs w:val="28"/>
          <w:lang w:val="es-419"/>
        </w:rPr>
      </w:pPr>
      <w:r w:rsidRPr="00936260">
        <w:rPr>
          <w:rFonts w:ascii="Times New Roman" w:eastAsia="Times New Roman" w:hAnsi="Times New Roman" w:cs="Times New Roman"/>
          <w:b/>
          <w:bCs/>
          <w:color w:val="000000" w:themeColor="text1"/>
          <w:sz w:val="28"/>
          <w:szCs w:val="28"/>
          <w:lang w:val="es-419"/>
        </w:rPr>
        <w:lastRenderedPageBreak/>
        <w:t>Cambio de grupo y de proyecto</w:t>
      </w:r>
    </w:p>
    <w:p w14:paraId="004DC787" w14:textId="77777777" w:rsidR="00C6748F" w:rsidRPr="00936260" w:rsidRDefault="00C6748F" w:rsidP="00936260">
      <w:pPr>
        <w:spacing w:line="360" w:lineRule="auto"/>
        <w:rPr>
          <w:rFonts w:ascii="Times New Roman" w:eastAsia="Times New Roman" w:hAnsi="Times New Roman" w:cs="Times New Roman"/>
          <w:sz w:val="28"/>
          <w:szCs w:val="28"/>
          <w:lang w:val="es-419"/>
        </w:rPr>
      </w:pPr>
      <w:r w:rsidRPr="00936260">
        <w:rPr>
          <w:rFonts w:ascii="Times New Roman" w:eastAsia="Times New Roman" w:hAnsi="Times New Roman" w:cs="Times New Roman"/>
          <w:sz w:val="28"/>
          <w:szCs w:val="28"/>
          <w:lang w:val="es-419"/>
        </w:rPr>
        <w:t>Por cambios en la modalidad de cursado dispuestos por la universidad, el grupo original fue dividido en dos parejas. Por un lado, la pareja conformada por Arena Federico y Espinoza Ariel se queda con la totalidad del proyecto "Plataforma web para almacenamiento, gestión, transferencia y visualización de estudios de diagnóstico en formato DICOM y STL", desarrollado para el centro de diagnóstico por imágenes odontológicas entrevistado originalmente.</w:t>
      </w:r>
    </w:p>
    <w:p w14:paraId="430EAA95" w14:textId="757A35B8" w:rsidR="00C6748F" w:rsidRPr="00936260" w:rsidRDefault="00C6748F" w:rsidP="00936260">
      <w:pPr>
        <w:spacing w:line="360" w:lineRule="auto"/>
        <w:rPr>
          <w:rFonts w:ascii="Times New Roman" w:eastAsia="Times New Roman" w:hAnsi="Times New Roman" w:cs="Times New Roman"/>
          <w:sz w:val="28"/>
          <w:szCs w:val="28"/>
          <w:lang w:val="es-419"/>
        </w:rPr>
      </w:pPr>
      <w:r w:rsidRPr="00936260">
        <w:rPr>
          <w:rFonts w:ascii="Times New Roman" w:eastAsia="Times New Roman" w:hAnsi="Times New Roman" w:cs="Times New Roman"/>
          <w:sz w:val="28"/>
          <w:szCs w:val="28"/>
          <w:lang w:val="es-419"/>
        </w:rPr>
        <w:t>Por otro lado, la pareja conformada por Belazquez Agustín y Serrano Ulises optó por avanzar con un nuevo proyecto: el desarrollo de un sistema de gestión para Villafañe Wifi, una PyME local dedicada a la provisión de servicios de internet (ISP) en la localidad de Villafañe, Formosa, y zonas aledañas. La propuesta consiste en un sistema compuesto por un panel de administración web para la gestión interna de la empresa (clientes, cuentas, pagos) y un canal de atención automatizado a través de WhatsApp asistido por inteligencia artificial, orientado a resolver las dificultades relevadas en la gestión administrativa y la atención al cliente que la empresa realiza actualmente de forma manual.</w:t>
      </w:r>
    </w:p>
    <w:p w14:paraId="5630CC6C" w14:textId="6702C72F" w:rsidR="00C6748F" w:rsidRPr="00936260" w:rsidRDefault="00C6748F" w:rsidP="00936260">
      <w:pPr>
        <w:pStyle w:val="Ttulo1"/>
        <w:spacing w:line="360" w:lineRule="auto"/>
        <w:jc w:val="center"/>
        <w:rPr>
          <w:rFonts w:ascii="Times New Roman" w:hAnsi="Times New Roman" w:cs="Times New Roman"/>
          <w:b/>
          <w:bCs/>
          <w:color w:val="000000" w:themeColor="text1"/>
          <w:sz w:val="28"/>
          <w:szCs w:val="28"/>
        </w:rPr>
      </w:pPr>
      <w:r w:rsidRPr="00936260">
        <w:rPr>
          <w:rFonts w:ascii="Times New Roman" w:hAnsi="Times New Roman" w:cs="Times New Roman"/>
          <w:b/>
          <w:bCs/>
          <w:color w:val="000000" w:themeColor="text1"/>
          <w:sz w:val="28"/>
          <w:szCs w:val="28"/>
        </w:rPr>
        <w:t>Primera Entrevista</w:t>
      </w:r>
    </w:p>
    <w:p w14:paraId="01551F13" w14:textId="70A6C26C" w:rsidR="00C6748F" w:rsidRPr="00936260" w:rsidRDefault="00C6748F" w:rsidP="00936260">
      <w:pPr>
        <w:pStyle w:val="Ttulo2"/>
        <w:spacing w:line="360" w:lineRule="auto"/>
        <w:rPr>
          <w:rFonts w:ascii="Times New Roman" w:hAnsi="Times New Roman" w:cs="Times New Roman"/>
          <w:b/>
          <w:bCs/>
          <w:color w:val="000000" w:themeColor="text1"/>
          <w:sz w:val="28"/>
          <w:szCs w:val="28"/>
        </w:rPr>
      </w:pPr>
      <w:r w:rsidRPr="00936260">
        <w:rPr>
          <w:rFonts w:ascii="Times New Roman" w:hAnsi="Times New Roman" w:cs="Times New Roman"/>
          <w:b/>
          <w:bCs/>
          <w:color w:val="000000" w:themeColor="text1"/>
          <w:sz w:val="28"/>
          <w:szCs w:val="28"/>
        </w:rPr>
        <w:t>Entrevista con el dueño de Villafañe Wifi</w:t>
      </w:r>
    </w:p>
    <w:p w14:paraId="3995C351"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P: Para empezar, ¿nos podés contar un poco sobre la empresa? ¿Cómo surge Villafañe Wifi?</w:t>
      </w:r>
    </w:p>
    <w:p w14:paraId="4172C2BC"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R: Sí, la empresa surge de la necesidad de brindar un servicio de internet acorde a las necesidades de la gente acá en el pueblo, porque las otras empresas no daban una atención adecuada. Al principio la idea era dar servicio solo a comercios, pero como se sumaron muchos clientes particulares, tuvimos que expandirnos.</w:t>
      </w:r>
    </w:p>
    <w:p w14:paraId="6AA57019" w14:textId="77777777" w:rsidR="00C6748F" w:rsidRPr="00936260" w:rsidRDefault="00C6748F" w:rsidP="00936260">
      <w:pPr>
        <w:spacing w:line="360" w:lineRule="auto"/>
        <w:rPr>
          <w:rFonts w:ascii="Times New Roman" w:hAnsi="Times New Roman" w:cs="Times New Roman"/>
          <w:color w:val="000000" w:themeColor="text1"/>
          <w:sz w:val="28"/>
          <w:szCs w:val="28"/>
        </w:rPr>
      </w:pPr>
    </w:p>
    <w:p w14:paraId="67CA6C0F"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P: ¿Hace cuánto tiempo están operando y qué zona cubren?</w:t>
      </w:r>
    </w:p>
    <w:p w14:paraId="5BA07AC0"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R: Llevamos entre 6 y 7 años. Damos servicio en Villafañe, y también en localidades cercanas como Laishi y Tatané. Hoy en día manejamos alrededor de 800 usuarios entre particulares y comercios.</w:t>
      </w:r>
    </w:p>
    <w:p w14:paraId="369208E5" w14:textId="77777777" w:rsidR="00C6748F" w:rsidRPr="00936260" w:rsidRDefault="00C6748F" w:rsidP="00936260">
      <w:pPr>
        <w:spacing w:line="360" w:lineRule="auto"/>
        <w:rPr>
          <w:rFonts w:ascii="Times New Roman" w:hAnsi="Times New Roman" w:cs="Times New Roman"/>
          <w:color w:val="000000" w:themeColor="text1"/>
          <w:sz w:val="28"/>
          <w:szCs w:val="28"/>
        </w:rPr>
      </w:pPr>
    </w:p>
    <w:p w14:paraId="1B6BF74F"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P: ¿Cómo está organizada la empresa hoy?</w:t>
      </w:r>
    </w:p>
    <w:p w14:paraId="17FB5B6E"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R: Yo soy el dueño y gerente. Varios empleados están a cargo de la administración, otros del control y soporte técnico, otros de la atención al cliente, y después tenemos a los diferentes técnicos.</w:t>
      </w:r>
    </w:p>
    <w:p w14:paraId="20EF5A9D" w14:textId="77777777" w:rsidR="00C6748F" w:rsidRPr="00936260" w:rsidRDefault="00C6748F" w:rsidP="00936260">
      <w:pPr>
        <w:spacing w:line="360" w:lineRule="auto"/>
        <w:rPr>
          <w:rFonts w:ascii="Times New Roman" w:hAnsi="Times New Roman" w:cs="Times New Roman"/>
          <w:color w:val="000000" w:themeColor="text1"/>
          <w:sz w:val="28"/>
          <w:szCs w:val="28"/>
        </w:rPr>
      </w:pPr>
    </w:p>
    <w:p w14:paraId="1973EFBC"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P: ¿Cómo manejan hoy la gestión de los clientes y de los pagos?</w:t>
      </w:r>
    </w:p>
    <w:p w14:paraId="0FC0C9B4"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R: En su mayoría utilizamos mucho Excel y algunos programas de paga, nada muy centralizado. Cuando damos de alta a un cliente le asignamos una IP y una MAC, que es como el DNI del equipo, y ahí recién tiene internet en su casa. Para los pagos, el cliente nos manda el comprobante por WhatsApp y alguien tiene que revisarlo a mano contra la cuenta de la empresa para ver si el monto coincide.</w:t>
      </w:r>
    </w:p>
    <w:p w14:paraId="7206C006" w14:textId="77777777" w:rsidR="00C6748F" w:rsidRPr="00936260" w:rsidRDefault="00C6748F" w:rsidP="00936260">
      <w:pPr>
        <w:spacing w:line="360" w:lineRule="auto"/>
        <w:rPr>
          <w:rFonts w:ascii="Times New Roman" w:hAnsi="Times New Roman" w:cs="Times New Roman"/>
          <w:color w:val="000000" w:themeColor="text1"/>
          <w:sz w:val="28"/>
          <w:szCs w:val="28"/>
        </w:rPr>
      </w:pPr>
    </w:p>
    <w:p w14:paraId="0801AAE2"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P: ¿Y en cuanto a la atención al cliente y los reclamos?</w:t>
      </w:r>
    </w:p>
    <w:p w14:paraId="43054797"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R: Ahí es donde más se nos complica. Todo entra por WhatsApp y alguien del equipo tiene que estar respondiendo uno por uno, ya sea para un reclamo de soporte o para el pago de la cuota. A medida que crecemos, esto se hace cada vez más difícil de manejar.</w:t>
      </w:r>
    </w:p>
    <w:p w14:paraId="3C983B21" w14:textId="77777777" w:rsidR="00C6748F" w:rsidRPr="00936260" w:rsidRDefault="00C6748F" w:rsidP="00936260">
      <w:pPr>
        <w:spacing w:line="360" w:lineRule="auto"/>
        <w:rPr>
          <w:rFonts w:ascii="Times New Roman" w:hAnsi="Times New Roman" w:cs="Times New Roman"/>
          <w:color w:val="000000" w:themeColor="text1"/>
          <w:sz w:val="28"/>
          <w:szCs w:val="28"/>
        </w:rPr>
      </w:pPr>
    </w:p>
    <w:p w14:paraId="37214192"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lastRenderedPageBreak/>
        <w:t>P: Durante la charla, notamos que varias personas del equipo estaban respondiendo mensajes de WhatsApp al mismo tiempo. ¿Es así todos los días?</w:t>
      </w:r>
    </w:p>
    <w:p w14:paraId="11DD5D0D"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R: Sí, prácticamente todo el día. Sobre todo a principio de mes, que es cuando más pagos entran, y a veces se cruzan: dos empleados le contestan al mismo cliente sin saber que el otro ya lo estaba atendiendo, o se pierde un mensaje entre tantos.</w:t>
      </w:r>
    </w:p>
    <w:p w14:paraId="74477B7C" w14:textId="77777777" w:rsidR="00C6748F" w:rsidRPr="00936260" w:rsidRDefault="00C6748F" w:rsidP="00936260">
      <w:pPr>
        <w:spacing w:line="360" w:lineRule="auto"/>
        <w:rPr>
          <w:rFonts w:ascii="Times New Roman" w:hAnsi="Times New Roman" w:cs="Times New Roman"/>
          <w:color w:val="000000" w:themeColor="text1"/>
          <w:sz w:val="28"/>
          <w:szCs w:val="28"/>
        </w:rPr>
      </w:pPr>
    </w:p>
    <w:p w14:paraId="755933FD"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P: ¿Qué es lo que más te gustaría mejorar o automatizar en la empresa?</w:t>
      </w:r>
    </w:p>
    <w:p w14:paraId="7A2C5922"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R: Principalmente la atención al cliente. Me gustaría que eso se pueda automatizar, porque hoy depende demasiado de que haya alguien disponible todo el tiempo para contestar. Si un cliente escribe a la noche o un fin de semana, capaz no le contestan hasta el otro día, y eso genera quejas.</w:t>
      </w:r>
    </w:p>
    <w:p w14:paraId="126460AB" w14:textId="77777777" w:rsidR="00C6748F" w:rsidRPr="00936260" w:rsidRDefault="00C6748F" w:rsidP="00936260">
      <w:pPr>
        <w:spacing w:line="360" w:lineRule="auto"/>
        <w:rPr>
          <w:rFonts w:ascii="Times New Roman" w:hAnsi="Times New Roman" w:cs="Times New Roman"/>
          <w:color w:val="000000" w:themeColor="text1"/>
          <w:sz w:val="28"/>
          <w:szCs w:val="28"/>
        </w:rPr>
      </w:pPr>
    </w:p>
    <w:p w14:paraId="2FDD4894"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P: ¿Qué te gustaría que resuelva un sistema para la empresa?</w:t>
      </w:r>
    </w:p>
    <w:p w14:paraId="5736220B"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 xml:space="preserve">R: Lo que más me interesa es tener un bot de WhatsApp que atienda a los clientes automáticamente: que les dé la bienvenida, les pregunte qué necesitan, y si quieren pagar la cuota, les pida el DNI y el comprobante. </w:t>
      </w:r>
    </w:p>
    <w:p w14:paraId="52C4D663" w14:textId="77777777" w:rsidR="00C6748F" w:rsidRPr="00936260" w:rsidRDefault="00C6748F" w:rsidP="00936260">
      <w:pPr>
        <w:spacing w:line="360" w:lineRule="auto"/>
        <w:rPr>
          <w:rFonts w:ascii="Times New Roman" w:hAnsi="Times New Roman" w:cs="Times New Roman"/>
          <w:color w:val="000000" w:themeColor="text1"/>
          <w:sz w:val="28"/>
          <w:szCs w:val="28"/>
        </w:rPr>
      </w:pPr>
    </w:p>
    <w:p w14:paraId="64617E5C"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P: ¿Conocés algún sistema similar que ya usen otras empresas del rubro?</w:t>
      </w:r>
    </w:p>
    <w:p w14:paraId="0B398CEE"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R: Sí, hay un sistema que se llama Wisthub que usan otras empresas de wifi. Maneja toda la empresa desde el alta del cliente, y esa aplicación sincroniza con el Mikrotik, que es como el servidor que administra la conexión de cada casa.</w:t>
      </w:r>
    </w:p>
    <w:p w14:paraId="39E04374" w14:textId="77777777" w:rsidR="00C6748F" w:rsidRPr="00936260" w:rsidRDefault="00C6748F" w:rsidP="00936260">
      <w:pPr>
        <w:spacing w:line="360" w:lineRule="auto"/>
        <w:rPr>
          <w:rFonts w:ascii="Times New Roman" w:hAnsi="Times New Roman" w:cs="Times New Roman"/>
          <w:color w:val="000000" w:themeColor="text1"/>
          <w:sz w:val="28"/>
          <w:szCs w:val="28"/>
        </w:rPr>
      </w:pPr>
    </w:p>
    <w:p w14:paraId="555B7181" w14:textId="6B888D6F"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P: Perfecto, entonces con estas entrevistas vamos a proponer una propuesta adecuada y te la vamos a ir mostrando a medida que la desarrollemos.</w:t>
      </w:r>
    </w:p>
    <w:p w14:paraId="6ECC054B" w14:textId="6A130B90" w:rsidR="00C6748F" w:rsidRPr="00936260" w:rsidRDefault="00C6748F" w:rsidP="00936260">
      <w:pPr>
        <w:pStyle w:val="Ttulo1"/>
        <w:spacing w:line="360" w:lineRule="auto"/>
        <w:jc w:val="center"/>
        <w:rPr>
          <w:rFonts w:ascii="Times New Roman" w:hAnsi="Times New Roman" w:cs="Times New Roman"/>
          <w:b/>
          <w:bCs/>
          <w:color w:val="000000" w:themeColor="text1"/>
          <w:sz w:val="28"/>
          <w:szCs w:val="28"/>
        </w:rPr>
      </w:pPr>
      <w:r w:rsidRPr="00936260">
        <w:rPr>
          <w:rFonts w:ascii="Times New Roman" w:hAnsi="Times New Roman" w:cs="Times New Roman"/>
          <w:b/>
          <w:bCs/>
          <w:color w:val="000000" w:themeColor="text1"/>
          <w:sz w:val="28"/>
          <w:szCs w:val="28"/>
        </w:rPr>
        <w:t>"Segunda entrevista"</w:t>
      </w:r>
    </w:p>
    <w:p w14:paraId="23F3F8B9" w14:textId="77777777" w:rsidR="00C6748F" w:rsidRPr="00936260" w:rsidRDefault="00C6748F" w:rsidP="00936260">
      <w:pPr>
        <w:pStyle w:val="Ttulo2"/>
        <w:spacing w:line="360" w:lineRule="auto"/>
        <w:rPr>
          <w:rFonts w:ascii="Times New Roman" w:hAnsi="Times New Roman" w:cs="Times New Roman"/>
          <w:b/>
          <w:bCs/>
          <w:color w:val="000000" w:themeColor="text1"/>
          <w:sz w:val="28"/>
          <w:szCs w:val="28"/>
        </w:rPr>
      </w:pPr>
      <w:r w:rsidRPr="00936260">
        <w:rPr>
          <w:rFonts w:ascii="Times New Roman" w:hAnsi="Times New Roman" w:cs="Times New Roman"/>
          <w:b/>
          <w:bCs/>
          <w:color w:val="000000" w:themeColor="text1"/>
          <w:sz w:val="28"/>
          <w:szCs w:val="28"/>
        </w:rPr>
        <w:t>Segunda entrevista: presentación de la propuesta</w:t>
      </w:r>
    </w:p>
    <w:p w14:paraId="61998907"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(Luego de la primera entrevista, se mantuvo un segundo encuentro con el dueño de Villafañe Wifi, en el cual el equipo presentó una propuesta de solución elaborada a partir de lo relevado, y se terminó de conformar y ajustar en conjunto con su feedback.)</w:t>
      </w:r>
    </w:p>
    <w:p w14:paraId="5A2AB7BE" w14:textId="77777777" w:rsidR="00C6748F" w:rsidRPr="00936260" w:rsidRDefault="00C6748F" w:rsidP="00936260">
      <w:pPr>
        <w:spacing w:line="360" w:lineRule="auto"/>
        <w:rPr>
          <w:rFonts w:ascii="Times New Roman" w:hAnsi="Times New Roman" w:cs="Times New Roman"/>
          <w:color w:val="000000" w:themeColor="text1"/>
          <w:sz w:val="28"/>
          <w:szCs w:val="28"/>
        </w:rPr>
      </w:pPr>
    </w:p>
    <w:p w14:paraId="33D7EAF0"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P: A partir de lo que charlamos la vez pasada, te queremos presentar una propuesta: un sistema compuesto por un bot de WhatsApp con inteligencia artificial, que atienda automáticamente a los clientes y resuelva las consultas más comunes, junto con un panel web donde ustedes puedan tener centralizados a todos los clientes, sus pagos y sus reclamos. ¿Qué te parece la idea en general?</w:t>
      </w:r>
    </w:p>
    <w:p w14:paraId="7D5CB6C6"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R: Me parece muy buena, es justo lo que estaba necesitando. Sobre todo lo del bot, porque como te comenté, hoy dependemos demasiado de que haya alguien disponible todo el tiempo para contestar.</w:t>
      </w:r>
    </w:p>
    <w:p w14:paraId="68DCD5F8" w14:textId="77777777" w:rsidR="00C6748F" w:rsidRPr="00936260" w:rsidRDefault="00C6748F" w:rsidP="00936260">
      <w:pPr>
        <w:spacing w:line="360" w:lineRule="auto"/>
        <w:rPr>
          <w:rFonts w:ascii="Times New Roman" w:hAnsi="Times New Roman" w:cs="Times New Roman"/>
          <w:color w:val="000000" w:themeColor="text1"/>
          <w:sz w:val="28"/>
          <w:szCs w:val="28"/>
        </w:rPr>
      </w:pPr>
    </w:p>
    <w:p w14:paraId="7B0977A9"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P: Una de las cosas que más nos interesa resolver es la conciliación de pagos. La idea es que cuando un cliente mande el comprobante por WhatsApp, el sistema lo lea automáticamente y le muestre a un empleado el monto y la fecha ya detectados, para que solo tenga que confirmarlo. ¿Te sirve así, o preferirías que el sistema acredite el pago de forma totalmente automática, sin que nadie lo revise?</w:t>
      </w:r>
    </w:p>
    <w:p w14:paraId="3540962A"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lastRenderedPageBreak/>
        <w:t>R: No, prefiero que alguien lo termine confirmando. Es plata de por medio, así que mejor que quede una persona controlando antes de dar el pago por hecho, aunque sea más rápido que ahora.</w:t>
      </w:r>
    </w:p>
    <w:p w14:paraId="09CDA832" w14:textId="77777777" w:rsidR="00C6748F" w:rsidRPr="00936260" w:rsidRDefault="00C6748F" w:rsidP="00936260">
      <w:pPr>
        <w:spacing w:line="360" w:lineRule="auto"/>
        <w:rPr>
          <w:rFonts w:ascii="Times New Roman" w:hAnsi="Times New Roman" w:cs="Times New Roman"/>
          <w:color w:val="000000" w:themeColor="text1"/>
          <w:sz w:val="28"/>
          <w:szCs w:val="28"/>
        </w:rPr>
      </w:pPr>
    </w:p>
    <w:p w14:paraId="31BA3EF6"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P: Otro punto que surgió del relevamiento es el tema del Mikrotik, el equipo que ustedes usan para dar de alta o cortar el servicio de un cliente. ¿Te gustaría que el sistema se conecte directamente con eso para cortar o habilitar el servicio automáticamente, o preferís que esa parte la sigan manejando ustedes por ahora?</w:t>
      </w:r>
    </w:p>
    <w:p w14:paraId="510E3111"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R: Por ahora prefiero seguir manejando eso nosotros mismos, no quiero arriesgarme a que un error corte mal el internet a algún cliente. Si más adelante funciona bien el resto del sistema, podemos ver de conectarlo.</w:t>
      </w:r>
    </w:p>
    <w:p w14:paraId="287D40E1" w14:textId="77777777" w:rsidR="00C6748F" w:rsidRPr="00936260" w:rsidRDefault="00C6748F" w:rsidP="00936260">
      <w:pPr>
        <w:spacing w:line="360" w:lineRule="auto"/>
        <w:rPr>
          <w:rFonts w:ascii="Times New Roman" w:hAnsi="Times New Roman" w:cs="Times New Roman"/>
          <w:color w:val="000000" w:themeColor="text1"/>
          <w:sz w:val="28"/>
          <w:szCs w:val="28"/>
        </w:rPr>
      </w:pPr>
    </w:p>
    <w:p w14:paraId="682EBA33"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P: Perfecto, entonces esa parte la vamos a dejar planteada como una mejora a futuro, sin implementarla en esta primera versión. Por último, ¿hay algo más que te gustaría que el sistema muestre o resuelva, además de lo que ya charlamos?</w:t>
      </w:r>
    </w:p>
    <w:p w14:paraId="63AA14C9"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R: Me gustaría poder ver de un vistazo cómo está la empresa: cuántos clientes están al día, cuántos deben, cuánto entró de plata en el mes. Hoy eso lo tengo que armar a mano y me lleva tiempo.</w:t>
      </w:r>
    </w:p>
    <w:p w14:paraId="0EEC5032" w14:textId="77777777" w:rsidR="00C6748F" w:rsidRPr="00936260" w:rsidRDefault="00C6748F" w:rsidP="00936260">
      <w:pPr>
        <w:spacing w:line="360" w:lineRule="auto"/>
        <w:rPr>
          <w:rFonts w:ascii="Times New Roman" w:hAnsi="Times New Roman" w:cs="Times New Roman"/>
          <w:color w:val="000000" w:themeColor="text1"/>
          <w:sz w:val="28"/>
          <w:szCs w:val="28"/>
        </w:rPr>
      </w:pPr>
    </w:p>
    <w:p w14:paraId="1ACD343B" w14:textId="77777777"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 xml:space="preserve">P: Entendido, vamos a incluir eso como un panel de indicadores generales dentro del sistema. Con todo esto, la propuesta queda definida así: un bot de WhatsApp con IA para la atención al cliente y la recepción de comprobantes, un panel web para la gestión de clientes, pagos y reclamos, un módulo de conciliación asistida por reconocimiento automático de </w:t>
      </w:r>
      <w:r w:rsidRPr="00936260">
        <w:rPr>
          <w:rFonts w:ascii="Times New Roman" w:hAnsi="Times New Roman" w:cs="Times New Roman"/>
          <w:color w:val="000000" w:themeColor="text1"/>
          <w:sz w:val="28"/>
          <w:szCs w:val="28"/>
        </w:rPr>
        <w:lastRenderedPageBreak/>
        <w:t>comprobantes, y un panel de indicadores generales; dejando fuera de esta primera versión la integración directa con el Mikrotik.</w:t>
      </w:r>
    </w:p>
    <w:p w14:paraId="54AAA614" w14:textId="4D597966" w:rsidR="00C6748F" w:rsidRPr="00936260" w:rsidRDefault="00C6748F" w:rsidP="00936260">
      <w:pPr>
        <w:spacing w:line="360" w:lineRule="auto"/>
        <w:rPr>
          <w:rFonts w:ascii="Times New Roman" w:hAnsi="Times New Roman" w:cs="Times New Roman"/>
          <w:color w:val="000000" w:themeColor="text1"/>
          <w:sz w:val="28"/>
          <w:szCs w:val="28"/>
        </w:rPr>
      </w:pPr>
      <w:r w:rsidRPr="00936260">
        <w:rPr>
          <w:rFonts w:ascii="Times New Roman" w:hAnsi="Times New Roman" w:cs="Times New Roman"/>
          <w:color w:val="000000" w:themeColor="text1"/>
          <w:sz w:val="28"/>
          <w:szCs w:val="28"/>
        </w:rPr>
        <w:t>R: Me parece perfecto así. Cualquier cosa que necesiten de mi parte para seguir avanzando, avisen.</w:t>
      </w:r>
    </w:p>
    <w:p w14:paraId="68B53113" w14:textId="77777777" w:rsidR="008419FB" w:rsidRPr="00936260" w:rsidRDefault="008419FB" w:rsidP="00936260">
      <w:pPr>
        <w:spacing w:line="360" w:lineRule="auto"/>
        <w:rPr>
          <w:rFonts w:ascii="Times New Roman" w:hAnsi="Times New Roman" w:cs="Times New Roman"/>
          <w:color w:val="000000" w:themeColor="text1"/>
          <w:sz w:val="28"/>
          <w:szCs w:val="28"/>
        </w:rPr>
      </w:pPr>
    </w:p>
    <w:p w14:paraId="43F65929" w14:textId="77777777" w:rsidR="008419FB" w:rsidRPr="00936260" w:rsidRDefault="008419FB" w:rsidP="00936260">
      <w:pPr>
        <w:pStyle w:val="Ttulo2"/>
        <w:spacing w:line="360" w:lineRule="auto"/>
        <w:rPr>
          <w:rFonts w:ascii="Times New Roman" w:hAnsi="Times New Roman" w:cs="Times New Roman"/>
          <w:b/>
          <w:bCs/>
          <w:color w:val="000000" w:themeColor="text1"/>
          <w:sz w:val="28"/>
          <w:szCs w:val="28"/>
          <w:lang w:val="es-ES"/>
        </w:rPr>
      </w:pPr>
      <w:bookmarkStart w:id="0" w:name="_Toc238769855"/>
      <w:r w:rsidRPr="00936260">
        <w:rPr>
          <w:rFonts w:ascii="Times New Roman" w:hAnsi="Times New Roman" w:cs="Times New Roman"/>
          <w:b/>
          <w:bCs/>
          <w:color w:val="000000" w:themeColor="text1"/>
          <w:sz w:val="28"/>
          <w:szCs w:val="28"/>
          <w:lang w:val="es-ES"/>
        </w:rPr>
        <w:t>Requerimientos Funcionales (RF)</w:t>
      </w:r>
      <w:bookmarkEnd w:id="0"/>
      <w:r w:rsidRPr="00936260">
        <w:rPr>
          <w:rFonts w:ascii="Times New Roman" w:hAnsi="Times New Roman" w:cs="Times New Roman"/>
          <w:b/>
          <w:bCs/>
          <w:color w:val="000000" w:themeColor="text1"/>
          <w:sz w:val="28"/>
          <w:szCs w:val="28"/>
          <w:lang w:val="es-ES"/>
        </w:rPr>
        <w:t> </w:t>
      </w:r>
    </w:p>
    <w:p w14:paraId="5CC7492B" w14:textId="77777777" w:rsidR="008419FB" w:rsidRPr="00936260" w:rsidRDefault="008419FB" w:rsidP="00936260">
      <w:pPr>
        <w:pStyle w:val="Ttulo3"/>
        <w:spacing w:line="360" w:lineRule="auto"/>
        <w:rPr>
          <w:rFonts w:ascii="Times New Roman" w:hAnsi="Times New Roman" w:cs="Times New Roman"/>
          <w:b/>
          <w:bCs/>
          <w:i/>
          <w:iCs/>
          <w:color w:val="000000" w:themeColor="text1"/>
          <w:lang w:val="es-ES"/>
        </w:rPr>
      </w:pPr>
      <w:bookmarkStart w:id="1" w:name="_Toc238769856"/>
      <w:r w:rsidRPr="00936260">
        <w:rPr>
          <w:rFonts w:ascii="Times New Roman" w:hAnsi="Times New Roman" w:cs="Times New Roman"/>
          <w:b/>
          <w:bCs/>
          <w:i/>
          <w:iCs/>
          <w:color w:val="000000" w:themeColor="text1"/>
          <w:lang w:val="es-ES"/>
        </w:rPr>
        <w:t>Módulo 1 — Gestión de Clientes</w:t>
      </w:r>
      <w:bookmarkEnd w:id="1"/>
      <w:r w:rsidRPr="00936260">
        <w:rPr>
          <w:rFonts w:ascii="Times New Roman" w:hAnsi="Times New Roman" w:cs="Times New Roman"/>
          <w:b/>
          <w:bCs/>
          <w:i/>
          <w:iCs/>
          <w:color w:val="000000" w:themeColor="text1"/>
          <w:lang w:val="es-ES"/>
        </w:rPr>
        <w:t> </w:t>
      </w:r>
    </w:p>
    <w:tbl>
      <w:tblPr>
        <w:tblStyle w:val="Tablaconcuadrcula4-nfasis4"/>
        <w:tblW w:w="0" w:type="dxa"/>
        <w:jc w:val="center"/>
        <w:tblLook w:val="04A0" w:firstRow="1" w:lastRow="0" w:firstColumn="1" w:lastColumn="0" w:noHBand="0" w:noVBand="1"/>
      </w:tblPr>
      <w:tblGrid>
        <w:gridCol w:w="786"/>
        <w:gridCol w:w="1950"/>
        <w:gridCol w:w="4344"/>
        <w:gridCol w:w="1414"/>
      </w:tblGrid>
      <w:tr w:rsidR="008419FB" w:rsidRPr="00936260" w14:paraId="68D7B03E" w14:textId="77777777" w:rsidTr="00114F8A">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644ED734"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N°</w:t>
            </w:r>
          </w:p>
        </w:tc>
        <w:tc>
          <w:tcPr>
            <w:tcW w:w="2205" w:type="dxa"/>
            <w:vAlign w:val="center"/>
            <w:hideMark/>
          </w:tcPr>
          <w:p w14:paraId="3FA2C4E6"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Nombre</w:t>
            </w:r>
          </w:p>
        </w:tc>
        <w:tc>
          <w:tcPr>
            <w:tcW w:w="5295" w:type="dxa"/>
            <w:vAlign w:val="center"/>
            <w:hideMark/>
          </w:tcPr>
          <w:p w14:paraId="626891AE"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Descripción</w:t>
            </w:r>
          </w:p>
        </w:tc>
        <w:tc>
          <w:tcPr>
            <w:tcW w:w="1110" w:type="dxa"/>
            <w:vAlign w:val="center"/>
            <w:hideMark/>
          </w:tcPr>
          <w:p w14:paraId="60A9B027"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Dificultad</w:t>
            </w:r>
          </w:p>
        </w:tc>
      </w:tr>
      <w:tr w:rsidR="008419FB" w:rsidRPr="00936260" w14:paraId="23381128" w14:textId="77777777" w:rsidTr="00114F8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35911FD4"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RF-01</w:t>
            </w:r>
          </w:p>
        </w:tc>
        <w:tc>
          <w:tcPr>
            <w:tcW w:w="2205" w:type="dxa"/>
            <w:vAlign w:val="center"/>
            <w:hideMark/>
          </w:tcPr>
          <w:p w14:paraId="1B7ED1AC"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Alta de cliente</w:t>
            </w:r>
          </w:p>
        </w:tc>
        <w:tc>
          <w:tcPr>
            <w:tcW w:w="5295" w:type="dxa"/>
            <w:vAlign w:val="center"/>
            <w:hideMark/>
          </w:tcPr>
          <w:p w14:paraId="6B3E7C2A"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permitir dar de alta un nuevo cliente, registrando sus datos personales (nombre, DNI, dirección, teléfono/WhatsApp), el plan contratado y los datos de conexión asociados (MAC, IP).</w:t>
            </w:r>
          </w:p>
        </w:tc>
        <w:tc>
          <w:tcPr>
            <w:tcW w:w="1110" w:type="dxa"/>
            <w:vAlign w:val="center"/>
            <w:hideMark/>
          </w:tcPr>
          <w:p w14:paraId="572E3870"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Baja</w:t>
            </w:r>
          </w:p>
        </w:tc>
      </w:tr>
      <w:tr w:rsidR="008419FB" w:rsidRPr="00936260" w14:paraId="0B94B58D" w14:textId="77777777" w:rsidTr="00114F8A">
        <w:trPr>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38F6F7A9"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RF-02</w:t>
            </w:r>
          </w:p>
        </w:tc>
        <w:tc>
          <w:tcPr>
            <w:tcW w:w="2205" w:type="dxa"/>
            <w:vAlign w:val="center"/>
            <w:hideMark/>
          </w:tcPr>
          <w:p w14:paraId="7587D6D9"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Edición y baja de cliente</w:t>
            </w:r>
          </w:p>
        </w:tc>
        <w:tc>
          <w:tcPr>
            <w:tcW w:w="5295" w:type="dxa"/>
            <w:vAlign w:val="center"/>
            <w:hideMark/>
          </w:tcPr>
          <w:p w14:paraId="774A3578"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permitir consultar, editar y dar de baja a un cliente existente.</w:t>
            </w:r>
          </w:p>
        </w:tc>
        <w:tc>
          <w:tcPr>
            <w:tcW w:w="1110" w:type="dxa"/>
            <w:vAlign w:val="center"/>
            <w:hideMark/>
          </w:tcPr>
          <w:p w14:paraId="74F2397F"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Baja</w:t>
            </w:r>
          </w:p>
        </w:tc>
      </w:tr>
      <w:tr w:rsidR="008419FB" w:rsidRPr="00936260" w14:paraId="3652CBA6" w14:textId="77777777" w:rsidTr="00114F8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630591CD"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RF-03</w:t>
            </w:r>
          </w:p>
        </w:tc>
        <w:tc>
          <w:tcPr>
            <w:tcW w:w="2205" w:type="dxa"/>
            <w:vAlign w:val="center"/>
            <w:hideMark/>
          </w:tcPr>
          <w:p w14:paraId="67B74C6C"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Búsqueda de clientes</w:t>
            </w:r>
          </w:p>
        </w:tc>
        <w:tc>
          <w:tcPr>
            <w:tcW w:w="5295" w:type="dxa"/>
            <w:vAlign w:val="center"/>
            <w:hideMark/>
          </w:tcPr>
          <w:p w14:paraId="7DFBBB19"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permitir buscar clientes por DNI, nombre, número de WhatsApp o localidad.</w:t>
            </w:r>
          </w:p>
        </w:tc>
        <w:tc>
          <w:tcPr>
            <w:tcW w:w="1110" w:type="dxa"/>
            <w:vAlign w:val="center"/>
            <w:hideMark/>
          </w:tcPr>
          <w:p w14:paraId="3D45B58E"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Baja</w:t>
            </w:r>
          </w:p>
        </w:tc>
      </w:tr>
      <w:tr w:rsidR="008419FB" w:rsidRPr="00936260" w14:paraId="20062C6F" w14:textId="77777777" w:rsidTr="00114F8A">
        <w:trPr>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215B6896"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RF-04</w:t>
            </w:r>
          </w:p>
        </w:tc>
        <w:tc>
          <w:tcPr>
            <w:tcW w:w="2205" w:type="dxa"/>
            <w:vAlign w:val="center"/>
            <w:hideMark/>
          </w:tcPr>
          <w:p w14:paraId="4AC80EB2"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Gestión de catálogo de planes</w:t>
            </w:r>
          </w:p>
        </w:tc>
        <w:tc>
          <w:tcPr>
            <w:tcW w:w="5295" w:type="dxa"/>
            <w:vAlign w:val="center"/>
            <w:hideMark/>
          </w:tcPr>
          <w:p w14:paraId="77E89216"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permitir gestionar un catálogo de planes de servicio (nombre, velocidad en megas, precio), para asignar uno a cada cliente.</w:t>
            </w:r>
          </w:p>
        </w:tc>
        <w:tc>
          <w:tcPr>
            <w:tcW w:w="1110" w:type="dxa"/>
            <w:vAlign w:val="center"/>
            <w:hideMark/>
          </w:tcPr>
          <w:p w14:paraId="30394483"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Baja</w:t>
            </w:r>
          </w:p>
        </w:tc>
      </w:tr>
      <w:tr w:rsidR="008419FB" w:rsidRPr="00936260" w14:paraId="68B43195" w14:textId="77777777" w:rsidTr="00114F8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27E365CF"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lastRenderedPageBreak/>
              <w:t>RF-05</w:t>
            </w:r>
          </w:p>
        </w:tc>
        <w:tc>
          <w:tcPr>
            <w:tcW w:w="2205" w:type="dxa"/>
            <w:vAlign w:val="center"/>
            <w:hideMark/>
          </w:tcPr>
          <w:p w14:paraId="59C5749D"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Consulta de cuenta corriente</w:t>
            </w:r>
          </w:p>
        </w:tc>
        <w:tc>
          <w:tcPr>
            <w:tcW w:w="5295" w:type="dxa"/>
            <w:vAlign w:val="center"/>
            <w:hideMark/>
          </w:tcPr>
          <w:p w14:paraId="071790A4"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mostrar el estado de cuenta corriente de cada cliente (al día, con deuda, monto adeudado, próximo vencimiento).</w:t>
            </w:r>
          </w:p>
        </w:tc>
        <w:tc>
          <w:tcPr>
            <w:tcW w:w="1110" w:type="dxa"/>
            <w:vAlign w:val="center"/>
            <w:hideMark/>
          </w:tcPr>
          <w:p w14:paraId="2E14A2BE"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Media</w:t>
            </w:r>
          </w:p>
        </w:tc>
      </w:tr>
      <w:tr w:rsidR="008419FB" w:rsidRPr="00936260" w14:paraId="097F2095" w14:textId="77777777" w:rsidTr="00114F8A">
        <w:trPr>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63DF03CF"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RF-06</w:t>
            </w:r>
          </w:p>
        </w:tc>
        <w:tc>
          <w:tcPr>
            <w:tcW w:w="2205" w:type="dxa"/>
            <w:vAlign w:val="center"/>
            <w:hideMark/>
          </w:tcPr>
          <w:p w14:paraId="7DA1FE80"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Historial de facturación y pagos</w:t>
            </w:r>
          </w:p>
        </w:tc>
        <w:tc>
          <w:tcPr>
            <w:tcW w:w="5295" w:type="dxa"/>
            <w:vAlign w:val="center"/>
            <w:hideMark/>
          </w:tcPr>
          <w:p w14:paraId="4AAD80B1"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mantener un historial de facturación y pagos por cliente.</w:t>
            </w:r>
          </w:p>
        </w:tc>
        <w:tc>
          <w:tcPr>
            <w:tcW w:w="1110" w:type="dxa"/>
            <w:vAlign w:val="center"/>
            <w:hideMark/>
          </w:tcPr>
          <w:p w14:paraId="7D2EDA71"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Media</w:t>
            </w:r>
          </w:p>
        </w:tc>
      </w:tr>
    </w:tbl>
    <w:p w14:paraId="6D11AD99" w14:textId="77777777" w:rsidR="008419FB" w:rsidRPr="00936260" w:rsidRDefault="008419FB" w:rsidP="00936260">
      <w:pPr>
        <w:pStyle w:val="Ttulo3"/>
        <w:spacing w:line="360" w:lineRule="auto"/>
        <w:rPr>
          <w:rFonts w:ascii="Times New Roman" w:hAnsi="Times New Roman" w:cs="Times New Roman"/>
          <w:b/>
          <w:bCs/>
          <w:i/>
          <w:iCs/>
          <w:color w:val="000000" w:themeColor="text1"/>
          <w:lang w:val="es-ES"/>
        </w:rPr>
      </w:pPr>
      <w:bookmarkStart w:id="2" w:name="_Toc238769857"/>
      <w:r w:rsidRPr="00936260">
        <w:rPr>
          <w:rFonts w:ascii="Times New Roman" w:hAnsi="Times New Roman" w:cs="Times New Roman"/>
          <w:b/>
          <w:bCs/>
          <w:i/>
          <w:iCs/>
          <w:color w:val="000000" w:themeColor="text1"/>
          <w:lang w:val="es-ES"/>
        </w:rPr>
        <w:t>Módulo 2 — Bot de Atención al Cliente (WhatsApp)</w:t>
      </w:r>
      <w:bookmarkEnd w:id="2"/>
      <w:r w:rsidRPr="00936260">
        <w:rPr>
          <w:rFonts w:ascii="Times New Roman" w:hAnsi="Times New Roman" w:cs="Times New Roman"/>
          <w:b/>
          <w:bCs/>
          <w:i/>
          <w:iCs/>
          <w:color w:val="000000" w:themeColor="text1"/>
          <w:lang w:val="es-ES"/>
        </w:rPr>
        <w:t> </w:t>
      </w:r>
    </w:p>
    <w:tbl>
      <w:tblPr>
        <w:tblStyle w:val="Tablaconcuadrcula4-nfasis4"/>
        <w:tblW w:w="0" w:type="dxa"/>
        <w:jc w:val="center"/>
        <w:tblLook w:val="04A0" w:firstRow="1" w:lastRow="0" w:firstColumn="1" w:lastColumn="0" w:noHBand="0" w:noVBand="1"/>
      </w:tblPr>
      <w:tblGrid>
        <w:gridCol w:w="771"/>
        <w:gridCol w:w="2162"/>
        <w:gridCol w:w="4147"/>
        <w:gridCol w:w="1414"/>
      </w:tblGrid>
      <w:tr w:rsidR="008419FB" w:rsidRPr="00936260" w14:paraId="3AB17C6C" w14:textId="77777777" w:rsidTr="00114F8A">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5A3DACA2"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N°</w:t>
            </w:r>
          </w:p>
        </w:tc>
        <w:tc>
          <w:tcPr>
            <w:tcW w:w="2250" w:type="dxa"/>
            <w:vAlign w:val="center"/>
            <w:hideMark/>
          </w:tcPr>
          <w:p w14:paraId="0B14ABFB"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Nombre</w:t>
            </w:r>
          </w:p>
        </w:tc>
        <w:tc>
          <w:tcPr>
            <w:tcW w:w="5265" w:type="dxa"/>
            <w:vAlign w:val="center"/>
            <w:hideMark/>
          </w:tcPr>
          <w:p w14:paraId="33166997"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Descripción</w:t>
            </w:r>
          </w:p>
        </w:tc>
        <w:tc>
          <w:tcPr>
            <w:tcW w:w="1110" w:type="dxa"/>
            <w:vAlign w:val="center"/>
            <w:hideMark/>
          </w:tcPr>
          <w:p w14:paraId="7DDDA28A"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Dificultad</w:t>
            </w:r>
          </w:p>
        </w:tc>
      </w:tr>
      <w:tr w:rsidR="008419FB" w:rsidRPr="00936260" w14:paraId="1CC6C680" w14:textId="77777777" w:rsidTr="00114F8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45FF117A"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RF-07</w:t>
            </w:r>
          </w:p>
        </w:tc>
        <w:tc>
          <w:tcPr>
            <w:tcW w:w="2250" w:type="dxa"/>
            <w:vAlign w:val="center"/>
            <w:hideMark/>
          </w:tcPr>
          <w:p w14:paraId="654E51C8"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Recepción y respuesta automática de mensajes</w:t>
            </w:r>
          </w:p>
        </w:tc>
        <w:tc>
          <w:tcPr>
            <w:tcW w:w="5265" w:type="dxa"/>
            <w:vAlign w:val="center"/>
            <w:hideMark/>
          </w:tcPr>
          <w:p w14:paraId="08A4450B"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recibir mensajes de WhatsApp y responder de forma automática mediante un bot conversacional.</w:t>
            </w:r>
          </w:p>
        </w:tc>
        <w:tc>
          <w:tcPr>
            <w:tcW w:w="1110" w:type="dxa"/>
            <w:vAlign w:val="center"/>
            <w:hideMark/>
          </w:tcPr>
          <w:p w14:paraId="20F9733E"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Media</w:t>
            </w:r>
          </w:p>
        </w:tc>
      </w:tr>
      <w:tr w:rsidR="008419FB" w:rsidRPr="00936260" w14:paraId="08099023" w14:textId="77777777" w:rsidTr="00114F8A">
        <w:trPr>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10B9E017"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RF-08</w:t>
            </w:r>
          </w:p>
        </w:tc>
        <w:tc>
          <w:tcPr>
            <w:tcW w:w="2250" w:type="dxa"/>
            <w:vAlign w:val="center"/>
            <w:hideMark/>
          </w:tcPr>
          <w:p w14:paraId="45D67FB0"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Reconocimiento de intención por IA</w:t>
            </w:r>
          </w:p>
        </w:tc>
        <w:tc>
          <w:tcPr>
            <w:tcW w:w="5265" w:type="dxa"/>
            <w:vAlign w:val="center"/>
            <w:hideMark/>
          </w:tcPr>
          <w:p w14:paraId="50ED58A8"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bot debe identificar la intención del cliente en lenguaje natural (pago, reclamo/soporte, consulta de estado de cuenta) utilizando inteligencia artificial.</w:t>
            </w:r>
          </w:p>
        </w:tc>
        <w:tc>
          <w:tcPr>
            <w:tcW w:w="1110" w:type="dxa"/>
            <w:vAlign w:val="center"/>
            <w:hideMark/>
          </w:tcPr>
          <w:p w14:paraId="3C6EF714"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Alta</w:t>
            </w:r>
          </w:p>
        </w:tc>
      </w:tr>
      <w:tr w:rsidR="008419FB" w:rsidRPr="00936260" w14:paraId="5F2C0BF5" w14:textId="77777777" w:rsidTr="00114F8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71EB4855"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RF-09</w:t>
            </w:r>
          </w:p>
        </w:tc>
        <w:tc>
          <w:tcPr>
            <w:tcW w:w="2250" w:type="dxa"/>
            <w:vAlign w:val="center"/>
            <w:hideMark/>
          </w:tcPr>
          <w:p w14:paraId="6A42D8DE"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Identificación del cliente en la conversación</w:t>
            </w:r>
          </w:p>
        </w:tc>
        <w:tc>
          <w:tcPr>
            <w:tcW w:w="5265" w:type="dxa"/>
            <w:vAlign w:val="center"/>
            <w:hideMark/>
          </w:tcPr>
          <w:p w14:paraId="21869D62"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 xml:space="preserve">El sistema debe asociar cada conversación de WhatsApp con el cliente correspondiente, identificándolo por número de teléfono o DNI. Si el número no corresponde a ningún cliente registrado, el bot debe informarlo </w:t>
            </w:r>
            <w:r w:rsidRPr="00936260">
              <w:rPr>
                <w:rFonts w:ascii="Times New Roman" w:hAnsi="Times New Roman" w:cs="Times New Roman"/>
                <w:sz w:val="28"/>
                <w:szCs w:val="28"/>
                <w:lang w:val="es-ES"/>
              </w:rPr>
              <w:lastRenderedPageBreak/>
              <w:t>y ofrecer derivar la consulta a un empleado.</w:t>
            </w:r>
          </w:p>
        </w:tc>
        <w:tc>
          <w:tcPr>
            <w:tcW w:w="1110" w:type="dxa"/>
            <w:vAlign w:val="center"/>
            <w:hideMark/>
          </w:tcPr>
          <w:p w14:paraId="44507F2F"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lastRenderedPageBreak/>
              <w:t>Media</w:t>
            </w:r>
          </w:p>
        </w:tc>
      </w:tr>
      <w:tr w:rsidR="008419FB" w:rsidRPr="00936260" w14:paraId="5F8D3D95" w14:textId="77777777" w:rsidTr="00114F8A">
        <w:trPr>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37D3A6B2"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RF-10</w:t>
            </w:r>
          </w:p>
        </w:tc>
        <w:tc>
          <w:tcPr>
            <w:tcW w:w="2250" w:type="dxa"/>
            <w:vAlign w:val="center"/>
            <w:hideMark/>
          </w:tcPr>
          <w:p w14:paraId="4DAEDBB2"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Consulta de estado de cuenta vía bot</w:t>
            </w:r>
          </w:p>
        </w:tc>
        <w:tc>
          <w:tcPr>
            <w:tcW w:w="5265" w:type="dxa"/>
            <w:vAlign w:val="center"/>
            <w:hideMark/>
          </w:tcPr>
          <w:p w14:paraId="482F1E1F"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bot debe permitir al cliente consultar su estado de cuenta (al día / en mora, próximo vencimiento).</w:t>
            </w:r>
          </w:p>
        </w:tc>
        <w:tc>
          <w:tcPr>
            <w:tcW w:w="1110" w:type="dxa"/>
            <w:vAlign w:val="center"/>
            <w:hideMark/>
          </w:tcPr>
          <w:p w14:paraId="52A358A9"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Media</w:t>
            </w:r>
          </w:p>
        </w:tc>
      </w:tr>
      <w:tr w:rsidR="008419FB" w:rsidRPr="00936260" w14:paraId="6EFA8525" w14:textId="77777777" w:rsidTr="00114F8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48807670"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RF-11</w:t>
            </w:r>
          </w:p>
        </w:tc>
        <w:tc>
          <w:tcPr>
            <w:tcW w:w="2250" w:type="dxa"/>
            <w:vAlign w:val="center"/>
            <w:hideMark/>
          </w:tcPr>
          <w:p w14:paraId="034C8374"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Registro de reclamos vía bot</w:t>
            </w:r>
          </w:p>
        </w:tc>
        <w:tc>
          <w:tcPr>
            <w:tcW w:w="5265" w:type="dxa"/>
            <w:vAlign w:val="center"/>
            <w:hideMark/>
          </w:tcPr>
          <w:p w14:paraId="295BA7AC"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bot debe permitir al cliente registrar un reclamo o solicitud de soporte técnico, generando un ticket en el sistema.</w:t>
            </w:r>
          </w:p>
        </w:tc>
        <w:tc>
          <w:tcPr>
            <w:tcW w:w="1110" w:type="dxa"/>
            <w:vAlign w:val="center"/>
            <w:hideMark/>
          </w:tcPr>
          <w:p w14:paraId="3C3C439C"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Media</w:t>
            </w:r>
          </w:p>
        </w:tc>
      </w:tr>
      <w:tr w:rsidR="008419FB" w:rsidRPr="00936260" w14:paraId="219E26ED" w14:textId="77777777" w:rsidTr="00114F8A">
        <w:trPr>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1BD2D59A"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RF-12</w:t>
            </w:r>
          </w:p>
        </w:tc>
        <w:tc>
          <w:tcPr>
            <w:tcW w:w="2250" w:type="dxa"/>
            <w:vAlign w:val="center"/>
            <w:hideMark/>
          </w:tcPr>
          <w:p w14:paraId="025943D9"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Escalado de conversación a un usuario interno</w:t>
            </w:r>
          </w:p>
        </w:tc>
        <w:tc>
          <w:tcPr>
            <w:tcW w:w="5265" w:type="dxa"/>
            <w:vAlign w:val="center"/>
            <w:hideMark/>
          </w:tcPr>
          <w:p w14:paraId="358C9993"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permitir que un empleado o administrador autorizado tome el control de una conversación en curso cuando el bot no pueda resolver la consulta del cliente.</w:t>
            </w:r>
          </w:p>
        </w:tc>
        <w:tc>
          <w:tcPr>
            <w:tcW w:w="1110" w:type="dxa"/>
            <w:vAlign w:val="center"/>
            <w:hideMark/>
          </w:tcPr>
          <w:p w14:paraId="6DEC69A7"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Alta</w:t>
            </w:r>
          </w:p>
        </w:tc>
      </w:tr>
      <w:tr w:rsidR="008419FB" w:rsidRPr="00936260" w14:paraId="71D7EDFF" w14:textId="77777777" w:rsidTr="00114F8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4B48244B"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RF-13</w:t>
            </w:r>
          </w:p>
        </w:tc>
        <w:tc>
          <w:tcPr>
            <w:tcW w:w="2250" w:type="dxa"/>
            <w:vAlign w:val="center"/>
            <w:hideMark/>
          </w:tcPr>
          <w:p w14:paraId="29A5350D"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Registro del historial de mensajes</w:t>
            </w:r>
          </w:p>
        </w:tc>
        <w:tc>
          <w:tcPr>
            <w:tcW w:w="5265" w:type="dxa"/>
            <w:vAlign w:val="center"/>
            <w:hideMark/>
          </w:tcPr>
          <w:p w14:paraId="41F10B77"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almacenar cada mensaje enviado o recibido en una conversación de WhatsApp, registrando fecha y hora, contenido o archivo adjunto, tipo de mensaje y emisor (cliente, bot o usuario interno), de modo que el historial pueda consultarse durante el escalado y desde el panel web.</w:t>
            </w:r>
          </w:p>
        </w:tc>
        <w:tc>
          <w:tcPr>
            <w:tcW w:w="1110" w:type="dxa"/>
            <w:vAlign w:val="center"/>
            <w:hideMark/>
          </w:tcPr>
          <w:p w14:paraId="5751A29B"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Media</w:t>
            </w:r>
          </w:p>
        </w:tc>
      </w:tr>
    </w:tbl>
    <w:p w14:paraId="03D239BD" w14:textId="77777777" w:rsidR="008419FB" w:rsidRPr="00936260" w:rsidRDefault="008419FB" w:rsidP="00936260">
      <w:pPr>
        <w:pStyle w:val="Ttulo3"/>
        <w:spacing w:line="360" w:lineRule="auto"/>
        <w:rPr>
          <w:rFonts w:ascii="Times New Roman" w:hAnsi="Times New Roman" w:cs="Times New Roman"/>
          <w:b/>
          <w:bCs/>
          <w:i/>
          <w:iCs/>
          <w:color w:val="000000" w:themeColor="text1"/>
          <w:lang w:val="es-ES"/>
        </w:rPr>
      </w:pPr>
      <w:bookmarkStart w:id="3" w:name="_Toc238769858"/>
      <w:r w:rsidRPr="00936260">
        <w:rPr>
          <w:rFonts w:ascii="Times New Roman" w:hAnsi="Times New Roman" w:cs="Times New Roman"/>
          <w:b/>
          <w:bCs/>
          <w:i/>
          <w:iCs/>
          <w:color w:val="000000" w:themeColor="text1"/>
          <w:lang w:val="es-ES"/>
        </w:rPr>
        <w:lastRenderedPageBreak/>
        <w:t>Módulo 3 — Conciliación de Pagos</w:t>
      </w:r>
      <w:bookmarkEnd w:id="3"/>
      <w:r w:rsidRPr="00936260">
        <w:rPr>
          <w:rFonts w:ascii="Times New Roman" w:hAnsi="Times New Roman" w:cs="Times New Roman"/>
          <w:b/>
          <w:bCs/>
          <w:i/>
          <w:iCs/>
          <w:color w:val="000000" w:themeColor="text1"/>
          <w:lang w:val="es-ES"/>
        </w:rPr>
        <w:t> </w:t>
      </w:r>
    </w:p>
    <w:tbl>
      <w:tblPr>
        <w:tblStyle w:val="Tablaconcuadrcula4-nfasis4"/>
        <w:tblW w:w="0" w:type="dxa"/>
        <w:tblLook w:val="04A0" w:firstRow="1" w:lastRow="0" w:firstColumn="1" w:lastColumn="0" w:noHBand="0" w:noVBand="1"/>
      </w:tblPr>
      <w:tblGrid>
        <w:gridCol w:w="787"/>
        <w:gridCol w:w="2070"/>
        <w:gridCol w:w="4223"/>
        <w:gridCol w:w="1414"/>
      </w:tblGrid>
      <w:tr w:rsidR="008419FB" w:rsidRPr="00936260" w14:paraId="46FCA9A6" w14:textId="77777777" w:rsidTr="00114F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32FDC2EE"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N°</w:t>
            </w:r>
          </w:p>
        </w:tc>
        <w:tc>
          <w:tcPr>
            <w:tcW w:w="2220" w:type="dxa"/>
            <w:vAlign w:val="center"/>
            <w:hideMark/>
          </w:tcPr>
          <w:p w14:paraId="4C2BF1F0"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Nombre</w:t>
            </w:r>
          </w:p>
        </w:tc>
        <w:tc>
          <w:tcPr>
            <w:tcW w:w="5280" w:type="dxa"/>
            <w:vAlign w:val="center"/>
            <w:hideMark/>
          </w:tcPr>
          <w:p w14:paraId="4CED56FC"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Descripción</w:t>
            </w:r>
          </w:p>
        </w:tc>
        <w:tc>
          <w:tcPr>
            <w:tcW w:w="1110" w:type="dxa"/>
            <w:vAlign w:val="center"/>
            <w:hideMark/>
          </w:tcPr>
          <w:p w14:paraId="482ED05F"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Dificultad</w:t>
            </w:r>
          </w:p>
        </w:tc>
      </w:tr>
      <w:tr w:rsidR="008419FB" w:rsidRPr="00936260" w14:paraId="7C2B8E35" w14:textId="77777777" w:rsidTr="00114F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660516AD"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RF-14</w:t>
            </w:r>
          </w:p>
        </w:tc>
        <w:tc>
          <w:tcPr>
            <w:tcW w:w="2220" w:type="dxa"/>
            <w:vAlign w:val="center"/>
            <w:hideMark/>
          </w:tcPr>
          <w:p w14:paraId="6C43CEBA"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Envío de comprobante por WhatsApp</w:t>
            </w:r>
          </w:p>
        </w:tc>
        <w:tc>
          <w:tcPr>
            <w:tcW w:w="5280" w:type="dxa"/>
            <w:vAlign w:val="center"/>
            <w:hideMark/>
          </w:tcPr>
          <w:p w14:paraId="005E9449"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permitir al cliente enviar, a través del bot, un comprobante de pago (imagen o PDF), previa identificación por DNI.</w:t>
            </w:r>
          </w:p>
        </w:tc>
        <w:tc>
          <w:tcPr>
            <w:tcW w:w="1110" w:type="dxa"/>
            <w:vAlign w:val="center"/>
            <w:hideMark/>
          </w:tcPr>
          <w:p w14:paraId="476B5869"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Media</w:t>
            </w:r>
          </w:p>
        </w:tc>
      </w:tr>
      <w:tr w:rsidR="008419FB" w:rsidRPr="00936260" w14:paraId="205C1713" w14:textId="77777777" w:rsidTr="00114F8A">
        <w:trPr>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2DFB7C38"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RF-15</w:t>
            </w:r>
          </w:p>
        </w:tc>
        <w:tc>
          <w:tcPr>
            <w:tcW w:w="2220" w:type="dxa"/>
            <w:vAlign w:val="center"/>
            <w:hideMark/>
          </w:tcPr>
          <w:p w14:paraId="23D938A7"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Extracción de datos del comprobante (OCR)</w:t>
            </w:r>
          </w:p>
        </w:tc>
        <w:tc>
          <w:tcPr>
            <w:tcW w:w="5280" w:type="dxa"/>
            <w:vAlign w:val="center"/>
            <w:hideMark/>
          </w:tcPr>
          <w:p w14:paraId="5F5F1D02"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procesar automáticamente el comprobante recibido mediante OCR, extrayendo monto y fecha cuando sea posible.</w:t>
            </w:r>
          </w:p>
        </w:tc>
        <w:tc>
          <w:tcPr>
            <w:tcW w:w="1110" w:type="dxa"/>
            <w:vAlign w:val="center"/>
            <w:hideMark/>
          </w:tcPr>
          <w:p w14:paraId="5EE8B45C"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Alta</w:t>
            </w:r>
          </w:p>
        </w:tc>
      </w:tr>
      <w:tr w:rsidR="008419FB" w:rsidRPr="00936260" w14:paraId="06B7074B" w14:textId="77777777" w:rsidTr="00114F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07EDEBBA"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RF-16</w:t>
            </w:r>
          </w:p>
        </w:tc>
        <w:tc>
          <w:tcPr>
            <w:tcW w:w="2220" w:type="dxa"/>
            <w:vAlign w:val="center"/>
            <w:hideMark/>
          </w:tcPr>
          <w:p w14:paraId="4D78FE69"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Solicitud de reenvío ante fallo de OCR</w:t>
            </w:r>
          </w:p>
        </w:tc>
        <w:tc>
          <w:tcPr>
            <w:tcW w:w="5280" w:type="dxa"/>
            <w:vAlign w:val="center"/>
            <w:hideMark/>
          </w:tcPr>
          <w:p w14:paraId="35C4D2B2"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Si el sistema no logra reconocer los datos del comprobante, el bot debe informar al cliente y solicitarle que reenvíe una imagen más clara.</w:t>
            </w:r>
          </w:p>
        </w:tc>
        <w:tc>
          <w:tcPr>
            <w:tcW w:w="1110" w:type="dxa"/>
            <w:vAlign w:val="center"/>
            <w:hideMark/>
          </w:tcPr>
          <w:p w14:paraId="5AD3B441"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Baja</w:t>
            </w:r>
          </w:p>
        </w:tc>
      </w:tr>
      <w:tr w:rsidR="008419FB" w:rsidRPr="00936260" w14:paraId="01613A9E" w14:textId="77777777" w:rsidTr="00114F8A">
        <w:trPr>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369F8E61"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RF-17</w:t>
            </w:r>
          </w:p>
        </w:tc>
        <w:tc>
          <w:tcPr>
            <w:tcW w:w="2220" w:type="dxa"/>
            <w:vAlign w:val="center"/>
            <w:hideMark/>
          </w:tcPr>
          <w:p w14:paraId="2225F9AE"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Bandeja de conciliación de pagos</w:t>
            </w:r>
          </w:p>
        </w:tc>
        <w:tc>
          <w:tcPr>
            <w:tcW w:w="5280" w:type="dxa"/>
            <w:vAlign w:val="center"/>
            <w:hideMark/>
          </w:tcPr>
          <w:p w14:paraId="25E844E8"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mostrar en el panel web una bandeja de comprobantes pendientes de validación, con los datos extraídos por OCR junto a la imagen original.</w:t>
            </w:r>
          </w:p>
        </w:tc>
        <w:tc>
          <w:tcPr>
            <w:tcW w:w="1110" w:type="dxa"/>
            <w:vAlign w:val="center"/>
            <w:hideMark/>
          </w:tcPr>
          <w:p w14:paraId="5AA830B3"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Media</w:t>
            </w:r>
          </w:p>
        </w:tc>
      </w:tr>
      <w:tr w:rsidR="008419FB" w:rsidRPr="00936260" w14:paraId="582904FA" w14:textId="77777777" w:rsidTr="00114F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0A126EFB"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RF-18</w:t>
            </w:r>
          </w:p>
        </w:tc>
        <w:tc>
          <w:tcPr>
            <w:tcW w:w="2220" w:type="dxa"/>
            <w:vAlign w:val="center"/>
            <w:hideMark/>
          </w:tcPr>
          <w:p w14:paraId="003853C7"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Confirmación o rechazo de comprobante</w:t>
            </w:r>
          </w:p>
        </w:tc>
        <w:tc>
          <w:tcPr>
            <w:tcW w:w="5280" w:type="dxa"/>
            <w:vAlign w:val="center"/>
            <w:hideMark/>
          </w:tcPr>
          <w:p w14:paraId="0BF2A7F0"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permitir a un empleado o administrador autorizado confirmar o rechazar un comprobante desde la bandeja de conciliación.</w:t>
            </w:r>
          </w:p>
        </w:tc>
        <w:tc>
          <w:tcPr>
            <w:tcW w:w="1110" w:type="dxa"/>
            <w:vAlign w:val="center"/>
            <w:hideMark/>
          </w:tcPr>
          <w:p w14:paraId="77216B94"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Baja</w:t>
            </w:r>
          </w:p>
        </w:tc>
      </w:tr>
      <w:tr w:rsidR="008419FB" w:rsidRPr="00936260" w14:paraId="09534AF0" w14:textId="77777777" w:rsidTr="00114F8A">
        <w:trPr>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38B0D9A4"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lastRenderedPageBreak/>
              <w:t>RF-19</w:t>
            </w:r>
          </w:p>
        </w:tc>
        <w:tc>
          <w:tcPr>
            <w:tcW w:w="2220" w:type="dxa"/>
            <w:vAlign w:val="center"/>
            <w:hideMark/>
          </w:tcPr>
          <w:p w14:paraId="739A34DA"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Actualización automática de cuenta corriente</w:t>
            </w:r>
          </w:p>
        </w:tc>
        <w:tc>
          <w:tcPr>
            <w:tcW w:w="5280" w:type="dxa"/>
            <w:vAlign w:val="center"/>
            <w:hideMark/>
          </w:tcPr>
          <w:p w14:paraId="7DEA8BF3"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Al confirmar un comprobante, el sistema debe registrar el pago, asociarlo con una o varias cuotas o servicios y actualizar automáticamente la cuenta corriente y el historial de pagos del cliente.</w:t>
            </w:r>
          </w:p>
        </w:tc>
        <w:tc>
          <w:tcPr>
            <w:tcW w:w="1110" w:type="dxa"/>
            <w:vAlign w:val="center"/>
            <w:hideMark/>
          </w:tcPr>
          <w:p w14:paraId="2A07D3C1"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Media</w:t>
            </w:r>
          </w:p>
        </w:tc>
      </w:tr>
      <w:tr w:rsidR="008419FB" w:rsidRPr="00936260" w14:paraId="60185B5F" w14:textId="77777777" w:rsidTr="00114F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5B6E9906"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RF-20</w:t>
            </w:r>
          </w:p>
        </w:tc>
        <w:tc>
          <w:tcPr>
            <w:tcW w:w="2220" w:type="dxa"/>
            <w:vAlign w:val="center"/>
            <w:hideMark/>
          </w:tcPr>
          <w:p w14:paraId="3CF17217"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Notificación de resultado del pago al cliente</w:t>
            </w:r>
          </w:p>
        </w:tc>
        <w:tc>
          <w:tcPr>
            <w:tcW w:w="5280" w:type="dxa"/>
            <w:vAlign w:val="center"/>
            <w:hideMark/>
          </w:tcPr>
          <w:p w14:paraId="15B2C050"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notificar al cliente por WhatsApp el resultado de la validación de su comprobante (confirmado o rechazado, con motivo).</w:t>
            </w:r>
          </w:p>
        </w:tc>
        <w:tc>
          <w:tcPr>
            <w:tcW w:w="1110" w:type="dxa"/>
            <w:vAlign w:val="center"/>
            <w:hideMark/>
          </w:tcPr>
          <w:p w14:paraId="05887C61"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Media</w:t>
            </w:r>
          </w:p>
        </w:tc>
      </w:tr>
    </w:tbl>
    <w:p w14:paraId="217625F4" w14:textId="77777777" w:rsidR="008419FB" w:rsidRPr="00936260" w:rsidRDefault="008419FB" w:rsidP="00936260">
      <w:pPr>
        <w:pStyle w:val="Ttulo3"/>
        <w:spacing w:line="360" w:lineRule="auto"/>
        <w:rPr>
          <w:rFonts w:ascii="Times New Roman" w:hAnsi="Times New Roman" w:cs="Times New Roman"/>
          <w:b/>
          <w:bCs/>
          <w:i/>
          <w:iCs/>
          <w:color w:val="000000" w:themeColor="text1"/>
          <w:lang w:val="es-ES"/>
        </w:rPr>
      </w:pPr>
      <w:bookmarkStart w:id="4" w:name="_Toc238769859"/>
      <w:r w:rsidRPr="00936260">
        <w:rPr>
          <w:rFonts w:ascii="Times New Roman" w:hAnsi="Times New Roman" w:cs="Times New Roman"/>
          <w:b/>
          <w:bCs/>
          <w:i/>
          <w:iCs/>
          <w:color w:val="000000" w:themeColor="text1"/>
          <w:lang w:val="es-ES"/>
        </w:rPr>
        <w:t>Módulo 4 — Soporte Técnico</w:t>
      </w:r>
      <w:bookmarkEnd w:id="4"/>
      <w:r w:rsidRPr="00936260">
        <w:rPr>
          <w:rFonts w:ascii="Times New Roman" w:hAnsi="Times New Roman" w:cs="Times New Roman"/>
          <w:b/>
          <w:bCs/>
          <w:i/>
          <w:iCs/>
          <w:color w:val="000000" w:themeColor="text1"/>
          <w:lang w:val="es-ES"/>
        </w:rPr>
        <w:t> </w:t>
      </w:r>
    </w:p>
    <w:tbl>
      <w:tblPr>
        <w:tblStyle w:val="Tablaconcuadrcula4-nfasis4"/>
        <w:tblW w:w="0" w:type="dxa"/>
        <w:tblLook w:val="04A0" w:firstRow="1" w:lastRow="0" w:firstColumn="1" w:lastColumn="0" w:noHBand="0" w:noVBand="1"/>
      </w:tblPr>
      <w:tblGrid>
        <w:gridCol w:w="790"/>
        <w:gridCol w:w="2066"/>
        <w:gridCol w:w="4224"/>
        <w:gridCol w:w="1414"/>
      </w:tblGrid>
      <w:tr w:rsidR="008419FB" w:rsidRPr="00936260" w14:paraId="1B88B894" w14:textId="77777777" w:rsidTr="00114F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4C9ABE55"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N°</w:t>
            </w:r>
          </w:p>
        </w:tc>
        <w:tc>
          <w:tcPr>
            <w:tcW w:w="2220" w:type="dxa"/>
            <w:vAlign w:val="center"/>
            <w:hideMark/>
          </w:tcPr>
          <w:p w14:paraId="6784A1A9"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Nombre</w:t>
            </w:r>
          </w:p>
        </w:tc>
        <w:tc>
          <w:tcPr>
            <w:tcW w:w="5265" w:type="dxa"/>
            <w:vAlign w:val="center"/>
            <w:hideMark/>
          </w:tcPr>
          <w:p w14:paraId="663AC7FA"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Descripción</w:t>
            </w:r>
          </w:p>
        </w:tc>
        <w:tc>
          <w:tcPr>
            <w:tcW w:w="1110" w:type="dxa"/>
            <w:vAlign w:val="center"/>
            <w:hideMark/>
          </w:tcPr>
          <w:p w14:paraId="7816BE20"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Dificultad</w:t>
            </w:r>
          </w:p>
        </w:tc>
      </w:tr>
      <w:tr w:rsidR="008419FB" w:rsidRPr="00936260" w14:paraId="05DC616A" w14:textId="77777777" w:rsidTr="00114F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671DCF6B"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RF-21</w:t>
            </w:r>
          </w:p>
        </w:tc>
        <w:tc>
          <w:tcPr>
            <w:tcW w:w="2220" w:type="dxa"/>
            <w:vAlign w:val="center"/>
            <w:hideMark/>
          </w:tcPr>
          <w:p w14:paraId="7DAB2AE9"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Visualización de tickets de soporte</w:t>
            </w:r>
          </w:p>
        </w:tc>
        <w:tc>
          <w:tcPr>
            <w:tcW w:w="5265" w:type="dxa"/>
            <w:vAlign w:val="center"/>
            <w:hideMark/>
          </w:tcPr>
          <w:p w14:paraId="2A9A3431"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permitir visualizar en el panel web los tickets de soporte generados por el bot.</w:t>
            </w:r>
          </w:p>
        </w:tc>
        <w:tc>
          <w:tcPr>
            <w:tcW w:w="1110" w:type="dxa"/>
            <w:vAlign w:val="center"/>
            <w:hideMark/>
          </w:tcPr>
          <w:p w14:paraId="78D105E7"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Baja</w:t>
            </w:r>
          </w:p>
        </w:tc>
      </w:tr>
      <w:tr w:rsidR="008419FB" w:rsidRPr="00936260" w14:paraId="2D8E989C" w14:textId="77777777" w:rsidTr="00114F8A">
        <w:trPr>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7291C199"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RF-22</w:t>
            </w:r>
          </w:p>
        </w:tc>
        <w:tc>
          <w:tcPr>
            <w:tcW w:w="2220" w:type="dxa"/>
            <w:vAlign w:val="center"/>
            <w:hideMark/>
          </w:tcPr>
          <w:p w14:paraId="5CBCFD39"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Asignación de ticket a un responsable</w:t>
            </w:r>
          </w:p>
        </w:tc>
        <w:tc>
          <w:tcPr>
            <w:tcW w:w="5265" w:type="dxa"/>
            <w:vAlign w:val="center"/>
            <w:hideMark/>
          </w:tcPr>
          <w:p w14:paraId="594B4A3F"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permitir asignar un ticket a un empleado o administrador autorizado, respetando el orden de llegada y la disponibilidad del personal.</w:t>
            </w:r>
          </w:p>
        </w:tc>
        <w:tc>
          <w:tcPr>
            <w:tcW w:w="1110" w:type="dxa"/>
            <w:vAlign w:val="center"/>
            <w:hideMark/>
          </w:tcPr>
          <w:p w14:paraId="386C4B39"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Baja</w:t>
            </w:r>
          </w:p>
        </w:tc>
      </w:tr>
      <w:tr w:rsidR="008419FB" w:rsidRPr="00936260" w14:paraId="355A0546" w14:textId="77777777" w:rsidTr="00114F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52815669"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RF-23</w:t>
            </w:r>
          </w:p>
        </w:tc>
        <w:tc>
          <w:tcPr>
            <w:tcW w:w="2220" w:type="dxa"/>
            <w:vAlign w:val="center"/>
            <w:hideMark/>
          </w:tcPr>
          <w:p w14:paraId="46DCEDC2"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Cambio de estado de ticket</w:t>
            </w:r>
          </w:p>
        </w:tc>
        <w:tc>
          <w:tcPr>
            <w:tcW w:w="5265" w:type="dxa"/>
            <w:vAlign w:val="center"/>
            <w:hideMark/>
          </w:tcPr>
          <w:p w14:paraId="249A0FBC"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permitir que el usuario interno responsable cambie el estado de un ticket (pendiente, en proceso, resuelto).</w:t>
            </w:r>
          </w:p>
        </w:tc>
        <w:tc>
          <w:tcPr>
            <w:tcW w:w="1110" w:type="dxa"/>
            <w:vAlign w:val="center"/>
            <w:hideMark/>
          </w:tcPr>
          <w:p w14:paraId="455A541F"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Baja</w:t>
            </w:r>
          </w:p>
        </w:tc>
      </w:tr>
      <w:tr w:rsidR="008419FB" w:rsidRPr="00936260" w14:paraId="453C603B" w14:textId="77777777" w:rsidTr="00114F8A">
        <w:trPr>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59892A5E"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lastRenderedPageBreak/>
              <w:t>RF-24</w:t>
            </w:r>
          </w:p>
        </w:tc>
        <w:tc>
          <w:tcPr>
            <w:tcW w:w="2220" w:type="dxa"/>
            <w:vAlign w:val="center"/>
            <w:hideMark/>
          </w:tcPr>
          <w:p w14:paraId="7E2B2D1D"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Comentarios internos en ticket</w:t>
            </w:r>
          </w:p>
        </w:tc>
        <w:tc>
          <w:tcPr>
            <w:tcW w:w="5265" w:type="dxa"/>
            <w:vAlign w:val="center"/>
            <w:hideMark/>
          </w:tcPr>
          <w:p w14:paraId="596EB0FD"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permitir que empleados y administradores autorizados agreguen notas o comentarios internos a un ticket.</w:t>
            </w:r>
          </w:p>
        </w:tc>
        <w:tc>
          <w:tcPr>
            <w:tcW w:w="1110" w:type="dxa"/>
            <w:vAlign w:val="center"/>
            <w:hideMark/>
          </w:tcPr>
          <w:p w14:paraId="0688B2B4"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Baja</w:t>
            </w:r>
          </w:p>
        </w:tc>
      </w:tr>
    </w:tbl>
    <w:p w14:paraId="3844A428" w14:textId="77777777" w:rsidR="008419FB" w:rsidRPr="00936260" w:rsidRDefault="008419FB" w:rsidP="00936260">
      <w:pPr>
        <w:pStyle w:val="Ttulo3"/>
        <w:spacing w:line="360" w:lineRule="auto"/>
        <w:rPr>
          <w:rFonts w:ascii="Times New Roman" w:hAnsi="Times New Roman" w:cs="Times New Roman"/>
          <w:b/>
          <w:bCs/>
          <w:i/>
          <w:iCs/>
          <w:color w:val="000000" w:themeColor="text1"/>
          <w:lang w:val="es-ES"/>
        </w:rPr>
      </w:pPr>
      <w:bookmarkStart w:id="5" w:name="_Toc238769860"/>
      <w:r w:rsidRPr="00936260">
        <w:rPr>
          <w:rFonts w:ascii="Times New Roman" w:hAnsi="Times New Roman" w:cs="Times New Roman"/>
          <w:b/>
          <w:bCs/>
          <w:i/>
          <w:iCs/>
          <w:color w:val="000000" w:themeColor="text1"/>
          <w:lang w:val="es-ES"/>
        </w:rPr>
        <w:t>Módulo 5 — Reportes y Dashboard</w:t>
      </w:r>
      <w:bookmarkEnd w:id="5"/>
      <w:r w:rsidRPr="00936260">
        <w:rPr>
          <w:rFonts w:ascii="Times New Roman" w:hAnsi="Times New Roman" w:cs="Times New Roman"/>
          <w:b/>
          <w:bCs/>
          <w:i/>
          <w:iCs/>
          <w:color w:val="000000" w:themeColor="text1"/>
          <w:lang w:val="es-ES"/>
        </w:rPr>
        <w:t> </w:t>
      </w:r>
    </w:p>
    <w:tbl>
      <w:tblPr>
        <w:tblStyle w:val="Tablaconcuadrcula4-nfasis4"/>
        <w:tblW w:w="0" w:type="dxa"/>
        <w:tblLook w:val="04A0" w:firstRow="1" w:lastRow="0" w:firstColumn="1" w:lastColumn="0" w:noHBand="0" w:noVBand="1"/>
      </w:tblPr>
      <w:tblGrid>
        <w:gridCol w:w="787"/>
        <w:gridCol w:w="2195"/>
        <w:gridCol w:w="4098"/>
        <w:gridCol w:w="1414"/>
      </w:tblGrid>
      <w:tr w:rsidR="008419FB" w:rsidRPr="00936260" w14:paraId="17C3B73C" w14:textId="77777777" w:rsidTr="00114F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hideMark/>
          </w:tcPr>
          <w:p w14:paraId="3C5A5B83"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N°</w:t>
            </w:r>
          </w:p>
        </w:tc>
        <w:tc>
          <w:tcPr>
            <w:tcW w:w="2205" w:type="dxa"/>
            <w:hideMark/>
          </w:tcPr>
          <w:p w14:paraId="71758747"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Nombre</w:t>
            </w:r>
          </w:p>
        </w:tc>
        <w:tc>
          <w:tcPr>
            <w:tcW w:w="5280" w:type="dxa"/>
            <w:hideMark/>
          </w:tcPr>
          <w:p w14:paraId="44D3B511"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Descripción</w:t>
            </w:r>
          </w:p>
        </w:tc>
        <w:tc>
          <w:tcPr>
            <w:tcW w:w="1110" w:type="dxa"/>
            <w:hideMark/>
          </w:tcPr>
          <w:p w14:paraId="08D613D6"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Dificultad</w:t>
            </w:r>
          </w:p>
        </w:tc>
      </w:tr>
      <w:tr w:rsidR="008419FB" w:rsidRPr="00936260" w14:paraId="68C3F018" w14:textId="77777777" w:rsidTr="00114F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hideMark/>
          </w:tcPr>
          <w:p w14:paraId="4A593F01"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RF-25</w:t>
            </w:r>
          </w:p>
        </w:tc>
        <w:tc>
          <w:tcPr>
            <w:tcW w:w="2205" w:type="dxa"/>
            <w:hideMark/>
          </w:tcPr>
          <w:p w14:paraId="5CD2EAC5"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Reporte de clientes al día y en mora</w:t>
            </w:r>
          </w:p>
        </w:tc>
        <w:tc>
          <w:tcPr>
            <w:tcW w:w="5280" w:type="dxa"/>
            <w:hideMark/>
          </w:tcPr>
          <w:p w14:paraId="22856681"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generar un reporte de clientes al día y clientes en mora.</w:t>
            </w:r>
          </w:p>
        </w:tc>
        <w:tc>
          <w:tcPr>
            <w:tcW w:w="1110" w:type="dxa"/>
            <w:hideMark/>
          </w:tcPr>
          <w:p w14:paraId="72BA1BA8"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Media</w:t>
            </w:r>
          </w:p>
        </w:tc>
      </w:tr>
      <w:tr w:rsidR="008419FB" w:rsidRPr="00936260" w14:paraId="2ABB0914" w14:textId="77777777" w:rsidTr="00114F8A">
        <w:trPr>
          <w:trHeight w:val="300"/>
        </w:trPr>
        <w:tc>
          <w:tcPr>
            <w:cnfStyle w:val="001000000000" w:firstRow="0" w:lastRow="0" w:firstColumn="1" w:lastColumn="0" w:oddVBand="0" w:evenVBand="0" w:oddHBand="0" w:evenHBand="0" w:firstRowFirstColumn="0" w:firstRowLastColumn="0" w:lastRowFirstColumn="0" w:lastRowLastColumn="0"/>
            <w:tcW w:w="840" w:type="dxa"/>
            <w:hideMark/>
          </w:tcPr>
          <w:p w14:paraId="3FDEB07F"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RF-26</w:t>
            </w:r>
          </w:p>
        </w:tc>
        <w:tc>
          <w:tcPr>
            <w:tcW w:w="2205" w:type="dxa"/>
            <w:hideMark/>
          </w:tcPr>
          <w:p w14:paraId="5D25C191"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Reporte de ingresos por período</w:t>
            </w:r>
          </w:p>
        </w:tc>
        <w:tc>
          <w:tcPr>
            <w:tcW w:w="5280" w:type="dxa"/>
            <w:hideMark/>
          </w:tcPr>
          <w:p w14:paraId="0C7FB1D1"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generar un reporte de ingresos por período (por ejemplo, mensual).</w:t>
            </w:r>
          </w:p>
        </w:tc>
        <w:tc>
          <w:tcPr>
            <w:tcW w:w="1110" w:type="dxa"/>
            <w:hideMark/>
          </w:tcPr>
          <w:p w14:paraId="19D5661C"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Media</w:t>
            </w:r>
          </w:p>
        </w:tc>
      </w:tr>
      <w:tr w:rsidR="008419FB" w:rsidRPr="00936260" w14:paraId="5A702CED" w14:textId="77777777" w:rsidTr="00114F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hideMark/>
          </w:tcPr>
          <w:p w14:paraId="645813FD"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RF-27</w:t>
            </w:r>
          </w:p>
        </w:tc>
        <w:tc>
          <w:tcPr>
            <w:tcW w:w="2205" w:type="dxa"/>
            <w:hideMark/>
          </w:tcPr>
          <w:p w14:paraId="2203B4F1"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Alertas de vencimiento</w:t>
            </w:r>
          </w:p>
        </w:tc>
        <w:tc>
          <w:tcPr>
            <w:tcW w:w="5280" w:type="dxa"/>
            <w:hideMark/>
          </w:tcPr>
          <w:p w14:paraId="034147D6"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permitir visualizar alertas de clientes próximos a vencer o ya vencidos.</w:t>
            </w:r>
          </w:p>
        </w:tc>
        <w:tc>
          <w:tcPr>
            <w:tcW w:w="1110" w:type="dxa"/>
            <w:hideMark/>
          </w:tcPr>
          <w:p w14:paraId="7A6D9EC0"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Media</w:t>
            </w:r>
          </w:p>
        </w:tc>
      </w:tr>
      <w:tr w:rsidR="008419FB" w:rsidRPr="00936260" w14:paraId="72085954" w14:textId="77777777" w:rsidTr="00114F8A">
        <w:trPr>
          <w:trHeight w:val="300"/>
        </w:trPr>
        <w:tc>
          <w:tcPr>
            <w:cnfStyle w:val="001000000000" w:firstRow="0" w:lastRow="0" w:firstColumn="1" w:lastColumn="0" w:oddVBand="0" w:evenVBand="0" w:oddHBand="0" w:evenHBand="0" w:firstRowFirstColumn="0" w:firstRowLastColumn="0" w:lastRowFirstColumn="0" w:lastRowLastColumn="0"/>
            <w:tcW w:w="840" w:type="dxa"/>
            <w:hideMark/>
          </w:tcPr>
          <w:p w14:paraId="1C7876B6"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RF-28</w:t>
            </w:r>
          </w:p>
        </w:tc>
        <w:tc>
          <w:tcPr>
            <w:tcW w:w="2205" w:type="dxa"/>
            <w:hideMark/>
          </w:tcPr>
          <w:p w14:paraId="546EEC33"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Dashboard general para el dueño/empleados</w:t>
            </w:r>
          </w:p>
        </w:tc>
        <w:tc>
          <w:tcPr>
            <w:tcW w:w="5280" w:type="dxa"/>
            <w:hideMark/>
          </w:tcPr>
          <w:p w14:paraId="3E683054"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contar con un dashboard que muestre de forma centralizada los indicadores clave de la empresa (clientes activos, clientes en mora, ingresos del período, tickets pendientes, comprobantes por validar, entre otros), orientado a facilitar la toma de decisiones del dueño y del personal asignado.</w:t>
            </w:r>
          </w:p>
        </w:tc>
        <w:tc>
          <w:tcPr>
            <w:tcW w:w="1110" w:type="dxa"/>
            <w:hideMark/>
          </w:tcPr>
          <w:p w14:paraId="3E12CB26"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Alta</w:t>
            </w:r>
          </w:p>
        </w:tc>
      </w:tr>
    </w:tbl>
    <w:p w14:paraId="4557D444" w14:textId="77777777" w:rsidR="008419FB" w:rsidRPr="00936260" w:rsidRDefault="008419FB" w:rsidP="00936260">
      <w:pPr>
        <w:pStyle w:val="Ttulo3"/>
        <w:spacing w:line="360" w:lineRule="auto"/>
        <w:rPr>
          <w:rFonts w:ascii="Times New Roman" w:hAnsi="Times New Roman" w:cs="Times New Roman"/>
          <w:b/>
          <w:bCs/>
          <w:i/>
          <w:iCs/>
          <w:color w:val="000000" w:themeColor="text1"/>
          <w:lang w:val="es-ES"/>
        </w:rPr>
      </w:pPr>
      <w:bookmarkStart w:id="6" w:name="_Toc238769861"/>
      <w:r w:rsidRPr="00936260">
        <w:rPr>
          <w:rFonts w:ascii="Times New Roman" w:hAnsi="Times New Roman" w:cs="Times New Roman"/>
          <w:b/>
          <w:bCs/>
          <w:i/>
          <w:iCs/>
          <w:color w:val="000000" w:themeColor="text1"/>
          <w:lang w:val="es-ES"/>
        </w:rPr>
        <w:lastRenderedPageBreak/>
        <w:t>Módulo 6 — Usuarios y Accesos</w:t>
      </w:r>
      <w:bookmarkEnd w:id="6"/>
      <w:r w:rsidRPr="00936260">
        <w:rPr>
          <w:rFonts w:ascii="Times New Roman" w:hAnsi="Times New Roman" w:cs="Times New Roman"/>
          <w:b/>
          <w:bCs/>
          <w:i/>
          <w:iCs/>
          <w:color w:val="000000" w:themeColor="text1"/>
          <w:lang w:val="es-ES"/>
        </w:rPr>
        <w:t> </w:t>
      </w:r>
    </w:p>
    <w:tbl>
      <w:tblPr>
        <w:tblStyle w:val="Tablaconcuadrcula4-nfasis4"/>
        <w:tblW w:w="0" w:type="dxa"/>
        <w:tblLook w:val="04A0" w:firstRow="1" w:lastRow="0" w:firstColumn="1" w:lastColumn="0" w:noHBand="0" w:noVBand="1"/>
      </w:tblPr>
      <w:tblGrid>
        <w:gridCol w:w="793"/>
        <w:gridCol w:w="1957"/>
        <w:gridCol w:w="4330"/>
        <w:gridCol w:w="1414"/>
      </w:tblGrid>
      <w:tr w:rsidR="008419FB" w:rsidRPr="00936260" w14:paraId="18262F60" w14:textId="77777777" w:rsidTr="00114F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55770C25"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N°</w:t>
            </w:r>
          </w:p>
        </w:tc>
        <w:tc>
          <w:tcPr>
            <w:tcW w:w="2190" w:type="dxa"/>
            <w:vAlign w:val="center"/>
            <w:hideMark/>
          </w:tcPr>
          <w:p w14:paraId="5319C04E"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Nombre</w:t>
            </w:r>
          </w:p>
        </w:tc>
        <w:tc>
          <w:tcPr>
            <w:tcW w:w="5310" w:type="dxa"/>
            <w:vAlign w:val="center"/>
            <w:hideMark/>
          </w:tcPr>
          <w:p w14:paraId="1DF35A83"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Descripción</w:t>
            </w:r>
          </w:p>
        </w:tc>
        <w:tc>
          <w:tcPr>
            <w:tcW w:w="1110" w:type="dxa"/>
            <w:vAlign w:val="center"/>
            <w:hideMark/>
          </w:tcPr>
          <w:p w14:paraId="1BE415D4"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Dificultad</w:t>
            </w:r>
          </w:p>
        </w:tc>
      </w:tr>
      <w:tr w:rsidR="008419FB" w:rsidRPr="00936260" w14:paraId="19A26756" w14:textId="77777777" w:rsidTr="00114F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0BF422B0"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RF-29</w:t>
            </w:r>
          </w:p>
        </w:tc>
        <w:tc>
          <w:tcPr>
            <w:tcW w:w="2190" w:type="dxa"/>
            <w:vAlign w:val="center"/>
            <w:hideMark/>
          </w:tcPr>
          <w:p w14:paraId="2FE35EE1"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Inicio de sesión del dueño y los empleados</w:t>
            </w:r>
          </w:p>
        </w:tc>
        <w:tc>
          <w:tcPr>
            <w:tcW w:w="5310" w:type="dxa"/>
            <w:vAlign w:val="center"/>
            <w:hideMark/>
          </w:tcPr>
          <w:p w14:paraId="40BBA645"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permitir el inicio de sesión tanto del dueño como de los empleados mediante usuario y contraseña.</w:t>
            </w:r>
          </w:p>
        </w:tc>
        <w:tc>
          <w:tcPr>
            <w:tcW w:w="1110" w:type="dxa"/>
            <w:vAlign w:val="center"/>
            <w:hideMark/>
          </w:tcPr>
          <w:p w14:paraId="79E6784F"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Baja</w:t>
            </w:r>
          </w:p>
        </w:tc>
      </w:tr>
      <w:tr w:rsidR="008419FB" w:rsidRPr="00936260" w14:paraId="67198E0C" w14:textId="77777777" w:rsidTr="00114F8A">
        <w:trPr>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14:paraId="066312CE"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RF-30</w:t>
            </w:r>
          </w:p>
        </w:tc>
        <w:tc>
          <w:tcPr>
            <w:tcW w:w="2190" w:type="dxa"/>
            <w:vAlign w:val="center"/>
            <w:hideMark/>
          </w:tcPr>
          <w:p w14:paraId="21D52408"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Niveles de acceso por tipo de usuario y área</w:t>
            </w:r>
          </w:p>
        </w:tc>
        <w:tc>
          <w:tcPr>
            <w:tcW w:w="5310" w:type="dxa"/>
            <w:vAlign w:val="center"/>
            <w:hideMark/>
          </w:tcPr>
          <w:p w14:paraId="08D40D6B"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permitir asignar niveles de acceso según el tipo de usuario (empleado o administrador) y, para los empleados, según su área de trabajo (administración, soporte técnico o atención al cliente).</w:t>
            </w:r>
          </w:p>
        </w:tc>
        <w:tc>
          <w:tcPr>
            <w:tcW w:w="1110" w:type="dxa"/>
            <w:vAlign w:val="center"/>
            <w:hideMark/>
          </w:tcPr>
          <w:p w14:paraId="4A13726D"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Media</w:t>
            </w:r>
          </w:p>
        </w:tc>
      </w:tr>
    </w:tbl>
    <w:p w14:paraId="5A6B4304" w14:textId="77777777" w:rsidR="008419FB" w:rsidRPr="00936260" w:rsidRDefault="008419FB" w:rsidP="00936260">
      <w:pPr>
        <w:pStyle w:val="Ttulo2"/>
        <w:spacing w:line="360" w:lineRule="auto"/>
        <w:rPr>
          <w:rFonts w:ascii="Times New Roman" w:hAnsi="Times New Roman" w:cs="Times New Roman"/>
          <w:b/>
          <w:bCs/>
          <w:color w:val="000000" w:themeColor="text1"/>
          <w:sz w:val="28"/>
          <w:szCs w:val="28"/>
          <w:lang w:val="es-ES"/>
        </w:rPr>
      </w:pPr>
      <w:bookmarkStart w:id="7" w:name="_Toc238769862"/>
      <w:r w:rsidRPr="00936260">
        <w:rPr>
          <w:rFonts w:ascii="Times New Roman" w:hAnsi="Times New Roman" w:cs="Times New Roman"/>
          <w:b/>
          <w:bCs/>
          <w:color w:val="000000" w:themeColor="text1"/>
          <w:sz w:val="28"/>
          <w:szCs w:val="28"/>
          <w:lang w:val="es-ES"/>
        </w:rPr>
        <w:t>Requerimientos No Funcionales (RNF)</w:t>
      </w:r>
      <w:bookmarkEnd w:id="7"/>
      <w:r w:rsidRPr="00936260">
        <w:rPr>
          <w:rFonts w:ascii="Times New Roman" w:hAnsi="Times New Roman" w:cs="Times New Roman"/>
          <w:b/>
          <w:bCs/>
          <w:color w:val="000000" w:themeColor="text1"/>
          <w:sz w:val="28"/>
          <w:szCs w:val="28"/>
          <w:lang w:val="es-ES"/>
        </w:rPr>
        <w:t> </w:t>
      </w:r>
    </w:p>
    <w:p w14:paraId="5FF6D66E" w14:textId="77777777" w:rsidR="008419FB" w:rsidRPr="00936260" w:rsidRDefault="008419FB" w:rsidP="00936260">
      <w:pPr>
        <w:pStyle w:val="Ttulo3"/>
        <w:spacing w:line="360" w:lineRule="auto"/>
        <w:rPr>
          <w:rFonts w:ascii="Times New Roman" w:hAnsi="Times New Roman" w:cs="Times New Roman"/>
          <w:b/>
          <w:bCs/>
          <w:i/>
          <w:iCs/>
          <w:color w:val="000000" w:themeColor="text1"/>
          <w:lang w:val="es-ES"/>
        </w:rPr>
      </w:pPr>
      <w:bookmarkStart w:id="8" w:name="_Toc238769863"/>
      <w:r w:rsidRPr="00936260">
        <w:rPr>
          <w:rFonts w:ascii="Times New Roman" w:hAnsi="Times New Roman" w:cs="Times New Roman"/>
          <w:b/>
          <w:bCs/>
          <w:i/>
          <w:iCs/>
          <w:color w:val="000000" w:themeColor="text1"/>
          <w:lang w:val="es-ES"/>
        </w:rPr>
        <w:t>Usabilidad</w:t>
      </w:r>
      <w:bookmarkEnd w:id="8"/>
      <w:r w:rsidRPr="00936260">
        <w:rPr>
          <w:rFonts w:ascii="Times New Roman" w:hAnsi="Times New Roman" w:cs="Times New Roman"/>
          <w:b/>
          <w:bCs/>
          <w:i/>
          <w:iCs/>
          <w:color w:val="000000" w:themeColor="text1"/>
          <w:lang w:val="es-ES"/>
        </w:rPr>
        <w:t> </w:t>
      </w:r>
    </w:p>
    <w:tbl>
      <w:tblPr>
        <w:tblStyle w:val="Tablaconcuadrcula4-nfasis4"/>
        <w:tblW w:w="0" w:type="dxa"/>
        <w:tblLook w:val="04A0" w:firstRow="1" w:lastRow="0" w:firstColumn="1" w:lastColumn="0" w:noHBand="0" w:noVBand="1"/>
      </w:tblPr>
      <w:tblGrid>
        <w:gridCol w:w="885"/>
        <w:gridCol w:w="1915"/>
        <w:gridCol w:w="4280"/>
        <w:gridCol w:w="1414"/>
      </w:tblGrid>
      <w:tr w:rsidR="008419FB" w:rsidRPr="00936260" w14:paraId="4C14A748" w14:textId="77777777" w:rsidTr="00114F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hideMark/>
          </w:tcPr>
          <w:p w14:paraId="1B8D1BF8"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N°</w:t>
            </w:r>
          </w:p>
        </w:tc>
        <w:tc>
          <w:tcPr>
            <w:tcW w:w="2190" w:type="dxa"/>
            <w:hideMark/>
          </w:tcPr>
          <w:p w14:paraId="0F76C30D"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Nombre</w:t>
            </w:r>
          </w:p>
        </w:tc>
        <w:tc>
          <w:tcPr>
            <w:tcW w:w="5295" w:type="dxa"/>
            <w:hideMark/>
          </w:tcPr>
          <w:p w14:paraId="5A2587E9"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Descripción</w:t>
            </w:r>
          </w:p>
        </w:tc>
        <w:tc>
          <w:tcPr>
            <w:tcW w:w="1110" w:type="dxa"/>
            <w:hideMark/>
          </w:tcPr>
          <w:p w14:paraId="6CDBECB4"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Dificultad</w:t>
            </w:r>
          </w:p>
        </w:tc>
      </w:tr>
      <w:tr w:rsidR="008419FB" w:rsidRPr="00936260" w14:paraId="02E7C799" w14:textId="77777777" w:rsidTr="00114F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hideMark/>
          </w:tcPr>
          <w:p w14:paraId="4F625297"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RNF-01</w:t>
            </w:r>
          </w:p>
        </w:tc>
        <w:tc>
          <w:tcPr>
            <w:tcW w:w="2190" w:type="dxa"/>
            <w:hideMark/>
          </w:tcPr>
          <w:p w14:paraId="0A07581B"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Interfaz simple e intuitiva</w:t>
            </w:r>
          </w:p>
        </w:tc>
        <w:tc>
          <w:tcPr>
            <w:tcW w:w="5295" w:type="dxa"/>
            <w:hideMark/>
          </w:tcPr>
          <w:p w14:paraId="56CBB0D7"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panel web debe tener una interfaz simple e intuitiva, dado que será utilizado por personal sin conocimientos técnicos avanzados.</w:t>
            </w:r>
          </w:p>
        </w:tc>
        <w:tc>
          <w:tcPr>
            <w:tcW w:w="1110" w:type="dxa"/>
            <w:hideMark/>
          </w:tcPr>
          <w:p w14:paraId="5F4C0850"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Baja</w:t>
            </w:r>
          </w:p>
        </w:tc>
      </w:tr>
      <w:tr w:rsidR="008419FB" w:rsidRPr="00936260" w14:paraId="32E2A271" w14:textId="77777777" w:rsidTr="00114F8A">
        <w:trPr>
          <w:trHeight w:val="300"/>
        </w:trPr>
        <w:tc>
          <w:tcPr>
            <w:cnfStyle w:val="001000000000" w:firstRow="0" w:lastRow="0" w:firstColumn="1" w:lastColumn="0" w:oddVBand="0" w:evenVBand="0" w:oddHBand="0" w:evenHBand="0" w:firstRowFirstColumn="0" w:firstRowLastColumn="0" w:lastRowFirstColumn="0" w:lastRowLastColumn="0"/>
            <w:tcW w:w="885" w:type="dxa"/>
            <w:hideMark/>
          </w:tcPr>
          <w:p w14:paraId="10E0E697"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RNF-02</w:t>
            </w:r>
          </w:p>
        </w:tc>
        <w:tc>
          <w:tcPr>
            <w:tcW w:w="2190" w:type="dxa"/>
            <w:hideMark/>
          </w:tcPr>
          <w:p w14:paraId="1EFAF691"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Lenguaje claro del bot</w:t>
            </w:r>
          </w:p>
        </w:tc>
        <w:tc>
          <w:tcPr>
            <w:tcW w:w="5295" w:type="dxa"/>
            <w:hideMark/>
          </w:tcPr>
          <w:p w14:paraId="1CD1DCA3"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bot de WhatsApp debe responder utilizando lenguaje claro y cercano, evitando tecnicismos, dado que se dirige a clientes finales sin conocimientos técnicos.</w:t>
            </w:r>
          </w:p>
        </w:tc>
        <w:tc>
          <w:tcPr>
            <w:tcW w:w="1110" w:type="dxa"/>
            <w:hideMark/>
          </w:tcPr>
          <w:p w14:paraId="3A0A2964"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Baja</w:t>
            </w:r>
          </w:p>
        </w:tc>
      </w:tr>
    </w:tbl>
    <w:p w14:paraId="3B7E9CF9" w14:textId="77777777" w:rsidR="008419FB" w:rsidRPr="00936260" w:rsidRDefault="008419FB" w:rsidP="00936260">
      <w:pPr>
        <w:pStyle w:val="Ttulo3"/>
        <w:spacing w:line="360" w:lineRule="auto"/>
        <w:rPr>
          <w:rFonts w:ascii="Times New Roman" w:hAnsi="Times New Roman" w:cs="Times New Roman"/>
          <w:b/>
          <w:bCs/>
          <w:i/>
          <w:iCs/>
          <w:color w:val="000000" w:themeColor="text1"/>
          <w:lang w:val="es-ES"/>
        </w:rPr>
      </w:pPr>
      <w:bookmarkStart w:id="9" w:name="_Toc238769864"/>
      <w:r w:rsidRPr="00936260">
        <w:rPr>
          <w:rFonts w:ascii="Times New Roman" w:hAnsi="Times New Roman" w:cs="Times New Roman"/>
          <w:b/>
          <w:bCs/>
          <w:i/>
          <w:iCs/>
          <w:color w:val="000000" w:themeColor="text1"/>
          <w:lang w:val="es-ES"/>
        </w:rPr>
        <w:lastRenderedPageBreak/>
        <w:t>Disponibilidad y Rendimiento</w:t>
      </w:r>
      <w:bookmarkEnd w:id="9"/>
      <w:r w:rsidRPr="00936260">
        <w:rPr>
          <w:rFonts w:ascii="Times New Roman" w:hAnsi="Times New Roman" w:cs="Times New Roman"/>
          <w:b/>
          <w:bCs/>
          <w:i/>
          <w:iCs/>
          <w:color w:val="000000" w:themeColor="text1"/>
          <w:lang w:val="es-ES"/>
        </w:rPr>
        <w:t> </w:t>
      </w:r>
    </w:p>
    <w:tbl>
      <w:tblPr>
        <w:tblStyle w:val="Tablaconcuadrcula4-nfasis4"/>
        <w:tblW w:w="0" w:type="dxa"/>
        <w:tblLook w:val="04A0" w:firstRow="1" w:lastRow="0" w:firstColumn="1" w:lastColumn="0" w:noHBand="0" w:noVBand="1"/>
      </w:tblPr>
      <w:tblGrid>
        <w:gridCol w:w="885"/>
        <w:gridCol w:w="2120"/>
        <w:gridCol w:w="4075"/>
        <w:gridCol w:w="1414"/>
      </w:tblGrid>
      <w:tr w:rsidR="008419FB" w:rsidRPr="00936260" w14:paraId="34A46C58" w14:textId="77777777" w:rsidTr="00114F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vAlign w:val="center"/>
            <w:hideMark/>
          </w:tcPr>
          <w:p w14:paraId="0358C0B9"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N°</w:t>
            </w:r>
          </w:p>
        </w:tc>
        <w:tc>
          <w:tcPr>
            <w:tcW w:w="2235" w:type="dxa"/>
            <w:vAlign w:val="center"/>
            <w:hideMark/>
          </w:tcPr>
          <w:p w14:paraId="7EE61886"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Nombre</w:t>
            </w:r>
          </w:p>
        </w:tc>
        <w:tc>
          <w:tcPr>
            <w:tcW w:w="5250" w:type="dxa"/>
            <w:vAlign w:val="center"/>
            <w:hideMark/>
          </w:tcPr>
          <w:p w14:paraId="5C47CA09"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Descripción</w:t>
            </w:r>
          </w:p>
        </w:tc>
        <w:tc>
          <w:tcPr>
            <w:tcW w:w="1110" w:type="dxa"/>
            <w:vAlign w:val="center"/>
            <w:hideMark/>
          </w:tcPr>
          <w:p w14:paraId="491E90C3"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Dificultad</w:t>
            </w:r>
          </w:p>
        </w:tc>
      </w:tr>
      <w:tr w:rsidR="008419FB" w:rsidRPr="00936260" w14:paraId="0DCECF06" w14:textId="77777777" w:rsidTr="00114F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vAlign w:val="center"/>
            <w:hideMark/>
          </w:tcPr>
          <w:p w14:paraId="22DD4E34"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RNF-03</w:t>
            </w:r>
          </w:p>
        </w:tc>
        <w:tc>
          <w:tcPr>
            <w:tcW w:w="2235" w:type="dxa"/>
            <w:vAlign w:val="center"/>
            <w:hideMark/>
          </w:tcPr>
          <w:p w14:paraId="1F0DD964"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Disponibilidad del bot</w:t>
            </w:r>
          </w:p>
        </w:tc>
        <w:tc>
          <w:tcPr>
            <w:tcW w:w="5250" w:type="dxa"/>
            <w:vAlign w:val="center"/>
            <w:hideMark/>
          </w:tcPr>
          <w:p w14:paraId="71598327"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bot de WhatsApp debe estar disponible las 24 horas del día para la recepción de mensajes.</w:t>
            </w:r>
          </w:p>
        </w:tc>
        <w:tc>
          <w:tcPr>
            <w:tcW w:w="1110" w:type="dxa"/>
            <w:vAlign w:val="center"/>
            <w:hideMark/>
          </w:tcPr>
          <w:p w14:paraId="1209675B"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Media</w:t>
            </w:r>
          </w:p>
        </w:tc>
      </w:tr>
      <w:tr w:rsidR="008419FB" w:rsidRPr="00936260" w14:paraId="37EAC7FF" w14:textId="77777777" w:rsidTr="00114F8A">
        <w:trPr>
          <w:trHeight w:val="300"/>
        </w:trPr>
        <w:tc>
          <w:tcPr>
            <w:cnfStyle w:val="001000000000" w:firstRow="0" w:lastRow="0" w:firstColumn="1" w:lastColumn="0" w:oddVBand="0" w:evenVBand="0" w:oddHBand="0" w:evenHBand="0" w:firstRowFirstColumn="0" w:firstRowLastColumn="0" w:lastRowFirstColumn="0" w:lastRowLastColumn="0"/>
            <w:tcW w:w="885" w:type="dxa"/>
            <w:vAlign w:val="center"/>
            <w:hideMark/>
          </w:tcPr>
          <w:p w14:paraId="51E8DF29"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RNF-04</w:t>
            </w:r>
          </w:p>
        </w:tc>
        <w:tc>
          <w:tcPr>
            <w:tcW w:w="2235" w:type="dxa"/>
            <w:vAlign w:val="center"/>
            <w:hideMark/>
          </w:tcPr>
          <w:p w14:paraId="6DC61AC2"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Tiempo de respuesta</w:t>
            </w:r>
          </w:p>
        </w:tc>
        <w:tc>
          <w:tcPr>
            <w:tcW w:w="5250" w:type="dxa"/>
            <w:vAlign w:val="center"/>
            <w:hideMark/>
          </w:tcPr>
          <w:p w14:paraId="63FD6FC6"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responder a las consultas del bot en un tiempo razonable (pocos segundos), para no generar una mala experiencia en el cliente.</w:t>
            </w:r>
          </w:p>
        </w:tc>
        <w:tc>
          <w:tcPr>
            <w:tcW w:w="1110" w:type="dxa"/>
            <w:vAlign w:val="center"/>
            <w:hideMark/>
          </w:tcPr>
          <w:p w14:paraId="0CB5DCF8"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Media</w:t>
            </w:r>
          </w:p>
        </w:tc>
      </w:tr>
    </w:tbl>
    <w:p w14:paraId="45075A6D" w14:textId="77777777" w:rsidR="008419FB" w:rsidRPr="00936260" w:rsidRDefault="008419FB" w:rsidP="00936260">
      <w:pPr>
        <w:pStyle w:val="Ttulo3"/>
        <w:spacing w:line="360" w:lineRule="auto"/>
        <w:rPr>
          <w:rFonts w:ascii="Times New Roman" w:hAnsi="Times New Roman" w:cs="Times New Roman"/>
          <w:b/>
          <w:bCs/>
          <w:i/>
          <w:iCs/>
          <w:color w:val="000000" w:themeColor="text1"/>
          <w:lang w:val="es-ES"/>
        </w:rPr>
      </w:pPr>
      <w:bookmarkStart w:id="10" w:name="_Toc238769865"/>
      <w:r w:rsidRPr="00936260">
        <w:rPr>
          <w:rFonts w:ascii="Times New Roman" w:hAnsi="Times New Roman" w:cs="Times New Roman"/>
          <w:b/>
          <w:bCs/>
          <w:i/>
          <w:iCs/>
          <w:color w:val="000000" w:themeColor="text1"/>
          <w:lang w:val="es-ES"/>
        </w:rPr>
        <w:t>Seguridad</w:t>
      </w:r>
      <w:bookmarkEnd w:id="10"/>
      <w:r w:rsidRPr="00936260">
        <w:rPr>
          <w:rFonts w:ascii="Times New Roman" w:hAnsi="Times New Roman" w:cs="Times New Roman"/>
          <w:b/>
          <w:bCs/>
          <w:i/>
          <w:iCs/>
          <w:color w:val="000000" w:themeColor="text1"/>
          <w:lang w:val="es-ES"/>
        </w:rPr>
        <w:t> </w:t>
      </w:r>
    </w:p>
    <w:tbl>
      <w:tblPr>
        <w:tblStyle w:val="Tablaconcuadrcula4-nfasis4"/>
        <w:tblW w:w="0" w:type="dxa"/>
        <w:tblLook w:val="04A0" w:firstRow="1" w:lastRow="0" w:firstColumn="1" w:lastColumn="0" w:noHBand="0" w:noVBand="1"/>
      </w:tblPr>
      <w:tblGrid>
        <w:gridCol w:w="885"/>
        <w:gridCol w:w="2081"/>
        <w:gridCol w:w="4114"/>
        <w:gridCol w:w="1414"/>
      </w:tblGrid>
      <w:tr w:rsidR="008419FB" w:rsidRPr="00936260" w14:paraId="5DAD9442" w14:textId="77777777" w:rsidTr="00114F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hideMark/>
          </w:tcPr>
          <w:p w14:paraId="4624EACD"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N°</w:t>
            </w:r>
          </w:p>
        </w:tc>
        <w:tc>
          <w:tcPr>
            <w:tcW w:w="2220" w:type="dxa"/>
            <w:hideMark/>
          </w:tcPr>
          <w:p w14:paraId="1150A732"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Nombre</w:t>
            </w:r>
          </w:p>
        </w:tc>
        <w:tc>
          <w:tcPr>
            <w:tcW w:w="5250" w:type="dxa"/>
            <w:hideMark/>
          </w:tcPr>
          <w:p w14:paraId="5E2AF225"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Descripción</w:t>
            </w:r>
          </w:p>
        </w:tc>
        <w:tc>
          <w:tcPr>
            <w:tcW w:w="1110" w:type="dxa"/>
            <w:hideMark/>
          </w:tcPr>
          <w:p w14:paraId="30984C22"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Dificultad</w:t>
            </w:r>
          </w:p>
        </w:tc>
      </w:tr>
      <w:tr w:rsidR="008419FB" w:rsidRPr="00936260" w14:paraId="0A209FAA" w14:textId="77777777" w:rsidTr="00114F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hideMark/>
          </w:tcPr>
          <w:p w14:paraId="671D94FF"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RNF-05</w:t>
            </w:r>
          </w:p>
        </w:tc>
        <w:tc>
          <w:tcPr>
            <w:tcW w:w="2220" w:type="dxa"/>
            <w:hideMark/>
          </w:tcPr>
          <w:p w14:paraId="74E9DF7D"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Autenticación y protección de datos</w:t>
            </w:r>
          </w:p>
        </w:tc>
        <w:tc>
          <w:tcPr>
            <w:tcW w:w="5250" w:type="dxa"/>
            <w:hideMark/>
          </w:tcPr>
          <w:p w14:paraId="4B2FAAFB"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acceso al panel web debe estar protegido mediante autenticación de usuario, y los datos personales de los clientes deben almacenarse de forma segura.</w:t>
            </w:r>
          </w:p>
        </w:tc>
        <w:tc>
          <w:tcPr>
            <w:tcW w:w="1110" w:type="dxa"/>
            <w:hideMark/>
          </w:tcPr>
          <w:p w14:paraId="7EBF40A9"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Alta</w:t>
            </w:r>
          </w:p>
        </w:tc>
      </w:tr>
    </w:tbl>
    <w:p w14:paraId="2099F16F" w14:textId="77777777" w:rsidR="008419FB" w:rsidRPr="00936260" w:rsidRDefault="008419FB" w:rsidP="00936260">
      <w:pPr>
        <w:pStyle w:val="Ttulo3"/>
        <w:spacing w:line="360" w:lineRule="auto"/>
        <w:rPr>
          <w:rFonts w:ascii="Times New Roman" w:hAnsi="Times New Roman" w:cs="Times New Roman"/>
          <w:b/>
          <w:bCs/>
          <w:i/>
          <w:iCs/>
          <w:color w:val="000000" w:themeColor="text1"/>
          <w:lang w:val="es-ES"/>
        </w:rPr>
      </w:pPr>
      <w:bookmarkStart w:id="11" w:name="_Toc238769866"/>
      <w:r w:rsidRPr="00936260">
        <w:rPr>
          <w:rFonts w:ascii="Times New Roman" w:hAnsi="Times New Roman" w:cs="Times New Roman"/>
          <w:b/>
          <w:bCs/>
          <w:i/>
          <w:iCs/>
          <w:color w:val="000000" w:themeColor="text1"/>
          <w:lang w:val="es-ES"/>
        </w:rPr>
        <w:t>Confiabilidad</w:t>
      </w:r>
      <w:bookmarkEnd w:id="11"/>
      <w:r w:rsidRPr="00936260">
        <w:rPr>
          <w:rFonts w:ascii="Times New Roman" w:hAnsi="Times New Roman" w:cs="Times New Roman"/>
          <w:b/>
          <w:bCs/>
          <w:i/>
          <w:iCs/>
          <w:color w:val="000000" w:themeColor="text1"/>
          <w:lang w:val="es-ES"/>
        </w:rPr>
        <w:t> </w:t>
      </w:r>
    </w:p>
    <w:tbl>
      <w:tblPr>
        <w:tblStyle w:val="Tablaconcuadrcula4-nfasis4"/>
        <w:tblW w:w="0" w:type="dxa"/>
        <w:tblLook w:val="04A0" w:firstRow="1" w:lastRow="0" w:firstColumn="1" w:lastColumn="0" w:noHBand="0" w:noVBand="1"/>
      </w:tblPr>
      <w:tblGrid>
        <w:gridCol w:w="885"/>
        <w:gridCol w:w="2074"/>
        <w:gridCol w:w="4121"/>
        <w:gridCol w:w="1414"/>
      </w:tblGrid>
      <w:tr w:rsidR="008419FB" w:rsidRPr="00936260" w14:paraId="23779B0E" w14:textId="77777777" w:rsidTr="00114F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hideMark/>
          </w:tcPr>
          <w:p w14:paraId="4CCFFD66"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N°</w:t>
            </w:r>
          </w:p>
        </w:tc>
        <w:tc>
          <w:tcPr>
            <w:tcW w:w="2220" w:type="dxa"/>
            <w:hideMark/>
          </w:tcPr>
          <w:p w14:paraId="6239163B"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Nombre</w:t>
            </w:r>
          </w:p>
        </w:tc>
        <w:tc>
          <w:tcPr>
            <w:tcW w:w="5265" w:type="dxa"/>
            <w:hideMark/>
          </w:tcPr>
          <w:p w14:paraId="4316D004"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Descripción</w:t>
            </w:r>
          </w:p>
        </w:tc>
        <w:tc>
          <w:tcPr>
            <w:tcW w:w="1110" w:type="dxa"/>
            <w:hideMark/>
          </w:tcPr>
          <w:p w14:paraId="5D370996"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Dificultad</w:t>
            </w:r>
          </w:p>
        </w:tc>
      </w:tr>
      <w:tr w:rsidR="008419FB" w:rsidRPr="00936260" w14:paraId="55A8376A" w14:textId="77777777" w:rsidTr="00114F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hideMark/>
          </w:tcPr>
          <w:p w14:paraId="3E844094"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RNF-06</w:t>
            </w:r>
          </w:p>
        </w:tc>
        <w:tc>
          <w:tcPr>
            <w:tcW w:w="2220" w:type="dxa"/>
            <w:hideMark/>
          </w:tcPr>
          <w:p w14:paraId="72AE3518"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No pérdida de comprobantes</w:t>
            </w:r>
          </w:p>
        </w:tc>
        <w:tc>
          <w:tcPr>
            <w:tcW w:w="5265" w:type="dxa"/>
            <w:hideMark/>
          </w:tcPr>
          <w:p w14:paraId="2037D6ED"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garantizar que ningún comprobante de pago recibido por el bot se pierda antes de ser mostrado en la bandeja de conciliación, aun si el OCR no logra leerlo correctamente.</w:t>
            </w:r>
          </w:p>
        </w:tc>
        <w:tc>
          <w:tcPr>
            <w:tcW w:w="1110" w:type="dxa"/>
            <w:hideMark/>
          </w:tcPr>
          <w:p w14:paraId="193D09A8"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Alta</w:t>
            </w:r>
          </w:p>
        </w:tc>
      </w:tr>
    </w:tbl>
    <w:p w14:paraId="3162BEFE" w14:textId="77777777" w:rsidR="008419FB" w:rsidRPr="00936260" w:rsidRDefault="008419FB" w:rsidP="00936260">
      <w:pPr>
        <w:pStyle w:val="Ttulo3"/>
        <w:spacing w:line="360" w:lineRule="auto"/>
        <w:rPr>
          <w:rFonts w:ascii="Times New Roman" w:hAnsi="Times New Roman" w:cs="Times New Roman"/>
          <w:b/>
          <w:bCs/>
          <w:i/>
          <w:iCs/>
          <w:color w:val="000000" w:themeColor="text1"/>
          <w:lang w:val="es-ES"/>
        </w:rPr>
      </w:pPr>
      <w:bookmarkStart w:id="12" w:name="_Toc238769867"/>
      <w:r w:rsidRPr="00936260">
        <w:rPr>
          <w:rFonts w:ascii="Times New Roman" w:hAnsi="Times New Roman" w:cs="Times New Roman"/>
          <w:b/>
          <w:bCs/>
          <w:i/>
          <w:iCs/>
          <w:color w:val="000000" w:themeColor="text1"/>
          <w:lang w:val="es-ES"/>
        </w:rPr>
        <w:lastRenderedPageBreak/>
        <w:t>Escalabilidad, Compatibilidad y Mantenibilidad</w:t>
      </w:r>
      <w:bookmarkEnd w:id="12"/>
      <w:r w:rsidRPr="00936260">
        <w:rPr>
          <w:rFonts w:ascii="Times New Roman" w:hAnsi="Times New Roman" w:cs="Times New Roman"/>
          <w:b/>
          <w:bCs/>
          <w:i/>
          <w:iCs/>
          <w:color w:val="000000" w:themeColor="text1"/>
          <w:lang w:val="es-ES"/>
        </w:rPr>
        <w:t> </w:t>
      </w:r>
    </w:p>
    <w:tbl>
      <w:tblPr>
        <w:tblStyle w:val="Tablaconcuadrcula4-nfasis4"/>
        <w:tblW w:w="0" w:type="dxa"/>
        <w:tblLook w:val="04A0" w:firstRow="1" w:lastRow="0" w:firstColumn="1" w:lastColumn="0" w:noHBand="0" w:noVBand="1"/>
      </w:tblPr>
      <w:tblGrid>
        <w:gridCol w:w="885"/>
        <w:gridCol w:w="2133"/>
        <w:gridCol w:w="4062"/>
        <w:gridCol w:w="1414"/>
      </w:tblGrid>
      <w:tr w:rsidR="008419FB" w:rsidRPr="00936260" w14:paraId="24A77699" w14:textId="77777777" w:rsidTr="00114F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vAlign w:val="center"/>
            <w:hideMark/>
          </w:tcPr>
          <w:p w14:paraId="3445D5D0"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N°</w:t>
            </w:r>
          </w:p>
        </w:tc>
        <w:tc>
          <w:tcPr>
            <w:tcW w:w="2235" w:type="dxa"/>
            <w:vAlign w:val="center"/>
            <w:hideMark/>
          </w:tcPr>
          <w:p w14:paraId="76286799"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Nombre</w:t>
            </w:r>
          </w:p>
        </w:tc>
        <w:tc>
          <w:tcPr>
            <w:tcW w:w="5250" w:type="dxa"/>
            <w:vAlign w:val="center"/>
            <w:hideMark/>
          </w:tcPr>
          <w:p w14:paraId="071B4D06"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Descripción</w:t>
            </w:r>
          </w:p>
        </w:tc>
        <w:tc>
          <w:tcPr>
            <w:tcW w:w="1110" w:type="dxa"/>
            <w:vAlign w:val="center"/>
            <w:hideMark/>
          </w:tcPr>
          <w:p w14:paraId="3D669D25" w14:textId="77777777" w:rsidR="008419FB" w:rsidRPr="00936260" w:rsidRDefault="008419FB" w:rsidP="0093626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Dificultad</w:t>
            </w:r>
          </w:p>
        </w:tc>
      </w:tr>
      <w:tr w:rsidR="008419FB" w:rsidRPr="00936260" w14:paraId="62A0F046" w14:textId="77777777" w:rsidTr="00114F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vAlign w:val="center"/>
            <w:hideMark/>
          </w:tcPr>
          <w:p w14:paraId="477DA379"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RNF-07</w:t>
            </w:r>
          </w:p>
        </w:tc>
        <w:tc>
          <w:tcPr>
            <w:tcW w:w="2235" w:type="dxa"/>
            <w:vAlign w:val="center"/>
            <w:hideMark/>
          </w:tcPr>
          <w:p w14:paraId="39F53545"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Escalabilidad</w:t>
            </w:r>
          </w:p>
        </w:tc>
        <w:tc>
          <w:tcPr>
            <w:tcW w:w="5250" w:type="dxa"/>
            <w:vAlign w:val="center"/>
            <w:hideMark/>
          </w:tcPr>
          <w:p w14:paraId="0F096984"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estar preparado para soportar el crecimiento de la base de clientes de la empresa (actualmente ~800, con tendencia creciente) sin degradar su funcionamiento.</w:t>
            </w:r>
          </w:p>
        </w:tc>
        <w:tc>
          <w:tcPr>
            <w:tcW w:w="1110" w:type="dxa"/>
            <w:vAlign w:val="center"/>
            <w:hideMark/>
          </w:tcPr>
          <w:p w14:paraId="7721B16F"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Media</w:t>
            </w:r>
          </w:p>
        </w:tc>
      </w:tr>
      <w:tr w:rsidR="008419FB" w:rsidRPr="00936260" w14:paraId="4BA24D6B" w14:textId="77777777" w:rsidTr="00114F8A">
        <w:trPr>
          <w:trHeight w:val="300"/>
        </w:trPr>
        <w:tc>
          <w:tcPr>
            <w:cnfStyle w:val="001000000000" w:firstRow="0" w:lastRow="0" w:firstColumn="1" w:lastColumn="0" w:oddVBand="0" w:evenVBand="0" w:oddHBand="0" w:evenHBand="0" w:firstRowFirstColumn="0" w:firstRowLastColumn="0" w:lastRowFirstColumn="0" w:lastRowLastColumn="0"/>
            <w:tcW w:w="885" w:type="dxa"/>
            <w:vAlign w:val="center"/>
            <w:hideMark/>
          </w:tcPr>
          <w:p w14:paraId="532E9E7F"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RNF-08</w:t>
            </w:r>
          </w:p>
        </w:tc>
        <w:tc>
          <w:tcPr>
            <w:tcW w:w="2235" w:type="dxa"/>
            <w:vAlign w:val="center"/>
            <w:hideMark/>
          </w:tcPr>
          <w:p w14:paraId="3E834BA6"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Compatibilidad con navegadores</w:t>
            </w:r>
          </w:p>
        </w:tc>
        <w:tc>
          <w:tcPr>
            <w:tcW w:w="5250" w:type="dxa"/>
            <w:vAlign w:val="center"/>
            <w:hideMark/>
          </w:tcPr>
          <w:p w14:paraId="4DF9ED28"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panel web debe funcionar correctamente en los navegadores más utilizados (Chrome, Firefox, Edge, Brave), sin requerir instalación de software adicional.</w:t>
            </w:r>
          </w:p>
        </w:tc>
        <w:tc>
          <w:tcPr>
            <w:tcW w:w="1110" w:type="dxa"/>
            <w:vAlign w:val="center"/>
            <w:hideMark/>
          </w:tcPr>
          <w:p w14:paraId="080BE6CF" w14:textId="77777777" w:rsidR="008419FB" w:rsidRPr="00936260" w:rsidRDefault="008419FB" w:rsidP="0093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Baja</w:t>
            </w:r>
          </w:p>
        </w:tc>
      </w:tr>
      <w:tr w:rsidR="008419FB" w:rsidRPr="00936260" w14:paraId="7907F4BE" w14:textId="77777777" w:rsidTr="00114F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vAlign w:val="center"/>
            <w:hideMark/>
          </w:tcPr>
          <w:p w14:paraId="2C80E0E2" w14:textId="77777777" w:rsidR="008419FB" w:rsidRPr="00936260" w:rsidRDefault="008419FB" w:rsidP="00936260">
            <w:pPr>
              <w:spacing w:after="160" w:line="360" w:lineRule="auto"/>
              <w:jc w:val="center"/>
              <w:rPr>
                <w:rFonts w:ascii="Times New Roman" w:hAnsi="Times New Roman" w:cs="Times New Roman"/>
                <w:sz w:val="28"/>
                <w:szCs w:val="28"/>
                <w:lang w:val="es-ES"/>
              </w:rPr>
            </w:pPr>
            <w:r w:rsidRPr="00936260">
              <w:rPr>
                <w:rFonts w:ascii="Times New Roman" w:hAnsi="Times New Roman" w:cs="Times New Roman"/>
                <w:sz w:val="28"/>
                <w:szCs w:val="28"/>
                <w:lang w:val="es-ES"/>
              </w:rPr>
              <w:t>RNF-09</w:t>
            </w:r>
          </w:p>
        </w:tc>
        <w:tc>
          <w:tcPr>
            <w:tcW w:w="2235" w:type="dxa"/>
            <w:vAlign w:val="center"/>
            <w:hideMark/>
          </w:tcPr>
          <w:p w14:paraId="673FFDDD"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Diseño modular</w:t>
            </w:r>
          </w:p>
        </w:tc>
        <w:tc>
          <w:tcPr>
            <w:tcW w:w="5250" w:type="dxa"/>
            <w:vAlign w:val="center"/>
            <w:hideMark/>
          </w:tcPr>
          <w:p w14:paraId="1CFAF73B"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El sistema debe estar diseñado de forma modular, de modo que sea posible incorporar nuevas funcionalidades en incrementos futuros sin afectar los módulos ya desarrollados.</w:t>
            </w:r>
          </w:p>
        </w:tc>
        <w:tc>
          <w:tcPr>
            <w:tcW w:w="1110" w:type="dxa"/>
            <w:vAlign w:val="center"/>
            <w:hideMark/>
          </w:tcPr>
          <w:p w14:paraId="62EB5425" w14:textId="77777777" w:rsidR="008419FB" w:rsidRPr="00936260" w:rsidRDefault="008419FB" w:rsidP="0093626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s-ES"/>
              </w:rPr>
            </w:pPr>
            <w:r w:rsidRPr="00936260">
              <w:rPr>
                <w:rFonts w:ascii="Times New Roman" w:hAnsi="Times New Roman" w:cs="Times New Roman"/>
                <w:sz w:val="28"/>
                <w:szCs w:val="28"/>
                <w:lang w:val="es-ES"/>
              </w:rPr>
              <w:t>Media</w:t>
            </w:r>
          </w:p>
        </w:tc>
      </w:tr>
    </w:tbl>
    <w:p w14:paraId="5234859A" w14:textId="77777777" w:rsidR="008419FB" w:rsidRPr="00936260" w:rsidRDefault="008419FB" w:rsidP="00936260">
      <w:pPr>
        <w:spacing w:line="360" w:lineRule="auto"/>
        <w:rPr>
          <w:rFonts w:ascii="Times New Roman" w:hAnsi="Times New Roman" w:cs="Times New Roman"/>
          <w:color w:val="000000" w:themeColor="text1"/>
          <w:sz w:val="28"/>
          <w:szCs w:val="28"/>
        </w:rPr>
      </w:pPr>
    </w:p>
    <w:sectPr w:rsidR="008419FB" w:rsidRPr="0093626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48F"/>
    <w:rsid w:val="000D1F35"/>
    <w:rsid w:val="004F360C"/>
    <w:rsid w:val="008419FB"/>
    <w:rsid w:val="0091056B"/>
    <w:rsid w:val="00936260"/>
    <w:rsid w:val="00C6748F"/>
    <w:rsid w:val="00DF19E3"/>
    <w:rsid w:val="00FE3DE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546FC"/>
  <w15:chartTrackingRefBased/>
  <w15:docId w15:val="{3A6F2EB9-0CD1-4612-BFA2-249AD6BB0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48F"/>
  </w:style>
  <w:style w:type="paragraph" w:styleId="Ttulo1">
    <w:name w:val="heading 1"/>
    <w:basedOn w:val="Normal"/>
    <w:next w:val="Normal"/>
    <w:link w:val="Ttulo1Car"/>
    <w:uiPriority w:val="9"/>
    <w:qFormat/>
    <w:rsid w:val="00C67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67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674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74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74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74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74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74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74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74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674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674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74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74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74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74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74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748F"/>
    <w:rPr>
      <w:rFonts w:eastAsiaTheme="majorEastAsia" w:cstheme="majorBidi"/>
      <w:color w:val="272727" w:themeColor="text1" w:themeTint="D8"/>
    </w:rPr>
  </w:style>
  <w:style w:type="paragraph" w:styleId="Ttulo">
    <w:name w:val="Title"/>
    <w:basedOn w:val="Normal"/>
    <w:next w:val="Normal"/>
    <w:link w:val="TtuloCar"/>
    <w:uiPriority w:val="10"/>
    <w:qFormat/>
    <w:rsid w:val="00C67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74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74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74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748F"/>
    <w:pPr>
      <w:spacing w:before="160"/>
      <w:jc w:val="center"/>
    </w:pPr>
    <w:rPr>
      <w:i/>
      <w:iCs/>
      <w:color w:val="404040" w:themeColor="text1" w:themeTint="BF"/>
    </w:rPr>
  </w:style>
  <w:style w:type="character" w:customStyle="1" w:styleId="CitaCar">
    <w:name w:val="Cita Car"/>
    <w:basedOn w:val="Fuentedeprrafopredeter"/>
    <w:link w:val="Cita"/>
    <w:uiPriority w:val="29"/>
    <w:rsid w:val="00C6748F"/>
    <w:rPr>
      <w:i/>
      <w:iCs/>
      <w:color w:val="404040" w:themeColor="text1" w:themeTint="BF"/>
    </w:rPr>
  </w:style>
  <w:style w:type="paragraph" w:styleId="Prrafodelista">
    <w:name w:val="List Paragraph"/>
    <w:basedOn w:val="Normal"/>
    <w:uiPriority w:val="34"/>
    <w:qFormat/>
    <w:rsid w:val="00C6748F"/>
    <w:pPr>
      <w:ind w:left="720"/>
      <w:contextualSpacing/>
    </w:pPr>
  </w:style>
  <w:style w:type="character" w:styleId="nfasisintenso">
    <w:name w:val="Intense Emphasis"/>
    <w:basedOn w:val="Fuentedeprrafopredeter"/>
    <w:uiPriority w:val="21"/>
    <w:qFormat/>
    <w:rsid w:val="00C6748F"/>
    <w:rPr>
      <w:i/>
      <w:iCs/>
      <w:color w:val="0F4761" w:themeColor="accent1" w:themeShade="BF"/>
    </w:rPr>
  </w:style>
  <w:style w:type="paragraph" w:styleId="Citadestacada">
    <w:name w:val="Intense Quote"/>
    <w:basedOn w:val="Normal"/>
    <w:next w:val="Normal"/>
    <w:link w:val="CitadestacadaCar"/>
    <w:uiPriority w:val="30"/>
    <w:qFormat/>
    <w:rsid w:val="00C67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748F"/>
    <w:rPr>
      <w:i/>
      <w:iCs/>
      <w:color w:val="0F4761" w:themeColor="accent1" w:themeShade="BF"/>
    </w:rPr>
  </w:style>
  <w:style w:type="character" w:styleId="Referenciaintensa">
    <w:name w:val="Intense Reference"/>
    <w:basedOn w:val="Fuentedeprrafopredeter"/>
    <w:uiPriority w:val="32"/>
    <w:qFormat/>
    <w:rsid w:val="00C6748F"/>
    <w:rPr>
      <w:b/>
      <w:bCs/>
      <w:smallCaps/>
      <w:color w:val="0F4761" w:themeColor="accent1" w:themeShade="BF"/>
      <w:spacing w:val="5"/>
    </w:rPr>
  </w:style>
  <w:style w:type="table" w:styleId="Tablaconcuadrcula4-nfasis4">
    <w:name w:val="Grid Table 4 Accent 4"/>
    <w:basedOn w:val="Tablanormal"/>
    <w:uiPriority w:val="49"/>
    <w:rsid w:val="008419F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2462</Words>
  <Characters>13544</Characters>
  <Application>Microsoft Office Word</Application>
  <DocSecurity>0</DocSecurity>
  <Lines>112</Lines>
  <Paragraphs>31</Paragraphs>
  <ScaleCrop>false</ScaleCrop>
  <Company/>
  <LinksUpToDate>false</LinksUpToDate>
  <CharactersWithSpaces>15975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Agustín Lautaro Belazquez</dc:creator>
  <cp:keywords/>
  <dc:description/>
  <cp:lastModifiedBy>Agustín Lautaro Belazquez</cp:lastModifiedBy>
  <cp:revision>4</cp:revision>
  <dcterms:created xsi:type="dcterms:W3CDTF">2026-08-28T03:57:00Z</dcterms:created>
  <dcterms:modified xsi:type="dcterms:W3CDTF">2026-09-04T23:41:00Z</dcterms:modified>
</cp:coreProperties>
</file>