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Вероятность того, что новый DVD-проигрыватель в течении года поступит в гарантийный ремонт равна 0.44. В некотором городе из 406 проданных DVD-проигрывателей в течении года в гарантийную мастерскую поступило 38. На сколько отличается частота события "гарантийный ремонт" от его вероятности в этом городе? Ответ: 0.345</w:t>
      </w:r>
    </w:p>
    <w:p>
      <w:r>
        <w:t>Для сигнализации об аварии установлены два независимо работающих сигнализатора. Вероятность того, что при аварии сигнализатор сработает, равна 0.6 для первого сигнализатора и 0.7 для второго. Найти вероятность того, что при аварии сработает только один сигнализатор. Ответ: 0.46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