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</w:pPr>
      <w:r>
        <w:rPr>
          <w:rFonts w:ascii="Hiragino Sans GB" w:hAnsi="Hiragino Sans GB" w:eastAsia="Hiragino Sans GB" w:cs="Hiragino Sans GB" w:hint="eastAsia"/>
          <w:b/>
          <w:color w:val="2E74B5"/>
          <w:sz w:val="20"/>
          <w:lang w:val="zh-CN" w:eastAsia="zh-CN"/>
        </w:rPr>
        <w:t>产品与技术调研报告</w:t>
      </w:r>
    </w:p>
    <w:p>
      <w:pPr>
        <w:spacing w:before="0" w:after="80"/>
        <w:keepLines/>
      </w:pPr>
      <w:r>
        <w:rPr>
          <w:rFonts w:ascii="Hiragino Sans GB" w:hAnsi="Hiragino Sans GB" w:eastAsia="Hiragino Sans GB" w:cs="Hiragino Sans GB" w:hint="eastAsia"/>
          <w:b/>
          <w:color w:val="172B3A"/>
          <w:sz w:val="48"/>
          <w:lang w:val="zh-CN" w:eastAsia="zh-CN"/>
        </w:rPr>
        <w:t>手机端自动记账 App</w:t>
        <w:br/>
        <w:t>开源竞品调研报告</w:t>
      </w:r>
    </w:p>
    <w:p>
      <w:pPr>
        <w:spacing w:after="300"/>
      </w:pPr>
      <w:r>
        <w:rPr>
          <w:rFonts w:ascii="Hiragino Sans GB" w:hAnsi="Hiragino Sans GB" w:eastAsia="Hiragino Sans GB" w:cs="Hiragino Sans GB" w:hint="eastAsia"/>
          <w:color w:val="5F6B75"/>
          <w:sz w:val="26"/>
          <w:lang w:val="zh-CN" w:eastAsia="zh-CN"/>
        </w:rPr>
        <w:t>GitHub 高 Star 项目、Mymo 本地源码与跨平台可行性分析</w:t>
      </w:r>
    </w:p>
    <w:p>
      <w:pPr>
        <w:spacing w:after="40"/>
      </w:pPr>
      <w:r>
        <w:rPr>
          <w:rFonts w:ascii="Hiragino Sans GB" w:hAnsi="Hiragino Sans GB" w:eastAsia="Hiragino Sans GB" w:cs="Hiragino Sans GB" w:hint="eastAsia"/>
          <w:b/>
          <w:color w:val="172B3A"/>
          <w:sz w:val="21"/>
          <w:lang w:val="zh-CN" w:eastAsia="zh-CN"/>
        </w:rPr>
        <w:t>调研日期：</w:t>
      </w:r>
      <w:r>
        <w:rPr>
          <w:rFonts w:ascii="Hiragino Sans GB" w:hAnsi="Hiragino Sans GB" w:eastAsia="Hiragino Sans GB" w:cs="Hiragino Sans GB" w:hint="eastAsia"/>
          <w:color w:val="5F6B75"/>
          <w:sz w:val="21"/>
          <w:lang w:val="zh-CN" w:eastAsia="zh-CN"/>
        </w:rPr>
        <w:t>2026 年 8 月 17 日</w:t>
      </w:r>
    </w:p>
    <w:p>
      <w:pPr>
        <w:spacing w:after="40"/>
      </w:pPr>
      <w:r>
        <w:rPr>
          <w:rFonts w:ascii="Hiragino Sans GB" w:hAnsi="Hiragino Sans GB" w:eastAsia="Hiragino Sans GB" w:cs="Hiragino Sans GB" w:hint="eastAsia"/>
          <w:b/>
          <w:color w:val="172B3A"/>
          <w:sz w:val="21"/>
          <w:lang w:val="zh-CN" w:eastAsia="zh-CN"/>
        </w:rPr>
        <w:t>研究范围：</w:t>
      </w:r>
      <w:r>
        <w:rPr>
          <w:rFonts w:ascii="Hiragino Sans GB" w:hAnsi="Hiragino Sans GB" w:eastAsia="Hiragino Sans GB" w:cs="Hiragino Sans GB" w:hint="eastAsia"/>
          <w:color w:val="5F6B75"/>
          <w:sz w:val="21"/>
          <w:lang w:val="zh-CN" w:eastAsia="zh-CN"/>
        </w:rPr>
        <w:t>自动记账、账单导入、周期分析、Android/iOS 跨平台</w:t>
      </w:r>
    </w:p>
    <w:p>
      <w:pPr>
        <w:spacing w:after="40"/>
      </w:pPr>
      <w:r>
        <w:rPr>
          <w:rFonts w:ascii="Hiragino Sans GB" w:hAnsi="Hiragino Sans GB" w:eastAsia="Hiragino Sans GB" w:cs="Hiragino Sans GB" w:hint="eastAsia"/>
          <w:b/>
          <w:color w:val="172B3A"/>
          <w:sz w:val="21"/>
          <w:lang w:val="zh-CN" w:eastAsia="zh-CN"/>
        </w:rPr>
        <w:t>数据来源：</w:t>
      </w:r>
      <w:r>
        <w:rPr>
          <w:rFonts w:ascii="Hiragino Sans GB" w:hAnsi="Hiragino Sans GB" w:eastAsia="Hiragino Sans GB" w:cs="Hiragino Sans GB" w:hint="eastAsia"/>
          <w:color w:val="5F6B75"/>
          <w:sz w:val="21"/>
          <w:lang w:val="zh-CN" w:eastAsia="zh-CN"/>
        </w:rPr>
        <w:t>GitHub 公共仓库/API、项目 README 与官方文档、Mymo 2.1.2 本地源码</w:t>
      </w:r>
    </w:p>
    <w:p>
      <w:pPr>
        <w:spacing w:after="40"/>
      </w:pPr>
      <w:r>
        <w:rPr>
          <w:rFonts w:ascii="Hiragino Sans GB" w:hAnsi="Hiragino Sans GB" w:eastAsia="Hiragino Sans GB" w:cs="Hiragino Sans GB" w:hint="eastAsia"/>
          <w:b/>
          <w:color w:val="172B3A"/>
          <w:sz w:val="21"/>
          <w:lang w:val="zh-CN" w:eastAsia="zh-CN"/>
        </w:rPr>
        <w:t>说明：</w:t>
      </w:r>
      <w:r>
        <w:rPr>
          <w:rFonts w:ascii="Hiragino Sans GB" w:hAnsi="Hiragino Sans GB" w:eastAsia="Hiragino Sans GB" w:cs="Hiragino Sans GB" w:hint="eastAsia"/>
          <w:color w:val="5F6B75"/>
          <w:sz w:val="21"/>
          <w:lang w:val="zh-CN" w:eastAsia="zh-CN"/>
        </w:rPr>
        <w:t>Star 数为调研当日快照；Mymo 为私有仓库，不参与 Star 排名</w:t>
      </w:r>
    </w:p>
    <w:p>
      <w:pPr>
        <w:spacing w:before="160" w:after="240"/>
        <w:pBdr>
          <w:bottom w:val="single" w:sz="18" w:space="3" w:color="2E74B5"/>
        </w:pBdr>
      </w:pPr>
    </w:p>
    <w:p>
      <w:pPr>
        <w:spacing w:before="120" w:after="200" w:line="276" w:lineRule="auto"/>
        <w:ind w:left="202" w:right="115"/>
        <w:shd w:fill="F4F6F9"/>
        <w:pBdr>
          <w:left w:val="single" w:sz="18" w:space="8" w:color="2E74B5"/>
        </w:pBdr>
      </w:pPr>
      <w:r>
        <w:rPr>
          <w:rFonts w:ascii="Hiragino Sans GB" w:hAnsi="Hiragino Sans GB" w:eastAsia="Hiragino Sans GB" w:cs="Hiragino Sans GB" w:hint="eastAsia"/>
          <w:b/>
          <w:color w:val="2E74B5"/>
          <w:sz w:val="22"/>
          <w:lang w:val="zh-CN" w:eastAsia="zh-CN"/>
        </w:rPr>
        <w:t xml:space="preserve">核心结论  </w:t>
      </w:r>
      <w:r>
        <w:rPr>
          <w:rFonts w:ascii="Hiragino Sans GB" w:hAnsi="Hiragino Sans GB" w:eastAsia="Hiragino Sans GB" w:cs="Hiragino Sans GB" w:hint="eastAsia"/>
          <w:color w:val="172B3A"/>
          <w:sz w:val="22"/>
          <w:lang w:val="zh-CN" w:eastAsia="zh-CN"/>
        </w:rPr>
        <w:t>目前没有一个高 Star 开源项目同时完整实现“Android+iOS、实时自动记账、第三方账单导入和大模型周期分析”。可行产品必须采用多来源采集：Android 通知捕获负责体验领先，银行接口与文件导入负责跨端覆盖，确定性账本负责数据正确，大模型只负责解释和建议。</w:t>
      </w:r>
    </w:p>
    <w:p>
      <w:pPr>
        <w:pStyle w:val="Heading1"/>
      </w:pPr>
      <w:r>
        <w:rPr>
          <w:rFonts w:ascii="Hiragino Sans GB" w:hAnsi="Hiragino Sans GB" w:eastAsia="Hiragino Sans GB" w:cs="Hiragino Sans GB" w:hint="eastAsia"/>
          <w:b/>
          <w:color w:val="2E74B5"/>
          <w:sz w:val="32"/>
          <w:lang w:val="zh-CN" w:eastAsia="zh-CN"/>
        </w:rPr>
        <w:t>1. 执行摘要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Hiragino Sans GB" w:hAnsi="Hiragino Sans GB" w:eastAsia="Hiragino Sans GB" w:cs="Hiragino Sans GB" w:hint="eastAsia"/>
          <w:b/>
          <w:color w:val="172B3A"/>
          <w:sz w:val="22"/>
          <w:lang w:val="zh-CN" w:eastAsia="zh-CN"/>
        </w:rPr>
        <w:t>市场断层：</w:t>
      </w:r>
      <w:r>
        <w:rPr>
          <w:rFonts w:ascii="Hiragino Sans GB" w:hAnsi="Hiragino Sans GB" w:eastAsia="Hiragino Sans GB" w:cs="Hiragino Sans GB" w:hint="eastAsia"/>
          <w:color w:val="172B3A"/>
          <w:sz w:val="22"/>
          <w:lang w:val="zh-CN" w:eastAsia="zh-CN"/>
        </w:rPr>
        <w:t>高 Star 项目主要擅长账本、预算、报表和银行同步；真正实时捕获手机交易的开源项目数量少、Star 普遍不高。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Hiragino Sans GB" w:hAnsi="Hiragino Sans GB" w:eastAsia="Hiragino Sans GB" w:cs="Hiragino Sans GB" w:hint="eastAsia"/>
          <w:b/>
          <w:color w:val="172B3A"/>
          <w:sz w:val="22"/>
          <w:lang w:val="zh-CN" w:eastAsia="zh-CN"/>
        </w:rPr>
        <w:t>平台边界：</w:t>
      </w:r>
      <w:r>
        <w:rPr>
          <w:rFonts w:ascii="Hiragino Sans GB" w:hAnsi="Hiragino Sans GB" w:eastAsia="Hiragino Sans GB" w:cs="Hiragino Sans GB" w:hint="eastAsia"/>
          <w:color w:val="172B3A"/>
          <w:sz w:val="22"/>
          <w:lang w:val="zh-CN" w:eastAsia="zh-CN"/>
        </w:rPr>
        <w:t>Android 可以读取支付通知或部分交易短信；iOS 不允许普通第三方 App 读取微信、支付宝、银行 App 的通知或短信正文。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Hiragino Sans GB" w:hAnsi="Hiragino Sans GB" w:eastAsia="Hiragino Sans GB" w:cs="Hiragino Sans GB" w:hint="eastAsia"/>
          <w:b/>
          <w:color w:val="172B3A"/>
          <w:sz w:val="22"/>
          <w:lang w:val="zh-CN" w:eastAsia="zh-CN"/>
        </w:rPr>
        <w:t>Mymo 定位：</w:t>
      </w:r>
      <w:r>
        <w:rPr>
          <w:rFonts w:ascii="Hiragino Sans GB" w:hAnsi="Hiragino Sans GB" w:eastAsia="Hiragino Sans GB" w:cs="Hiragino Sans GB" w:hint="eastAsia"/>
          <w:color w:val="172B3A"/>
          <w:sz w:val="22"/>
          <w:lang w:val="zh-CN" w:eastAsia="zh-CN"/>
        </w:rPr>
        <w:t>Mymo 是本次调研中最贴近中国用户原始需求的代码级参考，已实现微信、支付宝和国内银行通知解析、去重、置信度及待确认流程。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Hiragino Sans GB" w:hAnsi="Hiragino Sans GB" w:eastAsia="Hiragino Sans GB" w:cs="Hiragino Sans GB" w:hint="eastAsia"/>
          <w:b/>
          <w:color w:val="172B3A"/>
          <w:sz w:val="22"/>
          <w:lang w:val="zh-CN" w:eastAsia="zh-CN"/>
        </w:rPr>
        <w:t>主要缺口：</w:t>
      </w:r>
      <w:r>
        <w:rPr>
          <w:rFonts w:ascii="Hiragino Sans GB" w:hAnsi="Hiragino Sans GB" w:eastAsia="Hiragino Sans GB" w:cs="Hiragino Sans GB" w:hint="eastAsia"/>
          <w:color w:val="172B3A"/>
          <w:sz w:val="22"/>
          <w:lang w:val="zh-CN" w:eastAsia="zh-CN"/>
        </w:rPr>
        <w:t>Mymo 尚未实现微信/支付宝官方账单导入、PDF/OCR、跨设备同步和大模型周期分析。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Hiragino Sans GB" w:hAnsi="Hiragino Sans GB" w:eastAsia="Hiragino Sans GB" w:cs="Hiragino Sans GB" w:hint="eastAsia"/>
          <w:b/>
          <w:color w:val="172B3A"/>
          <w:sz w:val="22"/>
          <w:lang w:val="zh-CN" w:eastAsia="zh-CN"/>
        </w:rPr>
        <w:t>推荐原则：</w:t>
      </w:r>
      <w:r>
        <w:rPr>
          <w:rFonts w:ascii="Hiragino Sans GB" w:hAnsi="Hiragino Sans GB" w:eastAsia="Hiragino Sans GB" w:cs="Hiragino Sans GB" w:hint="eastAsia"/>
          <w:color w:val="172B3A"/>
          <w:sz w:val="22"/>
          <w:lang w:val="zh-CN" w:eastAsia="zh-CN"/>
        </w:rPr>
        <w:t>金额、借贷方向、去重和余额必须由确定性代码控制；LLM 仅处理分类建议、趋势解释、异常提示和自然语言分析。</w:t>
      </w:r>
    </w:p>
    <w:p>
      <w:pPr>
        <w:pStyle w:val="Heading1"/>
      </w:pPr>
      <w:r>
        <w:rPr>
          <w:rFonts w:ascii="Hiragino Sans GB" w:hAnsi="Hiragino Sans GB" w:eastAsia="Hiragino Sans GB" w:cs="Hiragino Sans GB" w:hint="eastAsia"/>
          <w:b/>
          <w:color w:val="2E74B5"/>
          <w:sz w:val="32"/>
          <w:lang w:val="zh-CN" w:eastAsia="zh-CN"/>
        </w:rPr>
        <w:t>2. 调研范围与方法</w:t>
      </w:r>
    </w:p>
    <w:p>
      <w:r>
        <w:rPr>
          <w:rFonts w:ascii="Hiragino Sans GB" w:hAnsi="Hiragino Sans GB" w:eastAsia="Hiragino Sans GB" w:cs="Hiragino Sans GB" w:hint="eastAsia"/>
          <w:i w:val="0"/>
          <w:color w:val="172B3A"/>
          <w:sz w:val="22"/>
          <w:lang w:val="zh-CN" w:eastAsia="zh-CN"/>
        </w:rPr>
        <w:t>本次调研围绕四项产品目标展开：自动记账、手动记账与外部账单导入、周期账单的大模型分析、Android/iOS 双端支持。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Hiragino Sans GB" w:hAnsi="Hiragino Sans GB" w:eastAsia="Hiragino Sans GB" w:cs="Hiragino Sans GB" w:hint="eastAsia"/>
          <w:color w:val="172B3A"/>
          <w:sz w:val="22"/>
          <w:lang w:val="zh-CN" w:eastAsia="zh-CN"/>
        </w:rPr>
        <w:t>按 GitHub Star、维护状态、许可证、技术栈和项目定位筛选候选项目。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Hiragino Sans GB" w:hAnsi="Hiragino Sans GB" w:eastAsia="Hiragino Sans GB" w:cs="Hiragino Sans GB" w:hint="eastAsia"/>
          <w:color w:val="172B3A"/>
          <w:sz w:val="22"/>
          <w:lang w:val="zh-CN" w:eastAsia="zh-CN"/>
        </w:rPr>
        <w:t>交叉核对仓库 README、GitHub 公共 API、官方功能文档与最近更新时间。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Hiragino Sans GB" w:hAnsi="Hiragino Sans GB" w:eastAsia="Hiragino Sans GB" w:cs="Hiragino Sans GB" w:hint="eastAsia"/>
          <w:color w:val="172B3A"/>
          <w:sz w:val="22"/>
          <w:lang w:val="zh-CN" w:eastAsia="zh-CN"/>
        </w:rPr>
        <w:t>对 Mymo 2.1.2 进行本地源码静态检查，覆盖跨端工程、原生通知插件、解析器、去重、数据库、备份、安全声明与路线图。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Hiragino Sans GB" w:hAnsi="Hiragino Sans GB" w:eastAsia="Hiragino Sans GB" w:cs="Hiragino Sans GB" w:hint="eastAsia"/>
          <w:color w:val="172B3A"/>
          <w:sz w:val="22"/>
          <w:lang w:val="zh-CN" w:eastAsia="zh-CN"/>
        </w:rPr>
        <w:t>本地 Mymo 副本没有 node_modules，因此未安装依赖或执行测试；其工程质量判断基于代码、测试文件和 CI/验收脚本的静态证据。</w:t>
      </w:r>
    </w:p>
    <w:p>
      <w:r>
        <w:br w:type="page"/>
      </w:r>
    </w:p>
    <w:p>
      <w:pPr>
        <w:pStyle w:val="Heading1"/>
      </w:pPr>
      <w:r>
        <w:rPr>
          <w:rFonts w:ascii="Hiragino Sans GB" w:hAnsi="Hiragino Sans GB" w:eastAsia="Hiragino Sans GB" w:cs="Hiragino Sans GB" w:hint="eastAsia"/>
          <w:b/>
          <w:color w:val="2E74B5"/>
          <w:sz w:val="32"/>
          <w:lang w:val="zh-CN" w:eastAsia="zh-CN"/>
        </w:rPr>
        <w:t>3. 竞品全景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00"/>
        <w:gridCol w:w="720"/>
        <w:gridCol w:w="1560"/>
        <w:gridCol w:w="2470"/>
        <w:gridCol w:w="2710"/>
      </w:tblGrid>
      <w:tr>
        <w:trPr>
          <w:tblHeader w:val="true"/>
          <w:cantSplit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D6DBE1"/>
              <w:left w:val="single" w:sz="6" w:color="D6DBE1"/>
              <w:bottom w:val="single" w:sz="6" w:color="D6DBE1"/>
              <w:right w:val="single" w:sz="6" w:color="D6DBE1"/>
              <w:insideH w:val="single" w:sz="6" w:color="D6DBE1"/>
              <w:insideV w:val="single" w:sz="6" w:color="D6DBE1"/>
            </w:tcBorders>
            <w:shd w:fill="F2F4F7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 w:cs="Hiragino Sans GB" w:hint="eastAsia"/>
                <w:b/>
                <w:color w:val="172B3A"/>
                <w:sz w:val="18"/>
                <w:lang w:val="zh-CN" w:eastAsia="zh-CN"/>
              </w:rPr>
              <w:t>项目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D6DBE1"/>
              <w:left w:val="single" w:sz="6" w:color="D6DBE1"/>
              <w:bottom w:val="single" w:sz="6" w:color="D6DBE1"/>
              <w:right w:val="single" w:sz="6" w:color="D6DBE1"/>
              <w:insideH w:val="single" w:sz="6" w:color="D6DBE1"/>
              <w:insideV w:val="single" w:sz="6" w:color="D6DBE1"/>
            </w:tcBorders>
            <w:shd w:fill="F2F4F7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 w:cs="Hiragino Sans GB" w:hint="eastAsia"/>
                <w:b/>
                <w:color w:val="172B3A"/>
                <w:sz w:val="18"/>
                <w:lang w:val="zh-CN" w:eastAsia="zh-CN"/>
              </w:rPr>
              <w:t>Star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D6DBE1"/>
              <w:left w:val="single" w:sz="6" w:color="D6DBE1"/>
              <w:bottom w:val="single" w:sz="6" w:color="D6DBE1"/>
              <w:right w:val="single" w:sz="6" w:color="D6DBE1"/>
              <w:insideH w:val="single" w:sz="6" w:color="D6DBE1"/>
              <w:insideV w:val="single" w:sz="6" w:color="D6DBE1"/>
            </w:tcBorders>
            <w:shd w:fill="F2F4F7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 w:cs="Hiragino Sans GB" w:hint="eastAsia"/>
                <w:b/>
                <w:color w:val="172B3A"/>
                <w:sz w:val="18"/>
                <w:lang w:val="zh-CN" w:eastAsia="zh-CN"/>
              </w:rPr>
              <w:t>平台</w:t>
            </w:r>
          </w:p>
        </w:tc>
        <w:tc>
          <w:tcPr>
            <w:tcW w:type="dxa" w:w="247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D6DBE1"/>
              <w:left w:val="single" w:sz="6" w:color="D6DBE1"/>
              <w:bottom w:val="single" w:sz="6" w:color="D6DBE1"/>
              <w:right w:val="single" w:sz="6" w:color="D6DBE1"/>
              <w:insideH w:val="single" w:sz="6" w:color="D6DBE1"/>
              <w:insideV w:val="single" w:sz="6" w:color="D6DBE1"/>
            </w:tcBorders>
            <w:shd w:fill="F2F4F7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 w:cs="Hiragino Sans GB" w:hint="eastAsia"/>
                <w:b/>
                <w:color w:val="172B3A"/>
                <w:sz w:val="18"/>
                <w:lang w:val="zh-CN" w:eastAsia="zh-CN"/>
              </w:rPr>
              <w:t>自动记账/导入</w:t>
            </w:r>
          </w:p>
        </w:tc>
        <w:tc>
          <w:tcPr>
            <w:tcW w:type="dxa" w:w="2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D6DBE1"/>
              <w:left w:val="single" w:sz="6" w:color="D6DBE1"/>
              <w:bottom w:val="single" w:sz="6" w:color="D6DBE1"/>
              <w:right w:val="single" w:sz="6" w:color="D6DBE1"/>
              <w:insideH w:val="single" w:sz="6" w:color="D6DBE1"/>
              <w:insideV w:val="single" w:sz="6" w:color="D6DBE1"/>
            </w:tcBorders>
            <w:shd w:fill="F2F4F7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 w:cs="Hiragino Sans GB" w:hint="eastAsia"/>
                <w:b/>
                <w:color w:val="172B3A"/>
                <w:sz w:val="18"/>
                <w:lang w:val="zh-CN" w:eastAsia="zh-CN"/>
              </w:rPr>
              <w:t>调研判断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D6DBE1"/>
              <w:left w:val="single" w:sz="6" w:color="D6DBE1"/>
              <w:bottom w:val="single" w:sz="6" w:color="D6DBE1"/>
              <w:right w:val="single" w:sz="6" w:color="D6DBE1"/>
              <w:insideH w:val="single" w:sz="6" w:color="D6DBE1"/>
              <w:insideV w:val="single" w:sz="6" w:color="D6DBE1"/>
            </w:tcBorders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172B3A"/>
                <w:sz w:val="16"/>
                <w:lang w:val="zh-CN" w:eastAsia="zh-CN"/>
              </w:rPr>
              <w:t>Maybe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D6DBE1"/>
              <w:left w:val="single" w:sz="6" w:color="D6DBE1"/>
              <w:bottom w:val="single" w:sz="6" w:color="D6DBE1"/>
              <w:right w:val="single" w:sz="6" w:color="D6DBE1"/>
              <w:insideH w:val="single" w:sz="6" w:color="D6DBE1"/>
              <w:insideV w:val="single" w:sz="6" w:color="D6DBE1"/>
            </w:tcBorders>
          </w:tcPr>
          <w:p>
            <w:pPr>
              <w:spacing w:before="0" w:after="40" w:line="252" w:lineRule="auto"/>
              <w:jc w:val="center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172B3A"/>
                <w:sz w:val="16"/>
                <w:lang w:val="zh-CN" w:eastAsia="zh-CN"/>
              </w:rPr>
              <w:t>54.3k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D6DBE1"/>
              <w:left w:val="single" w:sz="6" w:color="D6DBE1"/>
              <w:bottom w:val="single" w:sz="6" w:color="D6DBE1"/>
              <w:right w:val="single" w:sz="6" w:color="D6DBE1"/>
              <w:insideH w:val="single" w:sz="6" w:color="D6DBE1"/>
              <w:insideV w:val="single" w:sz="6" w:color="D6DBE1"/>
            </w:tcBorders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172B3A"/>
                <w:sz w:val="16"/>
                <w:lang w:val="zh-CN" w:eastAsia="zh-CN"/>
              </w:rPr>
              <w:t>Web</w:t>
            </w:r>
          </w:p>
        </w:tc>
        <w:tc>
          <w:tcPr>
            <w:tcW w:type="dxa" w:w="247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D6DBE1"/>
              <w:left w:val="single" w:sz="6" w:color="D6DBE1"/>
              <w:bottom w:val="single" w:sz="6" w:color="D6DBE1"/>
              <w:right w:val="single" w:sz="6" w:color="D6DBE1"/>
              <w:insideH w:val="single" w:sz="6" w:color="D6DBE1"/>
              <w:insideV w:val="single" w:sz="6" w:color="D6DBE1"/>
            </w:tcBorders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172B3A"/>
                <w:sz w:val="16"/>
                <w:lang w:val="zh-CN" w:eastAsia="zh-CN"/>
              </w:rPr>
              <w:t>无通用实时捕获</w:t>
            </w:r>
          </w:p>
        </w:tc>
        <w:tc>
          <w:tcPr>
            <w:tcW w:type="dxa" w:w="2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D6DBE1"/>
              <w:left w:val="single" w:sz="6" w:color="D6DBE1"/>
              <w:bottom w:val="single" w:sz="6" w:color="D6DBE1"/>
              <w:right w:val="single" w:sz="6" w:color="D6DBE1"/>
              <w:insideH w:val="single" w:sz="6" w:color="D6DBE1"/>
              <w:insideV w:val="single" w:sz="6" w:color="D6DBE1"/>
            </w:tcBorders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172B3A"/>
                <w:sz w:val="16"/>
                <w:lang w:val="zh-CN" w:eastAsia="zh-CN"/>
              </w:rPr>
              <w:t>产品影响力高，但已归档；仅适合作为视觉和功能参考。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D6DBE1"/>
              <w:left w:val="single" w:sz="6" w:color="D6DBE1"/>
              <w:bottom w:val="single" w:sz="6" w:color="D6DBE1"/>
              <w:right w:val="single" w:sz="6" w:color="D6DBE1"/>
              <w:insideH w:val="single" w:sz="6" w:color="D6DBE1"/>
              <w:insideV w:val="single" w:sz="6" w:color="D6DBE1"/>
            </w:tcBorders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172B3A"/>
                <w:sz w:val="16"/>
                <w:lang w:val="zh-CN" w:eastAsia="zh-CN"/>
              </w:rPr>
              <w:t>Actual Budget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D6DBE1"/>
              <w:left w:val="single" w:sz="6" w:color="D6DBE1"/>
              <w:bottom w:val="single" w:sz="6" w:color="D6DBE1"/>
              <w:right w:val="single" w:sz="6" w:color="D6DBE1"/>
              <w:insideH w:val="single" w:sz="6" w:color="D6DBE1"/>
              <w:insideV w:val="single" w:sz="6" w:color="D6DBE1"/>
            </w:tcBorders>
          </w:tcPr>
          <w:p>
            <w:pPr>
              <w:spacing w:before="0" w:after="40" w:line="252" w:lineRule="auto"/>
              <w:jc w:val="center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172B3A"/>
                <w:sz w:val="16"/>
                <w:lang w:val="zh-CN" w:eastAsia="zh-CN"/>
              </w:rPr>
              <w:t>28.2k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D6DBE1"/>
              <w:left w:val="single" w:sz="6" w:color="D6DBE1"/>
              <w:bottom w:val="single" w:sz="6" w:color="D6DBE1"/>
              <w:right w:val="single" w:sz="6" w:color="D6DBE1"/>
              <w:insideH w:val="single" w:sz="6" w:color="D6DBE1"/>
              <w:insideV w:val="single" w:sz="6" w:color="D6DBE1"/>
            </w:tcBorders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172B3A"/>
                <w:sz w:val="16"/>
                <w:lang w:val="zh-CN" w:eastAsia="zh-CN"/>
              </w:rPr>
              <w:t>Web/PWA/桌面</w:t>
            </w:r>
          </w:p>
        </w:tc>
        <w:tc>
          <w:tcPr>
            <w:tcW w:type="dxa" w:w="247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D6DBE1"/>
              <w:left w:val="single" w:sz="6" w:color="D6DBE1"/>
              <w:bottom w:val="single" w:sz="6" w:color="D6DBE1"/>
              <w:right w:val="single" w:sz="6" w:color="D6DBE1"/>
              <w:insideH w:val="single" w:sz="6" w:color="D6DBE1"/>
              <w:insideV w:val="single" w:sz="6" w:color="D6DBE1"/>
            </w:tcBorders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172B3A"/>
                <w:sz w:val="16"/>
                <w:lang w:val="zh-CN" w:eastAsia="zh-CN"/>
              </w:rPr>
              <w:t>银行同步；CSV/QIF/OFX/QFX/CAMT</w:t>
            </w:r>
          </w:p>
        </w:tc>
        <w:tc>
          <w:tcPr>
            <w:tcW w:type="dxa" w:w="2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D6DBE1"/>
              <w:left w:val="single" w:sz="6" w:color="D6DBE1"/>
              <w:bottom w:val="single" w:sz="6" w:color="D6DBE1"/>
              <w:right w:val="single" w:sz="6" w:color="D6DBE1"/>
              <w:insideH w:val="single" w:sz="6" w:color="D6DBE1"/>
              <w:insideV w:val="single" w:sz="6" w:color="D6DBE1"/>
            </w:tcBorders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172B3A"/>
                <w:sz w:val="16"/>
                <w:lang w:val="zh-CN" w:eastAsia="zh-CN"/>
              </w:rPr>
              <w:t>本地优先、预算与规则成熟，适合参考账本模型。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D6DBE1"/>
              <w:left w:val="single" w:sz="6" w:color="D6DBE1"/>
              <w:bottom w:val="single" w:sz="6" w:color="D6DBE1"/>
              <w:right w:val="single" w:sz="6" w:color="D6DBE1"/>
              <w:insideH w:val="single" w:sz="6" w:color="D6DBE1"/>
              <w:insideV w:val="single" w:sz="6" w:color="D6DBE1"/>
            </w:tcBorders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172B3A"/>
                <w:sz w:val="16"/>
                <w:lang w:val="zh-CN" w:eastAsia="zh-CN"/>
              </w:rPr>
              <w:t>Firefly III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D6DBE1"/>
              <w:left w:val="single" w:sz="6" w:color="D6DBE1"/>
              <w:bottom w:val="single" w:sz="6" w:color="D6DBE1"/>
              <w:right w:val="single" w:sz="6" w:color="D6DBE1"/>
              <w:insideH w:val="single" w:sz="6" w:color="D6DBE1"/>
              <w:insideV w:val="single" w:sz="6" w:color="D6DBE1"/>
            </w:tcBorders>
          </w:tcPr>
          <w:p>
            <w:pPr>
              <w:spacing w:before="0" w:after="40" w:line="252" w:lineRule="auto"/>
              <w:jc w:val="center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172B3A"/>
                <w:sz w:val="16"/>
                <w:lang w:val="zh-CN" w:eastAsia="zh-CN"/>
              </w:rPr>
              <w:t>24.3k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D6DBE1"/>
              <w:left w:val="single" w:sz="6" w:color="D6DBE1"/>
              <w:bottom w:val="single" w:sz="6" w:color="D6DBE1"/>
              <w:right w:val="single" w:sz="6" w:color="D6DBE1"/>
              <w:insideH w:val="single" w:sz="6" w:color="D6DBE1"/>
              <w:insideV w:val="single" w:sz="6" w:color="D6DBE1"/>
            </w:tcBorders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172B3A"/>
                <w:sz w:val="16"/>
                <w:lang w:val="zh-CN" w:eastAsia="zh-CN"/>
              </w:rPr>
              <w:t>自托管 Web</w:t>
            </w:r>
          </w:p>
        </w:tc>
        <w:tc>
          <w:tcPr>
            <w:tcW w:type="dxa" w:w="247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D6DBE1"/>
              <w:left w:val="single" w:sz="6" w:color="D6DBE1"/>
              <w:bottom w:val="single" w:sz="6" w:color="D6DBE1"/>
              <w:right w:val="single" w:sz="6" w:color="D6DBE1"/>
              <w:insideH w:val="single" w:sz="6" w:color="D6DBE1"/>
              <w:insideV w:val="single" w:sz="6" w:color="D6DBE1"/>
            </w:tcBorders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172B3A"/>
                <w:sz w:val="16"/>
                <w:lang w:val="zh-CN" w:eastAsia="zh-CN"/>
              </w:rPr>
              <w:t>Data Importer 可定时导入银行/CSV</w:t>
            </w:r>
          </w:p>
        </w:tc>
        <w:tc>
          <w:tcPr>
            <w:tcW w:type="dxa" w:w="2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D6DBE1"/>
              <w:left w:val="single" w:sz="6" w:color="D6DBE1"/>
              <w:bottom w:val="single" w:sz="6" w:color="D6DBE1"/>
              <w:right w:val="single" w:sz="6" w:color="D6DBE1"/>
              <w:insideH w:val="single" w:sz="6" w:color="D6DBE1"/>
              <w:insideV w:val="single" w:sz="6" w:color="D6DBE1"/>
            </w:tcBorders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172B3A"/>
                <w:sz w:val="16"/>
                <w:lang w:val="zh-CN" w:eastAsia="zh-CN"/>
              </w:rPr>
              <w:t>导入流水线、规则引擎和财务报表最完整。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D6DBE1"/>
              <w:left w:val="single" w:sz="6" w:color="D6DBE1"/>
              <w:bottom w:val="single" w:sz="6" w:color="D6DBE1"/>
              <w:right w:val="single" w:sz="6" w:color="D6DBE1"/>
              <w:insideH w:val="single" w:sz="6" w:color="D6DBE1"/>
              <w:insideV w:val="single" w:sz="6" w:color="D6DBE1"/>
            </w:tcBorders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172B3A"/>
                <w:sz w:val="16"/>
                <w:lang w:val="zh-CN" w:eastAsia="zh-CN"/>
              </w:rPr>
              <w:t>ezBookkeeping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D6DBE1"/>
              <w:left w:val="single" w:sz="6" w:color="D6DBE1"/>
              <w:bottom w:val="single" w:sz="6" w:color="D6DBE1"/>
              <w:right w:val="single" w:sz="6" w:color="D6DBE1"/>
              <w:insideH w:val="single" w:sz="6" w:color="D6DBE1"/>
              <w:insideV w:val="single" w:sz="6" w:color="D6DBE1"/>
            </w:tcBorders>
          </w:tcPr>
          <w:p>
            <w:pPr>
              <w:spacing w:before="0" w:after="40" w:line="252" w:lineRule="auto"/>
              <w:jc w:val="center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172B3A"/>
                <w:sz w:val="16"/>
                <w:lang w:val="zh-CN" w:eastAsia="zh-CN"/>
              </w:rPr>
              <w:t>5.4k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D6DBE1"/>
              <w:left w:val="single" w:sz="6" w:color="D6DBE1"/>
              <w:bottom w:val="single" w:sz="6" w:color="D6DBE1"/>
              <w:right w:val="single" w:sz="6" w:color="D6DBE1"/>
              <w:insideH w:val="single" w:sz="6" w:color="D6DBE1"/>
              <w:insideV w:val="single" w:sz="6" w:color="D6DBE1"/>
            </w:tcBorders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172B3A"/>
                <w:sz w:val="16"/>
                <w:lang w:val="zh-CN" w:eastAsia="zh-CN"/>
              </w:rPr>
              <w:t>移动 PWA/桌面</w:t>
            </w:r>
          </w:p>
        </w:tc>
        <w:tc>
          <w:tcPr>
            <w:tcW w:type="dxa" w:w="247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D6DBE1"/>
              <w:left w:val="single" w:sz="6" w:color="D6DBE1"/>
              <w:bottom w:val="single" w:sz="6" w:color="D6DBE1"/>
              <w:right w:val="single" w:sz="6" w:color="D6DBE1"/>
              <w:insideH w:val="single" w:sz="6" w:color="D6DBE1"/>
              <w:insideV w:val="single" w:sz="6" w:color="D6DBE1"/>
            </w:tcBorders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172B3A"/>
                <w:sz w:val="16"/>
                <w:lang w:val="zh-CN" w:eastAsia="zh-CN"/>
              </w:rPr>
              <w:t>多格式导入；票据识别；MCP</w:t>
            </w:r>
          </w:p>
        </w:tc>
        <w:tc>
          <w:tcPr>
            <w:tcW w:type="dxa" w:w="2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D6DBE1"/>
              <w:left w:val="single" w:sz="6" w:color="D6DBE1"/>
              <w:bottom w:val="single" w:sz="6" w:color="D6DBE1"/>
              <w:right w:val="single" w:sz="6" w:color="D6DBE1"/>
              <w:insideH w:val="single" w:sz="6" w:color="D6DBE1"/>
              <w:insideV w:val="single" w:sz="6" w:color="D6DBE1"/>
            </w:tcBorders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172B3A"/>
                <w:sz w:val="16"/>
                <w:lang w:val="zh-CN" w:eastAsia="zh-CN"/>
              </w:rPr>
              <w:t>与导入和 AI 扩展目标高度接近，MIT。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D6DBE1"/>
              <w:left w:val="single" w:sz="6" w:color="D6DBE1"/>
              <w:bottom w:val="single" w:sz="6" w:color="D6DBE1"/>
              <w:right w:val="single" w:sz="6" w:color="D6DBE1"/>
              <w:insideH w:val="single" w:sz="6" w:color="D6DBE1"/>
              <w:insideV w:val="single" w:sz="6" w:color="D6DBE1"/>
            </w:tcBorders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172B3A"/>
                <w:sz w:val="16"/>
                <w:lang w:val="zh-CN" w:eastAsia="zh-CN"/>
              </w:rPr>
              <w:t>Cashew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D6DBE1"/>
              <w:left w:val="single" w:sz="6" w:color="D6DBE1"/>
              <w:bottom w:val="single" w:sz="6" w:color="D6DBE1"/>
              <w:right w:val="single" w:sz="6" w:color="D6DBE1"/>
              <w:insideH w:val="single" w:sz="6" w:color="D6DBE1"/>
              <w:insideV w:val="single" w:sz="6" w:color="D6DBE1"/>
            </w:tcBorders>
          </w:tcPr>
          <w:p>
            <w:pPr>
              <w:spacing w:before="0" w:after="40" w:line="252" w:lineRule="auto"/>
              <w:jc w:val="center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172B3A"/>
                <w:sz w:val="16"/>
                <w:lang w:val="zh-CN" w:eastAsia="zh-CN"/>
              </w:rPr>
              <w:t>4.5k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D6DBE1"/>
              <w:left w:val="single" w:sz="6" w:color="D6DBE1"/>
              <w:bottom w:val="single" w:sz="6" w:color="D6DBE1"/>
              <w:right w:val="single" w:sz="6" w:color="D6DBE1"/>
              <w:insideH w:val="single" w:sz="6" w:color="D6DBE1"/>
              <w:insideV w:val="single" w:sz="6" w:color="D6DBE1"/>
            </w:tcBorders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172B3A"/>
                <w:sz w:val="16"/>
                <w:lang w:val="zh-CN" w:eastAsia="zh-CN"/>
              </w:rPr>
              <w:t>Flutter：iOS/Android/Web</w:t>
            </w:r>
          </w:p>
        </w:tc>
        <w:tc>
          <w:tcPr>
            <w:tcW w:type="dxa" w:w="247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D6DBE1"/>
              <w:left w:val="single" w:sz="6" w:color="D6DBE1"/>
              <w:bottom w:val="single" w:sz="6" w:color="D6DBE1"/>
              <w:right w:val="single" w:sz="6" w:color="D6DBE1"/>
              <w:insideH w:val="single" w:sz="6" w:color="D6DBE1"/>
              <w:insideV w:val="single" w:sz="6" w:color="D6DBE1"/>
            </w:tcBorders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172B3A"/>
                <w:sz w:val="16"/>
                <w:lang w:val="zh-CN" w:eastAsia="zh-CN"/>
              </w:rPr>
              <w:t>CSV、Google Sheets、App Link</w:t>
            </w:r>
          </w:p>
        </w:tc>
        <w:tc>
          <w:tcPr>
            <w:tcW w:type="dxa" w:w="2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D6DBE1"/>
              <w:left w:val="single" w:sz="6" w:color="D6DBE1"/>
              <w:bottom w:val="single" w:sz="6" w:color="D6DBE1"/>
              <w:right w:val="single" w:sz="6" w:color="D6DBE1"/>
              <w:insideH w:val="single" w:sz="6" w:color="D6DBE1"/>
              <w:insideV w:val="single" w:sz="6" w:color="D6DBE1"/>
            </w:tcBorders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172B3A"/>
                <w:sz w:val="16"/>
                <w:lang w:val="zh-CN" w:eastAsia="zh-CN"/>
              </w:rPr>
              <w:t>跨端体验和预算交互突出，但不是系统级自动捕获。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D6DBE1"/>
              <w:left w:val="single" w:sz="6" w:color="D6DBE1"/>
              <w:bottom w:val="single" w:sz="6" w:color="D6DBE1"/>
              <w:right w:val="single" w:sz="6" w:color="D6DBE1"/>
              <w:insideH w:val="single" w:sz="6" w:color="D6DBE1"/>
              <w:insideV w:val="single" w:sz="6" w:color="D6DBE1"/>
            </w:tcBorders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172B3A"/>
                <w:sz w:val="16"/>
                <w:lang w:val="zh-CN" w:eastAsia="zh-CN"/>
              </w:rPr>
              <w:t>Money Manager Ex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D6DBE1"/>
              <w:left w:val="single" w:sz="6" w:color="D6DBE1"/>
              <w:bottom w:val="single" w:sz="6" w:color="D6DBE1"/>
              <w:right w:val="single" w:sz="6" w:color="D6DBE1"/>
              <w:insideH w:val="single" w:sz="6" w:color="D6DBE1"/>
              <w:insideV w:val="single" w:sz="6" w:color="D6DBE1"/>
            </w:tcBorders>
          </w:tcPr>
          <w:p>
            <w:pPr>
              <w:spacing w:before="0" w:after="40" w:line="252" w:lineRule="auto"/>
              <w:jc w:val="center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172B3A"/>
                <w:sz w:val="16"/>
                <w:lang w:val="zh-CN" w:eastAsia="zh-CN"/>
              </w:rPr>
              <w:t>2.3k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D6DBE1"/>
              <w:left w:val="single" w:sz="6" w:color="D6DBE1"/>
              <w:bottom w:val="single" w:sz="6" w:color="D6DBE1"/>
              <w:right w:val="single" w:sz="6" w:color="D6DBE1"/>
              <w:insideH w:val="single" w:sz="6" w:color="D6DBE1"/>
              <w:insideV w:val="single" w:sz="6" w:color="D6DBE1"/>
            </w:tcBorders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172B3A"/>
                <w:sz w:val="16"/>
                <w:lang w:val="zh-CN" w:eastAsia="zh-CN"/>
              </w:rPr>
              <w:t>桌面/iOS/Android</w:t>
            </w:r>
          </w:p>
        </w:tc>
        <w:tc>
          <w:tcPr>
            <w:tcW w:type="dxa" w:w="247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D6DBE1"/>
              <w:left w:val="single" w:sz="6" w:color="D6DBE1"/>
              <w:bottom w:val="single" w:sz="6" w:color="D6DBE1"/>
              <w:right w:val="single" w:sz="6" w:color="D6DBE1"/>
              <w:insideH w:val="single" w:sz="6" w:color="D6DBE1"/>
              <w:insideV w:val="single" w:sz="6" w:color="D6DBE1"/>
            </w:tcBorders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172B3A"/>
                <w:sz w:val="16"/>
                <w:lang w:val="zh-CN" w:eastAsia="zh-CN"/>
              </w:rPr>
              <w:t>CSV、QIF</w:t>
            </w:r>
          </w:p>
        </w:tc>
        <w:tc>
          <w:tcPr>
            <w:tcW w:type="dxa" w:w="2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D6DBE1"/>
              <w:left w:val="single" w:sz="6" w:color="D6DBE1"/>
              <w:bottom w:val="single" w:sz="6" w:color="D6DBE1"/>
              <w:right w:val="single" w:sz="6" w:color="D6DBE1"/>
              <w:insideH w:val="single" w:sz="6" w:color="D6DBE1"/>
              <w:insideV w:val="single" w:sz="6" w:color="D6DBE1"/>
            </w:tcBorders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172B3A"/>
                <w:sz w:val="16"/>
                <w:lang w:val="zh-CN" w:eastAsia="zh-CN"/>
              </w:rPr>
              <w:t>功能全面、维护活跃，架构相对传统。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D6DBE1"/>
              <w:left w:val="single" w:sz="6" w:color="D6DBE1"/>
              <w:bottom w:val="single" w:sz="6" w:color="D6DBE1"/>
              <w:right w:val="single" w:sz="6" w:color="D6DBE1"/>
              <w:insideH w:val="single" w:sz="6" w:color="D6DBE1"/>
              <w:insideV w:val="single" w:sz="6" w:color="D6DBE1"/>
            </w:tcBorders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172B3A"/>
                <w:sz w:val="16"/>
                <w:lang w:val="zh-CN" w:eastAsia="zh-CN"/>
              </w:rPr>
              <w:t>Mintable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D6DBE1"/>
              <w:left w:val="single" w:sz="6" w:color="D6DBE1"/>
              <w:bottom w:val="single" w:sz="6" w:color="D6DBE1"/>
              <w:right w:val="single" w:sz="6" w:color="D6DBE1"/>
              <w:insideH w:val="single" w:sz="6" w:color="D6DBE1"/>
              <w:insideV w:val="single" w:sz="6" w:color="D6DBE1"/>
            </w:tcBorders>
          </w:tcPr>
          <w:p>
            <w:pPr>
              <w:spacing w:before="0" w:after="40" w:line="252" w:lineRule="auto"/>
              <w:jc w:val="center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172B3A"/>
                <w:sz w:val="16"/>
                <w:lang w:val="zh-CN" w:eastAsia="zh-CN"/>
              </w:rPr>
              <w:t>1.6k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D6DBE1"/>
              <w:left w:val="single" w:sz="6" w:color="D6DBE1"/>
              <w:bottom w:val="single" w:sz="6" w:color="D6DBE1"/>
              <w:right w:val="single" w:sz="6" w:color="D6DBE1"/>
              <w:insideH w:val="single" w:sz="6" w:color="D6DBE1"/>
              <w:insideV w:val="single" w:sz="6" w:color="D6DBE1"/>
            </w:tcBorders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172B3A"/>
                <w:sz w:val="16"/>
                <w:lang w:val="zh-CN" w:eastAsia="zh-CN"/>
              </w:rPr>
              <w:t>脚本/Google Sheets</w:t>
            </w:r>
          </w:p>
        </w:tc>
        <w:tc>
          <w:tcPr>
            <w:tcW w:type="dxa" w:w="247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D6DBE1"/>
              <w:left w:val="single" w:sz="6" w:color="D6DBE1"/>
              <w:bottom w:val="single" w:sz="6" w:color="D6DBE1"/>
              <w:right w:val="single" w:sz="6" w:color="D6DBE1"/>
              <w:insideH w:val="single" w:sz="6" w:color="D6DBE1"/>
              <w:insideV w:val="single" w:sz="6" w:color="D6DBE1"/>
            </w:tcBorders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172B3A"/>
                <w:sz w:val="16"/>
                <w:lang w:val="zh-CN" w:eastAsia="zh-CN"/>
              </w:rPr>
              <w:t>Plaid、CSV、定时任务</w:t>
            </w:r>
          </w:p>
        </w:tc>
        <w:tc>
          <w:tcPr>
            <w:tcW w:type="dxa" w:w="2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D6DBE1"/>
              <w:left w:val="single" w:sz="6" w:color="D6DBE1"/>
              <w:bottom w:val="single" w:sz="6" w:color="D6DBE1"/>
              <w:right w:val="single" w:sz="6" w:color="D6DBE1"/>
              <w:insideH w:val="single" w:sz="6" w:color="D6DBE1"/>
              <w:insideV w:val="single" w:sz="6" w:color="D6DBE1"/>
            </w:tcBorders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172B3A"/>
                <w:sz w:val="16"/>
                <w:lang w:val="zh-CN" w:eastAsia="zh-CN"/>
              </w:rPr>
              <w:t>自动聚合思路有价值，但偏美国且维护停滞。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D6DBE1"/>
              <w:left w:val="single" w:sz="6" w:color="D6DBE1"/>
              <w:bottom w:val="single" w:sz="6" w:color="D6DBE1"/>
              <w:right w:val="single" w:sz="6" w:color="D6DBE1"/>
              <w:insideH w:val="single" w:sz="6" w:color="D6DBE1"/>
              <w:insideV w:val="single" w:sz="6" w:color="D6DBE1"/>
            </w:tcBorders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172B3A"/>
                <w:sz w:val="16"/>
                <w:lang w:val="zh-CN" w:eastAsia="zh-CN"/>
              </w:rPr>
              <w:t>PennyWise AI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D6DBE1"/>
              <w:left w:val="single" w:sz="6" w:color="D6DBE1"/>
              <w:bottom w:val="single" w:sz="6" w:color="D6DBE1"/>
              <w:right w:val="single" w:sz="6" w:color="D6DBE1"/>
              <w:insideH w:val="single" w:sz="6" w:color="D6DBE1"/>
              <w:insideV w:val="single" w:sz="6" w:color="D6DBE1"/>
            </w:tcBorders>
          </w:tcPr>
          <w:p>
            <w:pPr>
              <w:spacing w:before="0" w:after="40" w:line="252" w:lineRule="auto"/>
              <w:jc w:val="center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172B3A"/>
                <w:sz w:val="16"/>
                <w:lang w:val="zh-CN" w:eastAsia="zh-CN"/>
              </w:rPr>
              <w:t>538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D6DBE1"/>
              <w:left w:val="single" w:sz="6" w:color="D6DBE1"/>
              <w:bottom w:val="single" w:sz="6" w:color="D6DBE1"/>
              <w:right w:val="single" w:sz="6" w:color="D6DBE1"/>
              <w:insideH w:val="single" w:sz="6" w:color="D6DBE1"/>
              <w:insideV w:val="single" w:sz="6" w:color="D6DBE1"/>
            </w:tcBorders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172B3A"/>
                <w:sz w:val="16"/>
                <w:lang w:val="zh-CN" w:eastAsia="zh-CN"/>
              </w:rPr>
              <w:t>Android</w:t>
            </w:r>
          </w:p>
        </w:tc>
        <w:tc>
          <w:tcPr>
            <w:tcW w:type="dxa" w:w="247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D6DBE1"/>
              <w:left w:val="single" w:sz="6" w:color="D6DBE1"/>
              <w:bottom w:val="single" w:sz="6" w:color="D6DBE1"/>
              <w:right w:val="single" w:sz="6" w:color="D6DBE1"/>
              <w:insideH w:val="single" w:sz="6" w:color="D6DBE1"/>
              <w:insideV w:val="single" w:sz="6" w:color="D6DBE1"/>
            </w:tcBorders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172B3A"/>
                <w:sz w:val="16"/>
                <w:lang w:val="zh-CN" w:eastAsia="zh-CN"/>
              </w:rPr>
              <w:t>实时银行短信；PDF/CSV；端侧 AI</w:t>
            </w:r>
          </w:p>
        </w:tc>
        <w:tc>
          <w:tcPr>
            <w:tcW w:type="dxa" w:w="2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D6DBE1"/>
              <w:left w:val="single" w:sz="6" w:color="D6DBE1"/>
              <w:bottom w:val="single" w:sz="6" w:color="D6DBE1"/>
              <w:right w:val="single" w:sz="6" w:color="D6DBE1"/>
              <w:insideH w:val="single" w:sz="6" w:color="D6DBE1"/>
              <w:insideV w:val="single" w:sz="6" w:color="D6DBE1"/>
            </w:tcBorders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172B3A"/>
                <w:sz w:val="16"/>
                <w:lang w:val="zh-CN" w:eastAsia="zh-CN"/>
              </w:rPr>
              <w:t>现有开源项目中最接近完整自动记账闭环。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D6DBE1"/>
              <w:left w:val="single" w:sz="6" w:color="D6DBE1"/>
              <w:bottom w:val="single" w:sz="6" w:color="D6DBE1"/>
              <w:right w:val="single" w:sz="6" w:color="D6DBE1"/>
              <w:insideH w:val="single" w:sz="6" w:color="D6DBE1"/>
              <w:insideV w:val="single" w:sz="6" w:color="D6DBE1"/>
            </w:tcBorders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172B3A"/>
                <w:sz w:val="16"/>
                <w:lang w:val="zh-CN" w:eastAsia="zh-CN"/>
              </w:rPr>
              <w:t>Beancount.io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D6DBE1"/>
              <w:left w:val="single" w:sz="6" w:color="D6DBE1"/>
              <w:bottom w:val="single" w:sz="6" w:color="D6DBE1"/>
              <w:right w:val="single" w:sz="6" w:color="D6DBE1"/>
              <w:insideH w:val="single" w:sz="6" w:color="D6DBE1"/>
              <w:insideV w:val="single" w:sz="6" w:color="D6DBE1"/>
            </w:tcBorders>
          </w:tcPr>
          <w:p>
            <w:pPr>
              <w:spacing w:before="0" w:after="40" w:line="252" w:lineRule="auto"/>
              <w:jc w:val="center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172B3A"/>
                <w:sz w:val="16"/>
                <w:lang w:val="zh-CN" w:eastAsia="zh-CN"/>
              </w:rPr>
              <w:t>240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D6DBE1"/>
              <w:left w:val="single" w:sz="6" w:color="D6DBE1"/>
              <w:bottom w:val="single" w:sz="6" w:color="D6DBE1"/>
              <w:right w:val="single" w:sz="6" w:color="D6DBE1"/>
              <w:insideH w:val="single" w:sz="6" w:color="D6DBE1"/>
              <w:insideV w:val="single" w:sz="6" w:color="D6DBE1"/>
            </w:tcBorders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172B3A"/>
                <w:sz w:val="16"/>
                <w:lang w:val="zh-CN" w:eastAsia="zh-CN"/>
              </w:rPr>
              <w:t>React Native：iOS/Android</w:t>
            </w:r>
          </w:p>
        </w:tc>
        <w:tc>
          <w:tcPr>
            <w:tcW w:type="dxa" w:w="247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D6DBE1"/>
              <w:left w:val="single" w:sz="6" w:color="D6DBE1"/>
              <w:bottom w:val="single" w:sz="6" w:color="D6DBE1"/>
              <w:right w:val="single" w:sz="6" w:color="D6DBE1"/>
              <w:insideH w:val="single" w:sz="6" w:color="D6DBE1"/>
              <w:insideV w:val="single" w:sz="6" w:color="D6DBE1"/>
            </w:tcBorders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172B3A"/>
                <w:sz w:val="16"/>
                <w:lang w:val="zh-CN" w:eastAsia="zh-CN"/>
              </w:rPr>
              <w:t>票据扫描、去重导入、AI 助手</w:t>
            </w:r>
          </w:p>
        </w:tc>
        <w:tc>
          <w:tcPr>
            <w:tcW w:type="dxa" w:w="2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D6DBE1"/>
              <w:left w:val="single" w:sz="6" w:color="D6DBE1"/>
              <w:bottom w:val="single" w:sz="6" w:color="D6DBE1"/>
              <w:right w:val="single" w:sz="6" w:color="D6DBE1"/>
              <w:insideH w:val="single" w:sz="6" w:color="D6DBE1"/>
              <w:insideV w:val="single" w:sz="6" w:color="D6DBE1"/>
            </w:tcBorders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172B3A"/>
                <w:sz w:val="16"/>
                <w:lang w:val="zh-CN" w:eastAsia="zh-CN"/>
              </w:rPr>
              <w:t>跨端与 AI 架构先进，但托管后端未完全开源。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D6DBE1"/>
              <w:left w:val="single" w:sz="6" w:color="D6DBE1"/>
              <w:bottom w:val="single" w:sz="6" w:color="D6DBE1"/>
              <w:right w:val="single" w:sz="6" w:color="D6DBE1"/>
              <w:insideH w:val="single" w:sz="6" w:color="D6DBE1"/>
              <w:insideV w:val="single" w:sz="6" w:color="D6DBE1"/>
            </w:tcBorders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172B3A"/>
                <w:sz w:val="16"/>
                <w:lang w:val="zh-CN" w:eastAsia="zh-CN"/>
              </w:rPr>
              <w:t>Cashiro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D6DBE1"/>
              <w:left w:val="single" w:sz="6" w:color="D6DBE1"/>
              <w:bottom w:val="single" w:sz="6" w:color="D6DBE1"/>
              <w:right w:val="single" w:sz="6" w:color="D6DBE1"/>
              <w:insideH w:val="single" w:sz="6" w:color="D6DBE1"/>
              <w:insideV w:val="single" w:sz="6" w:color="D6DBE1"/>
            </w:tcBorders>
          </w:tcPr>
          <w:p>
            <w:pPr>
              <w:spacing w:before="0" w:after="40" w:line="252" w:lineRule="auto"/>
              <w:jc w:val="center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172B3A"/>
                <w:sz w:val="16"/>
                <w:lang w:val="zh-CN" w:eastAsia="zh-CN"/>
              </w:rPr>
              <w:t>166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D6DBE1"/>
              <w:left w:val="single" w:sz="6" w:color="D6DBE1"/>
              <w:bottom w:val="single" w:sz="6" w:color="D6DBE1"/>
              <w:right w:val="single" w:sz="6" w:color="D6DBE1"/>
              <w:insideH w:val="single" w:sz="6" w:color="D6DBE1"/>
              <w:insideV w:val="single" w:sz="6" w:color="D6DBE1"/>
            </w:tcBorders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172B3A"/>
                <w:sz w:val="16"/>
                <w:lang w:val="zh-CN" w:eastAsia="zh-CN"/>
              </w:rPr>
              <w:t>Android</w:t>
            </w:r>
          </w:p>
        </w:tc>
        <w:tc>
          <w:tcPr>
            <w:tcW w:type="dxa" w:w="247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D6DBE1"/>
              <w:left w:val="single" w:sz="6" w:color="D6DBE1"/>
              <w:bottom w:val="single" w:sz="6" w:color="D6DBE1"/>
              <w:right w:val="single" w:sz="6" w:color="D6DBE1"/>
              <w:insideH w:val="single" w:sz="6" w:color="D6DBE1"/>
              <w:insideV w:val="single" w:sz="6" w:color="D6DBE1"/>
            </w:tcBorders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172B3A"/>
                <w:sz w:val="16"/>
                <w:lang w:val="zh-CN" w:eastAsia="zh-CN"/>
              </w:rPr>
              <w:t>银行短信、PDF、端侧 AI</w:t>
            </w:r>
          </w:p>
        </w:tc>
        <w:tc>
          <w:tcPr>
            <w:tcW w:type="dxa" w:w="2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D6DBE1"/>
              <w:left w:val="single" w:sz="6" w:color="D6DBE1"/>
              <w:bottom w:val="single" w:sz="6" w:color="D6DBE1"/>
              <w:right w:val="single" w:sz="6" w:color="D6DBE1"/>
              <w:insideH w:val="single" w:sz="6" w:color="D6DBE1"/>
              <w:insideV w:val="single" w:sz="6" w:color="D6DBE1"/>
            </w:tcBorders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172B3A"/>
                <w:sz w:val="16"/>
                <w:lang w:val="zh-CN" w:eastAsia="zh-CN"/>
              </w:rPr>
              <w:t>直接竞品；能力接近 PennyWise，生态仍小。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D6DBE1"/>
              <w:left w:val="single" w:sz="6" w:color="D6DBE1"/>
              <w:bottom w:val="single" w:sz="6" w:color="D6DBE1"/>
              <w:right w:val="single" w:sz="6" w:color="D6DBE1"/>
              <w:insideH w:val="single" w:sz="6" w:color="D6DBE1"/>
              <w:insideV w:val="single" w:sz="6" w:color="D6DBE1"/>
            </w:tcBorders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172B3A"/>
                <w:sz w:val="16"/>
                <w:lang w:val="zh-CN" w:eastAsia="zh-CN"/>
              </w:rPr>
              <w:t>Mymo 2.1.2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D6DBE1"/>
              <w:left w:val="single" w:sz="6" w:color="D6DBE1"/>
              <w:bottom w:val="single" w:sz="6" w:color="D6DBE1"/>
              <w:right w:val="single" w:sz="6" w:color="D6DBE1"/>
              <w:insideH w:val="single" w:sz="6" w:color="D6DBE1"/>
              <w:insideV w:val="single" w:sz="6" w:color="D6DBE1"/>
            </w:tcBorders>
          </w:tcPr>
          <w:p>
            <w:pPr>
              <w:spacing w:before="0" w:after="40" w:line="252" w:lineRule="auto"/>
              <w:jc w:val="center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172B3A"/>
                <w:sz w:val="16"/>
                <w:lang w:val="zh-CN" w:eastAsia="zh-CN"/>
              </w:rPr>
              <w:t>私有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D6DBE1"/>
              <w:left w:val="single" w:sz="6" w:color="D6DBE1"/>
              <w:bottom w:val="single" w:sz="6" w:color="D6DBE1"/>
              <w:right w:val="single" w:sz="6" w:color="D6DBE1"/>
              <w:insideH w:val="single" w:sz="6" w:color="D6DBE1"/>
              <w:insideV w:val="single" w:sz="6" w:color="D6DBE1"/>
            </w:tcBorders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172B3A"/>
                <w:sz w:val="16"/>
                <w:lang w:val="zh-CN" w:eastAsia="zh-CN"/>
              </w:rPr>
              <w:t>Capacitor：iOS/Android</w:t>
            </w:r>
          </w:p>
        </w:tc>
        <w:tc>
          <w:tcPr>
            <w:tcW w:type="dxa" w:w="247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D6DBE1"/>
              <w:left w:val="single" w:sz="6" w:color="D6DBE1"/>
              <w:bottom w:val="single" w:sz="6" w:color="D6DBE1"/>
              <w:right w:val="single" w:sz="6" w:color="D6DBE1"/>
              <w:insideH w:val="single" w:sz="6" w:color="D6DBE1"/>
              <w:insideV w:val="single" w:sz="6" w:color="D6DBE1"/>
            </w:tcBorders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172B3A"/>
                <w:sz w:val="16"/>
                <w:lang w:val="zh-CN" w:eastAsia="zh-CN"/>
              </w:rPr>
              <w:t>Android 微信/支付宝/银行通知；备份导入</w:t>
            </w:r>
          </w:p>
        </w:tc>
        <w:tc>
          <w:tcPr>
            <w:tcW w:type="dxa" w:w="2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D6DBE1"/>
              <w:left w:val="single" w:sz="6" w:color="D6DBE1"/>
              <w:bottom w:val="single" w:sz="6" w:color="D6DBE1"/>
              <w:right w:val="single" w:sz="6" w:color="D6DBE1"/>
              <w:insideH w:val="single" w:sz="6" w:color="D6DBE1"/>
              <w:insideV w:val="single" w:sz="6" w:color="D6DBE1"/>
            </w:tcBorders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172B3A"/>
                <w:sz w:val="16"/>
                <w:lang w:val="zh-CN" w:eastAsia="zh-CN"/>
              </w:rPr>
              <w:t>国内场景重合度最高；账单导入和 AI 是核心缺口。</w:t>
            </w:r>
          </w:p>
        </w:tc>
      </w:tr>
    </w:tbl>
    <w:p>
      <w:pPr>
        <w:spacing w:before="80" w:after="160"/>
      </w:pPr>
      <w:r>
        <w:rPr>
          <w:rFonts w:ascii="Hiragino Sans GB" w:hAnsi="Hiragino Sans GB" w:eastAsia="Hiragino Sans GB" w:cs="Hiragino Sans GB" w:hint="eastAsia"/>
          <w:i/>
          <w:color w:val="5F6B75"/>
          <w:sz w:val="18"/>
          <w:lang w:val="zh-CN" w:eastAsia="zh-CN"/>
        </w:rPr>
        <w:t>表 1  主要开源竞品能力对比。Star 数为 2026-08-17 快照。</w:t>
      </w:r>
    </w:p>
    <w:p>
      <w:pPr>
        <w:spacing w:before="120" w:after="200" w:line="276" w:lineRule="auto"/>
        <w:ind w:left="202" w:right="115"/>
        <w:shd w:fill="FFF8E8"/>
        <w:pBdr>
          <w:left w:val="single" w:sz="18" w:space="8" w:color="8A6500"/>
        </w:pBdr>
      </w:pPr>
      <w:r>
        <w:rPr>
          <w:rFonts w:ascii="Hiragino Sans GB" w:hAnsi="Hiragino Sans GB" w:eastAsia="Hiragino Sans GB" w:cs="Hiragino Sans GB" w:hint="eastAsia"/>
          <w:b/>
          <w:color w:val="8A6500"/>
          <w:sz w:val="22"/>
          <w:lang w:val="zh-CN" w:eastAsia="zh-CN"/>
        </w:rPr>
        <w:t xml:space="preserve">阅读方式  </w:t>
      </w:r>
      <w:r>
        <w:rPr>
          <w:rFonts w:ascii="Hiragino Sans GB" w:hAnsi="Hiragino Sans GB" w:eastAsia="Hiragino Sans GB" w:cs="Hiragino Sans GB" w:hint="eastAsia"/>
          <w:color w:val="172B3A"/>
          <w:sz w:val="22"/>
          <w:lang w:val="zh-CN" w:eastAsia="zh-CN"/>
        </w:rPr>
        <w:t>Star 代表社区影响力，不等于需求匹配度。Actual 和 Firefly III 更适合研究账本与导入；Cashew 更适合研究跨端产品体验；PennyWise、Cashiro 和 Mymo 才是自动采集层面的直接参考。</w:t>
      </w:r>
    </w:p>
    <w:p>
      <w:pPr>
        <w:pStyle w:val="Heading1"/>
      </w:pPr>
      <w:r>
        <w:rPr>
          <w:rFonts w:ascii="Hiragino Sans GB" w:hAnsi="Hiragino Sans GB" w:eastAsia="Hiragino Sans GB" w:cs="Hiragino Sans GB" w:hint="eastAsia"/>
          <w:b/>
          <w:color w:val="2E74B5"/>
          <w:sz w:val="32"/>
          <w:lang w:val="zh-CN" w:eastAsia="zh-CN"/>
        </w:rPr>
        <w:t>4. 高 Star 成熟项目分析</w:t>
      </w:r>
    </w:p>
    <w:p>
      <w:pPr>
        <w:pStyle w:val="Heading2"/>
      </w:pPr>
      <w:r>
        <w:rPr>
          <w:rFonts w:ascii="Hiragino Sans GB" w:hAnsi="Hiragino Sans GB" w:eastAsia="Hiragino Sans GB" w:cs="Hiragino Sans GB" w:hint="eastAsia"/>
          <w:b/>
          <w:color w:val="2E74B5"/>
          <w:sz w:val="26"/>
          <w:lang w:val="zh-CN" w:eastAsia="zh-CN"/>
        </w:rPr>
        <w:t>4.1 Maybe</w:t>
      </w:r>
    </w:p>
    <w:p>
      <w:r>
        <w:rPr>
          <w:rFonts w:ascii="Hiragino Sans GB" w:hAnsi="Hiragino Sans GB" w:eastAsia="Hiragino Sans GB" w:cs="Hiragino Sans GB" w:hint="eastAsia"/>
          <w:i w:val="0"/>
          <w:color w:val="172B3A"/>
          <w:sz w:val="22"/>
          <w:lang w:val="zh-CN" w:eastAsia="zh-CN"/>
        </w:rPr>
        <w:t>54,324 Star，Ruby on Rails，AGPL-3.0。产品定位和资产总览体验有影响力，但仓库已归档、停止维护。适合作为交互和信息架构参考，不适合作为新项目基础。</w:t>
      </w:r>
    </w:p>
    <w:p>
      <w:pPr>
        <w:pStyle w:val="Heading2"/>
      </w:pPr>
      <w:r>
        <w:rPr>
          <w:rFonts w:ascii="Hiragino Sans GB" w:hAnsi="Hiragino Sans GB" w:eastAsia="Hiragino Sans GB" w:cs="Hiragino Sans GB" w:hint="eastAsia"/>
          <w:b/>
          <w:color w:val="2E74B5"/>
          <w:sz w:val="26"/>
          <w:lang w:val="zh-CN" w:eastAsia="zh-CN"/>
        </w:rPr>
        <w:t>4.2 Actual Budget</w:t>
      </w:r>
    </w:p>
    <w:p>
      <w:r>
        <w:rPr>
          <w:rFonts w:ascii="Hiragino Sans GB" w:hAnsi="Hiragino Sans GB" w:eastAsia="Hiragino Sans GB" w:cs="Hiragino Sans GB" w:hint="eastAsia"/>
          <w:i w:val="0"/>
          <w:color w:val="172B3A"/>
          <w:sz w:val="22"/>
          <w:lang w:val="zh-CN" w:eastAsia="zh-CN"/>
        </w:rPr>
        <w:t>28,176 Star，TypeScript，MIT。本地优先、设备同步、信封预算、交易规则和迁移能力成熟。支持 CSV、QIF、OFX、QFX、CAMT 导入，并可通过 GoCardless、SimpleFIN 等第三方服务同步银行数据；默认银行同步不是手机系统级实时捕获。</w:t>
      </w:r>
    </w:p>
    <w:p>
      <w:pPr>
        <w:pStyle w:val="Heading2"/>
      </w:pPr>
      <w:r>
        <w:rPr>
          <w:rFonts w:ascii="Hiragino Sans GB" w:hAnsi="Hiragino Sans GB" w:eastAsia="Hiragino Sans GB" w:cs="Hiragino Sans GB" w:hint="eastAsia"/>
          <w:b/>
          <w:color w:val="2E74B5"/>
          <w:sz w:val="26"/>
          <w:lang w:val="zh-CN" w:eastAsia="zh-CN"/>
        </w:rPr>
        <w:t>4.3 Firefly III</w:t>
      </w:r>
    </w:p>
    <w:p>
      <w:r>
        <w:rPr>
          <w:rFonts w:ascii="Hiragino Sans GB" w:hAnsi="Hiragino Sans GB" w:eastAsia="Hiragino Sans GB" w:cs="Hiragino Sans GB" w:hint="eastAsia"/>
          <w:i w:val="0"/>
          <w:color w:val="172B3A"/>
          <w:sz w:val="22"/>
          <w:lang w:val="zh-CN" w:eastAsia="zh-CN"/>
        </w:rPr>
        <w:t>24,343 Star，PHP，AGPL-3.0。主项目提供账户、预算、分类、标签和财务报告，配套 Data Importer 可通过第三方银行数据提供商、命令行或 API 定期导入交易。最值得参考的是导入适配器、数据映射和规则处理。</w:t>
      </w:r>
    </w:p>
    <w:p>
      <w:pPr>
        <w:pStyle w:val="Heading2"/>
      </w:pPr>
      <w:r>
        <w:rPr>
          <w:rFonts w:ascii="Hiragino Sans GB" w:hAnsi="Hiragino Sans GB" w:eastAsia="Hiragino Sans GB" w:cs="Hiragino Sans GB" w:hint="eastAsia"/>
          <w:b/>
          <w:color w:val="2E74B5"/>
          <w:sz w:val="26"/>
          <w:lang w:val="zh-CN" w:eastAsia="zh-CN"/>
        </w:rPr>
        <w:t>4.4 ezBookkeeping</w:t>
      </w:r>
    </w:p>
    <w:p>
      <w:r>
        <w:rPr>
          <w:rFonts w:ascii="Hiragino Sans GB" w:hAnsi="Hiragino Sans GB" w:eastAsia="Hiragino Sans GB" w:cs="Hiragino Sans GB" w:hint="eastAsia"/>
          <w:i w:val="0"/>
          <w:color w:val="172B3A"/>
          <w:sz w:val="22"/>
          <w:lang w:val="zh-CN" w:eastAsia="zh-CN"/>
        </w:rPr>
        <w:t>5,412 Star，Go + Vue/TypeScript，MIT。提供移动端优化 PWA、历史图表、自定义查询、票据识别和 MCP/AI 集成，支持 CSV、OFX、QFX、QIF、IIF、CAMT、MT940、GnuCash、Firefly III、Beancount 等格式。</w:t>
      </w:r>
    </w:p>
    <w:p>
      <w:pPr>
        <w:pStyle w:val="Heading2"/>
      </w:pPr>
      <w:r>
        <w:rPr>
          <w:rFonts w:ascii="Hiragino Sans GB" w:hAnsi="Hiragino Sans GB" w:eastAsia="Hiragino Sans GB" w:cs="Hiragino Sans GB" w:hint="eastAsia"/>
          <w:b/>
          <w:color w:val="2E74B5"/>
          <w:sz w:val="26"/>
          <w:lang w:val="zh-CN" w:eastAsia="zh-CN"/>
        </w:rPr>
        <w:t>4.5 Cashew</w:t>
      </w:r>
    </w:p>
    <w:p>
      <w:r>
        <w:rPr>
          <w:rFonts w:ascii="Hiragino Sans GB" w:hAnsi="Hiragino Sans GB" w:eastAsia="Hiragino Sans GB" w:cs="Hiragino Sans GB" w:hint="eastAsia"/>
          <w:i w:val="0"/>
          <w:color w:val="172B3A"/>
          <w:sz w:val="22"/>
          <w:lang w:val="zh-CN" w:eastAsia="zh-CN"/>
        </w:rPr>
        <w:t>4,548 Star，Flutter，GPL-3.0。覆盖 iOS、Android 和 Web，拥有完善的预算、目标、账户、通知、图表和跨设备同步体验；支持 CSV、Google Sheets 与 App Link 自动预填，但没有通用的系统级支付捕获。</w:t>
      </w:r>
    </w:p>
    <w:p>
      <w:pPr>
        <w:pStyle w:val="Heading2"/>
      </w:pPr>
      <w:r>
        <w:rPr>
          <w:rFonts w:ascii="Hiragino Sans GB" w:hAnsi="Hiragino Sans GB" w:eastAsia="Hiragino Sans GB" w:cs="Hiragino Sans GB" w:hint="eastAsia"/>
          <w:b/>
          <w:color w:val="2E74B5"/>
          <w:sz w:val="26"/>
          <w:lang w:val="zh-CN" w:eastAsia="zh-CN"/>
        </w:rPr>
        <w:t>4.6 Money Manager Ex 与 Mintable</w:t>
      </w:r>
    </w:p>
    <w:p>
      <w:r>
        <w:rPr>
          <w:rFonts w:ascii="Hiragino Sans GB" w:hAnsi="Hiragino Sans GB" w:eastAsia="Hiragino Sans GB" w:cs="Hiragino Sans GB" w:hint="eastAsia"/>
          <w:i w:val="0"/>
          <w:color w:val="172B3A"/>
          <w:sz w:val="22"/>
          <w:lang w:val="zh-CN" w:eastAsia="zh-CN"/>
        </w:rPr>
        <w:t>Money Manager Ex 提供成熟的桌面和移动账本、CSV/QIF 与自定义报告；Mintable 通过 Plaid 聚合银行流水并用定时任务写入 Google Sheets。前者适合参考传统财务功能完整性，后者适合参考自动同步任务编排。</w:t>
      </w:r>
    </w:p>
    <w:p>
      <w:pPr>
        <w:pStyle w:val="Heading1"/>
      </w:pPr>
      <w:r>
        <w:rPr>
          <w:rFonts w:ascii="Hiragino Sans GB" w:hAnsi="Hiragino Sans GB" w:eastAsia="Hiragino Sans GB" w:cs="Hiragino Sans GB" w:hint="eastAsia"/>
          <w:b/>
          <w:color w:val="2E74B5"/>
          <w:sz w:val="32"/>
          <w:lang w:val="zh-CN" w:eastAsia="zh-CN"/>
        </w:rPr>
        <w:t>5. 自动记账直接竞品</w:t>
      </w:r>
    </w:p>
    <w:p>
      <w:pPr>
        <w:pStyle w:val="Heading2"/>
      </w:pPr>
      <w:r>
        <w:rPr>
          <w:rFonts w:ascii="Hiragino Sans GB" w:hAnsi="Hiragino Sans GB" w:eastAsia="Hiragino Sans GB" w:cs="Hiragino Sans GB" w:hint="eastAsia"/>
          <w:b/>
          <w:color w:val="2E74B5"/>
          <w:sz w:val="26"/>
          <w:lang w:val="zh-CN" w:eastAsia="zh-CN"/>
        </w:rPr>
        <w:t>PennyWise AI</w:t>
      </w:r>
    </w:p>
    <w:p>
      <w:r>
        <w:rPr>
          <w:rFonts w:ascii="Hiragino Sans GB" w:hAnsi="Hiragino Sans GB" w:eastAsia="Hiragino Sans GB" w:cs="Hiragino Sans GB" w:hint="eastAsia"/>
          <w:i w:val="0"/>
          <w:color w:val="172B3A"/>
          <w:sz w:val="22"/>
          <w:lang w:val="zh-CN" w:eastAsia="zh-CN"/>
        </w:rPr>
        <w:t>Android 12+；实时读取银行短信，覆盖 143 家银行和服务、23 个国家；提供规则、预算、订阅识别、手动记账、PDF/CSV 与端侧 Qwen 2.5 助手。优势是完整闭环，限制是 Android 专属和区域适配成本。</w:t>
      </w:r>
    </w:p>
    <w:p>
      <w:pPr>
        <w:pStyle w:val="Heading2"/>
      </w:pPr>
      <w:r>
        <w:rPr>
          <w:rFonts w:ascii="Hiragino Sans GB" w:hAnsi="Hiragino Sans GB" w:eastAsia="Hiragino Sans GB" w:cs="Hiragino Sans GB" w:hint="eastAsia"/>
          <w:b/>
          <w:color w:val="2E74B5"/>
          <w:sz w:val="26"/>
          <w:lang w:val="zh-CN" w:eastAsia="zh-CN"/>
        </w:rPr>
        <w:t>Cashiro</w:t>
      </w:r>
    </w:p>
    <w:p>
      <w:r>
        <w:rPr>
          <w:rFonts w:ascii="Hiragino Sans GB" w:hAnsi="Hiragino Sans GB" w:eastAsia="Hiragino Sans GB" w:cs="Hiragino Sans GB" w:hint="eastAsia"/>
          <w:i w:val="0"/>
          <w:color w:val="172B3A"/>
          <w:sz w:val="22"/>
          <w:lang w:val="zh-CN" w:eastAsia="zh-CN"/>
        </w:rPr>
        <w:t>Android 8+；解析银行短信及 GPay/PhonePe PDF，端侧 MediaPipe LLM 提供自然语言分析。项目明确以 PennyWise 为基础和灵感，适合研究 PDF 导入和端侧模型组合。</w:t>
      </w:r>
    </w:p>
    <w:p>
      <w:pPr>
        <w:pStyle w:val="Heading2"/>
      </w:pPr>
      <w:r>
        <w:rPr>
          <w:rFonts w:ascii="Hiragino Sans GB" w:hAnsi="Hiragino Sans GB" w:eastAsia="Hiragino Sans GB" w:cs="Hiragino Sans GB" w:hint="eastAsia"/>
          <w:b/>
          <w:color w:val="2E74B5"/>
          <w:sz w:val="26"/>
          <w:lang w:val="zh-CN" w:eastAsia="zh-CN"/>
        </w:rPr>
        <w:t>Auto Expense Tracker</w:t>
      </w:r>
    </w:p>
    <w:p>
      <w:r>
        <w:rPr>
          <w:rFonts w:ascii="Hiragino Sans GB" w:hAnsi="Hiragino Sans GB" w:eastAsia="Hiragino Sans GB" w:cs="Hiragino Sans GB" w:hint="eastAsia"/>
          <w:i w:val="0"/>
          <w:color w:val="172B3A"/>
          <w:sz w:val="22"/>
          <w:lang w:val="zh-CN" w:eastAsia="zh-CN"/>
        </w:rPr>
        <w:t>低 Star Kotlin 项目，通过银行交易短信产生自动记账建议。产品成熟度有限，但适合作为最小通知/短信解析原型参考。</w:t>
      </w:r>
    </w:p>
    <w:p>
      <w:pPr>
        <w:pStyle w:val="Heading2"/>
      </w:pPr>
      <w:r>
        <w:rPr>
          <w:rFonts w:ascii="Hiragino Sans GB" w:hAnsi="Hiragino Sans GB" w:eastAsia="Hiragino Sans GB" w:cs="Hiragino Sans GB" w:hint="eastAsia"/>
          <w:b/>
          <w:color w:val="2E74B5"/>
          <w:sz w:val="26"/>
          <w:lang w:val="zh-CN" w:eastAsia="zh-CN"/>
        </w:rPr>
        <w:t>Beancount.io</w:t>
      </w:r>
    </w:p>
    <w:p>
      <w:r>
        <w:rPr>
          <w:rFonts w:ascii="Hiragino Sans GB" w:hAnsi="Hiragino Sans GB" w:eastAsia="Hiragino Sans GB" w:cs="Hiragino Sans GB" w:hint="eastAsia"/>
          <w:i w:val="0"/>
          <w:color w:val="172B3A"/>
          <w:sz w:val="22"/>
          <w:lang w:val="zh-CN" w:eastAsia="zh-CN"/>
        </w:rPr>
        <w:t>React Native + Expo 双端客户端，支持交易录入、票据扫描、预算和 AI 助手，另有银行导出导入、去重和对账工作流。其托管后端尚未完全开源，需要注意系统边界。</w:t>
      </w:r>
    </w:p>
    <w:p>
      <w:r>
        <w:br w:type="page"/>
      </w:r>
    </w:p>
    <w:p>
      <w:pPr>
        <w:pStyle w:val="Heading1"/>
      </w:pPr>
      <w:r>
        <w:rPr>
          <w:rFonts w:ascii="Hiragino Sans GB" w:hAnsi="Hiragino Sans GB" w:eastAsia="Hiragino Sans GB" w:cs="Hiragino Sans GB" w:hint="eastAsia"/>
          <w:b/>
          <w:color w:val="2E74B5"/>
          <w:sz w:val="32"/>
          <w:lang w:val="zh-CN" w:eastAsia="zh-CN"/>
        </w:rPr>
        <w:t>6. Mymo 2.1.2 本地源码分析</w:t>
      </w:r>
    </w:p>
    <w:p>
      <w:pPr>
        <w:spacing w:before="120" w:after="200" w:line="276" w:lineRule="auto"/>
        <w:ind w:left="202" w:right="115"/>
        <w:shd w:fill="EDF7F1"/>
        <w:pBdr>
          <w:left w:val="single" w:sz="18" w:space="8" w:color="277A55"/>
        </w:pBdr>
      </w:pPr>
      <w:r>
        <w:rPr>
          <w:rFonts w:ascii="Hiragino Sans GB" w:hAnsi="Hiragino Sans GB" w:eastAsia="Hiragino Sans GB" w:cs="Hiragino Sans GB" w:hint="eastAsia"/>
          <w:b/>
          <w:color w:val="277A55"/>
          <w:sz w:val="22"/>
          <w:lang w:val="zh-CN" w:eastAsia="zh-CN"/>
        </w:rPr>
        <w:t xml:space="preserve">定位判断  </w:t>
      </w:r>
      <w:r>
        <w:rPr>
          <w:rFonts w:ascii="Hiragino Sans GB" w:hAnsi="Hiragino Sans GB" w:eastAsia="Hiragino Sans GB" w:cs="Hiragino Sans GB" w:hint="eastAsia"/>
          <w:color w:val="172B3A"/>
          <w:sz w:val="22"/>
          <w:lang w:val="zh-CN" w:eastAsia="zh-CN"/>
        </w:rPr>
        <w:t>Mymo 应列为第一优先级的直接参考项目。它已经解决了国内 Android 自动记账最棘手的工程问题：支付来源过滤、通知正文提取、规则解析、后台监听恢复、重复通知合并和低置信度人工确认。</w:t>
      </w:r>
    </w:p>
    <w:p>
      <w:pPr>
        <w:pStyle w:val="Heading2"/>
      </w:pPr>
      <w:r>
        <w:rPr>
          <w:rFonts w:ascii="Hiragino Sans GB" w:hAnsi="Hiragino Sans GB" w:eastAsia="Hiragino Sans GB" w:cs="Hiragino Sans GB" w:hint="eastAsia"/>
          <w:b/>
          <w:color w:val="2E74B5"/>
          <w:sz w:val="26"/>
          <w:lang w:val="zh-CN" w:eastAsia="zh-CN"/>
        </w:rPr>
        <w:t>6.1 技术架构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650"/>
        <w:gridCol w:w="3250"/>
        <w:gridCol w:w="4460"/>
      </w:tblGrid>
      <w:tr>
        <w:trPr>
          <w:tblHeader w:val="true"/>
          <w:cantSplit/>
        </w:trPr>
        <w:tc>
          <w:tcPr>
            <w:tcW w:type="dxa" w:w="1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D6DBE1"/>
              <w:left w:val="single" w:sz="6" w:color="D6DBE1"/>
              <w:bottom w:val="single" w:sz="6" w:color="D6DBE1"/>
              <w:right w:val="single" w:sz="6" w:color="D6DBE1"/>
              <w:insideH w:val="single" w:sz="6" w:color="D6DBE1"/>
              <w:insideV w:val="single" w:sz="6" w:color="D6DBE1"/>
            </w:tcBorders>
            <w:shd w:fill="F2F4F7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 w:cs="Hiragino Sans GB" w:hint="eastAsia"/>
                <w:b/>
                <w:color w:val="172B3A"/>
                <w:sz w:val="18"/>
                <w:lang w:val="zh-CN" w:eastAsia="zh-CN"/>
              </w:rPr>
              <w:t>层级</w:t>
            </w:r>
          </w:p>
        </w:tc>
        <w:tc>
          <w:tcPr>
            <w:tcW w:type="dxa" w:w="3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D6DBE1"/>
              <w:left w:val="single" w:sz="6" w:color="D6DBE1"/>
              <w:bottom w:val="single" w:sz="6" w:color="D6DBE1"/>
              <w:right w:val="single" w:sz="6" w:color="D6DBE1"/>
              <w:insideH w:val="single" w:sz="6" w:color="D6DBE1"/>
              <w:insideV w:val="single" w:sz="6" w:color="D6DBE1"/>
            </w:tcBorders>
            <w:shd w:fill="F2F4F7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 w:cs="Hiragino Sans GB" w:hint="eastAsia"/>
                <w:b/>
                <w:color w:val="172B3A"/>
                <w:sz w:val="18"/>
                <w:lang w:val="zh-CN" w:eastAsia="zh-CN"/>
              </w:rPr>
              <w:t>Mymo 实现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D6DBE1"/>
              <w:left w:val="single" w:sz="6" w:color="D6DBE1"/>
              <w:bottom w:val="single" w:sz="6" w:color="D6DBE1"/>
              <w:right w:val="single" w:sz="6" w:color="D6DBE1"/>
              <w:insideH w:val="single" w:sz="6" w:color="D6DBE1"/>
              <w:insideV w:val="single" w:sz="6" w:color="D6DBE1"/>
            </w:tcBorders>
            <w:shd w:fill="F2F4F7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 w:cs="Hiragino Sans GB" w:hint="eastAsia"/>
                <w:b/>
                <w:color w:val="172B3A"/>
                <w:sz w:val="18"/>
                <w:lang w:val="zh-CN" w:eastAsia="zh-CN"/>
              </w:rPr>
              <w:t>作用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D6DBE1"/>
              <w:left w:val="single" w:sz="6" w:color="D6DBE1"/>
              <w:bottom w:val="single" w:sz="6" w:color="D6DBE1"/>
              <w:right w:val="single" w:sz="6" w:color="D6DBE1"/>
              <w:insideH w:val="single" w:sz="6" w:color="D6DBE1"/>
              <w:insideV w:val="single" w:sz="6" w:color="D6DBE1"/>
            </w:tcBorders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172B3A"/>
                <w:sz w:val="18"/>
                <w:lang w:val="zh-CN" w:eastAsia="zh-CN"/>
              </w:rPr>
              <w:t>跨端界面</w:t>
            </w:r>
          </w:p>
        </w:tc>
        <w:tc>
          <w:tcPr>
            <w:tcW w:type="dxa" w:w="3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D6DBE1"/>
              <w:left w:val="single" w:sz="6" w:color="D6DBE1"/>
              <w:bottom w:val="single" w:sz="6" w:color="D6DBE1"/>
              <w:right w:val="single" w:sz="6" w:color="D6DBE1"/>
              <w:insideH w:val="single" w:sz="6" w:color="D6DBE1"/>
              <w:insideV w:val="single" w:sz="6" w:color="D6DBE1"/>
            </w:tcBorders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172B3A"/>
                <w:sz w:val="18"/>
                <w:lang w:val="zh-CN" w:eastAsia="zh-CN"/>
              </w:rPr>
              <w:t>React 18 + TypeScript + Capacitor 7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D6DBE1"/>
              <w:left w:val="single" w:sz="6" w:color="D6DBE1"/>
              <w:bottom w:val="single" w:sz="6" w:color="D6DBE1"/>
              <w:right w:val="single" w:sz="6" w:color="D6DBE1"/>
              <w:insideH w:val="single" w:sz="6" w:color="D6DBE1"/>
              <w:insideV w:val="single" w:sz="6" w:color="D6DBE1"/>
            </w:tcBorders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172B3A"/>
                <w:sz w:val="18"/>
                <w:lang w:val="zh-CN" w:eastAsia="zh-CN"/>
              </w:rPr>
              <w:t>共用手动记账、预算、目标、计划和设置界面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D6DBE1"/>
              <w:left w:val="single" w:sz="6" w:color="D6DBE1"/>
              <w:bottom w:val="single" w:sz="6" w:color="D6DBE1"/>
              <w:right w:val="single" w:sz="6" w:color="D6DBE1"/>
              <w:insideH w:val="single" w:sz="6" w:color="D6DBE1"/>
              <w:insideV w:val="single" w:sz="6" w:color="D6DBE1"/>
            </w:tcBorders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172B3A"/>
                <w:sz w:val="18"/>
                <w:lang w:val="zh-CN" w:eastAsia="zh-CN"/>
              </w:rPr>
              <w:t>本地账本</w:t>
            </w:r>
          </w:p>
        </w:tc>
        <w:tc>
          <w:tcPr>
            <w:tcW w:type="dxa" w:w="3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D6DBE1"/>
              <w:left w:val="single" w:sz="6" w:color="D6DBE1"/>
              <w:bottom w:val="single" w:sz="6" w:color="D6DBE1"/>
              <w:right w:val="single" w:sz="6" w:color="D6DBE1"/>
              <w:insideH w:val="single" w:sz="6" w:color="D6DBE1"/>
              <w:insideV w:val="single" w:sz="6" w:color="D6DBE1"/>
            </w:tcBorders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172B3A"/>
                <w:sz w:val="18"/>
                <w:lang w:val="zh-CN" w:eastAsia="zh-CN"/>
              </w:rPr>
              <w:t>Dexie + IndexedDB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D6DBE1"/>
              <w:left w:val="single" w:sz="6" w:color="D6DBE1"/>
              <w:bottom w:val="single" w:sz="6" w:color="D6DBE1"/>
              <w:right w:val="single" w:sz="6" w:color="D6DBE1"/>
              <w:insideH w:val="single" w:sz="6" w:color="D6DBE1"/>
              <w:insideV w:val="single" w:sz="6" w:color="D6DBE1"/>
            </w:tcBorders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172B3A"/>
                <w:sz w:val="18"/>
                <w:lang w:val="zh-CN" w:eastAsia="zh-CN"/>
              </w:rPr>
              <w:t>保存账户、分类、交易、预算、目标及待确认记录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D6DBE1"/>
              <w:left w:val="single" w:sz="6" w:color="D6DBE1"/>
              <w:bottom w:val="single" w:sz="6" w:color="D6DBE1"/>
              <w:right w:val="single" w:sz="6" w:color="D6DBE1"/>
              <w:insideH w:val="single" w:sz="6" w:color="D6DBE1"/>
              <w:insideV w:val="single" w:sz="6" w:color="D6DBE1"/>
            </w:tcBorders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172B3A"/>
                <w:sz w:val="18"/>
                <w:lang w:val="zh-CN" w:eastAsia="zh-CN"/>
              </w:rPr>
              <w:t>Android 采集</w:t>
            </w:r>
          </w:p>
        </w:tc>
        <w:tc>
          <w:tcPr>
            <w:tcW w:type="dxa" w:w="3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D6DBE1"/>
              <w:left w:val="single" w:sz="6" w:color="D6DBE1"/>
              <w:bottom w:val="single" w:sz="6" w:color="D6DBE1"/>
              <w:right w:val="single" w:sz="6" w:color="D6DBE1"/>
              <w:insideH w:val="single" w:sz="6" w:color="D6DBE1"/>
              <w:insideV w:val="single" w:sz="6" w:color="D6DBE1"/>
            </w:tcBorders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172B3A"/>
                <w:sz w:val="18"/>
                <w:lang w:val="zh-CN" w:eastAsia="zh-CN"/>
              </w:rPr>
              <w:t>NotificationListenerService + Java 原生插件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D6DBE1"/>
              <w:left w:val="single" w:sz="6" w:color="D6DBE1"/>
              <w:bottom w:val="single" w:sz="6" w:color="D6DBE1"/>
              <w:right w:val="single" w:sz="6" w:color="D6DBE1"/>
              <w:insideH w:val="single" w:sz="6" w:color="D6DBE1"/>
              <w:insideV w:val="single" w:sz="6" w:color="D6DBE1"/>
            </w:tcBorders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172B3A"/>
                <w:sz w:val="18"/>
                <w:lang w:val="zh-CN" w:eastAsia="zh-CN"/>
              </w:rPr>
              <w:t>读取微信、支付宝及已支持银行 App 的交易通知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D6DBE1"/>
              <w:left w:val="single" w:sz="6" w:color="D6DBE1"/>
              <w:bottom w:val="single" w:sz="6" w:color="D6DBE1"/>
              <w:right w:val="single" w:sz="6" w:color="D6DBE1"/>
              <w:insideH w:val="single" w:sz="6" w:color="D6DBE1"/>
              <w:insideV w:val="single" w:sz="6" w:color="D6DBE1"/>
            </w:tcBorders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172B3A"/>
                <w:sz w:val="18"/>
                <w:lang w:val="zh-CN" w:eastAsia="zh-CN"/>
              </w:rPr>
              <w:t>解析与判定</w:t>
            </w:r>
          </w:p>
        </w:tc>
        <w:tc>
          <w:tcPr>
            <w:tcW w:type="dxa" w:w="3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D6DBE1"/>
              <w:left w:val="single" w:sz="6" w:color="D6DBE1"/>
              <w:bottom w:val="single" w:sz="6" w:color="D6DBE1"/>
              <w:right w:val="single" w:sz="6" w:color="D6DBE1"/>
              <w:insideH w:val="single" w:sz="6" w:color="D6DBE1"/>
              <w:insideV w:val="single" w:sz="6" w:color="D6DBE1"/>
            </w:tcBorders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172B3A"/>
                <w:sz w:val="18"/>
                <w:lang w:val="zh-CN" w:eastAsia="zh-CN"/>
              </w:rPr>
              <w:t>正则、关键词、置信度规则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D6DBE1"/>
              <w:left w:val="single" w:sz="6" w:color="D6DBE1"/>
              <w:bottom w:val="single" w:sz="6" w:color="D6DBE1"/>
              <w:right w:val="single" w:sz="6" w:color="D6DBE1"/>
              <w:insideH w:val="single" w:sz="6" w:color="D6DBE1"/>
              <w:insideV w:val="single" w:sz="6" w:color="D6DBE1"/>
            </w:tcBorders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172B3A"/>
                <w:sz w:val="18"/>
                <w:lang w:val="zh-CN" w:eastAsia="zh-CN"/>
              </w:rPr>
              <w:t>提取金额、收支方向、商户并决定是否需要确认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D6DBE1"/>
              <w:left w:val="single" w:sz="6" w:color="D6DBE1"/>
              <w:bottom w:val="single" w:sz="6" w:color="D6DBE1"/>
              <w:right w:val="single" w:sz="6" w:color="D6DBE1"/>
              <w:insideH w:val="single" w:sz="6" w:color="D6DBE1"/>
              <w:insideV w:val="single" w:sz="6" w:color="D6DBE1"/>
            </w:tcBorders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172B3A"/>
                <w:sz w:val="18"/>
                <w:lang w:val="zh-CN" w:eastAsia="zh-CN"/>
              </w:rPr>
              <w:t>去重</w:t>
            </w:r>
          </w:p>
        </w:tc>
        <w:tc>
          <w:tcPr>
            <w:tcW w:type="dxa" w:w="3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D6DBE1"/>
              <w:left w:val="single" w:sz="6" w:color="D6DBE1"/>
              <w:bottom w:val="single" w:sz="6" w:color="D6DBE1"/>
              <w:right w:val="single" w:sz="6" w:color="D6DBE1"/>
              <w:insideH w:val="single" w:sz="6" w:color="D6DBE1"/>
              <w:insideV w:val="single" w:sz="6" w:color="D6DBE1"/>
            </w:tcBorders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172B3A"/>
                <w:sz w:val="18"/>
                <w:lang w:val="zh-CN" w:eastAsia="zh-CN"/>
              </w:rPr>
              <w:t>SHA-256 externalId + 跨渠道时间窗口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D6DBE1"/>
              <w:left w:val="single" w:sz="6" w:color="D6DBE1"/>
              <w:bottom w:val="single" w:sz="6" w:color="D6DBE1"/>
              <w:right w:val="single" w:sz="6" w:color="D6DBE1"/>
              <w:insideH w:val="single" w:sz="6" w:color="D6DBE1"/>
              <w:insideV w:val="single" w:sz="6" w:color="D6DBE1"/>
            </w:tcBorders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172B3A"/>
                <w:sz w:val="18"/>
                <w:lang w:val="zh-CN" w:eastAsia="zh-CN"/>
              </w:rPr>
              <w:t>合并银行与支付钱包对同一交易的重复通知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D6DBE1"/>
              <w:left w:val="single" w:sz="6" w:color="D6DBE1"/>
              <w:bottom w:val="single" w:sz="6" w:color="D6DBE1"/>
              <w:right w:val="single" w:sz="6" w:color="D6DBE1"/>
              <w:insideH w:val="single" w:sz="6" w:color="D6DBE1"/>
              <w:insideV w:val="single" w:sz="6" w:color="D6DBE1"/>
            </w:tcBorders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172B3A"/>
                <w:sz w:val="18"/>
                <w:lang w:val="zh-CN" w:eastAsia="zh-CN"/>
              </w:rPr>
              <w:t>数据安全</w:t>
            </w:r>
          </w:p>
        </w:tc>
        <w:tc>
          <w:tcPr>
            <w:tcW w:type="dxa" w:w="3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D6DBE1"/>
              <w:left w:val="single" w:sz="6" w:color="D6DBE1"/>
              <w:bottom w:val="single" w:sz="6" w:color="D6DBE1"/>
              <w:right w:val="single" w:sz="6" w:color="D6DBE1"/>
              <w:insideH w:val="single" w:sz="6" w:color="D6DBE1"/>
              <w:insideV w:val="single" w:sz="6" w:color="D6DBE1"/>
            </w:tcBorders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172B3A"/>
                <w:sz w:val="18"/>
                <w:lang w:val="zh-CN" w:eastAsia="zh-CN"/>
              </w:rPr>
              <w:t>无 INTERNET 权限；AES-256-GCM 备份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D6DBE1"/>
              <w:left w:val="single" w:sz="6" w:color="D6DBE1"/>
              <w:bottom w:val="single" w:sz="6" w:color="D6DBE1"/>
              <w:right w:val="single" w:sz="6" w:color="D6DBE1"/>
              <w:insideH w:val="single" w:sz="6" w:color="D6DBE1"/>
              <w:insideV w:val="single" w:sz="6" w:color="D6DBE1"/>
            </w:tcBorders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172B3A"/>
                <w:sz w:val="18"/>
                <w:lang w:val="zh-CN" w:eastAsia="zh-CN"/>
              </w:rPr>
              <w:t>限制数据出站并保护完整备份文件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D6DBE1"/>
              <w:left w:val="single" w:sz="6" w:color="D6DBE1"/>
              <w:bottom w:val="single" w:sz="6" w:color="D6DBE1"/>
              <w:right w:val="single" w:sz="6" w:color="D6DBE1"/>
              <w:insideH w:val="single" w:sz="6" w:color="D6DBE1"/>
              <w:insideV w:val="single" w:sz="6" w:color="D6DBE1"/>
            </w:tcBorders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172B3A"/>
                <w:sz w:val="18"/>
                <w:lang w:val="zh-CN" w:eastAsia="zh-CN"/>
              </w:rPr>
              <w:t>iOS 壳</w:t>
            </w:r>
          </w:p>
        </w:tc>
        <w:tc>
          <w:tcPr>
            <w:tcW w:type="dxa" w:w="3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D6DBE1"/>
              <w:left w:val="single" w:sz="6" w:color="D6DBE1"/>
              <w:bottom w:val="single" w:sz="6" w:color="D6DBE1"/>
              <w:right w:val="single" w:sz="6" w:color="D6DBE1"/>
              <w:insideH w:val="single" w:sz="6" w:color="D6DBE1"/>
              <w:insideV w:val="single" w:sz="6" w:color="D6DBE1"/>
            </w:tcBorders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172B3A"/>
                <w:sz w:val="18"/>
                <w:lang w:val="zh-CN" w:eastAsia="zh-CN"/>
              </w:rPr>
              <w:t>Swift Package Manager + Capacitor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D6DBE1"/>
              <w:left w:val="single" w:sz="6" w:color="D6DBE1"/>
              <w:bottom w:val="single" w:sz="6" w:color="D6DBE1"/>
              <w:right w:val="single" w:sz="6" w:color="D6DBE1"/>
              <w:insideH w:val="single" w:sz="6" w:color="D6DBE1"/>
              <w:insideV w:val="single" w:sz="6" w:color="D6DBE1"/>
            </w:tcBorders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172B3A"/>
                <w:sz w:val="18"/>
                <w:lang w:val="zh-CN" w:eastAsia="zh-CN"/>
              </w:rPr>
              <w:t>支持手动账本、提醒、备份和 CSV 分享</w:t>
            </w:r>
          </w:p>
        </w:tc>
      </w:tr>
    </w:tbl>
    <w:p>
      <w:pPr>
        <w:pStyle w:val="Heading2"/>
      </w:pPr>
      <w:r>
        <w:rPr>
          <w:rFonts w:ascii="Hiragino Sans GB" w:hAnsi="Hiragino Sans GB" w:eastAsia="Hiragino Sans GB" w:cs="Hiragino Sans GB" w:hint="eastAsia"/>
          <w:b/>
          <w:color w:val="2E74B5"/>
          <w:sz w:val="26"/>
          <w:lang w:val="zh-CN" w:eastAsia="zh-CN"/>
        </w:rPr>
        <w:t>6.2 自动记账处理链路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Hiragino Sans GB" w:hAnsi="Hiragino Sans GB" w:eastAsia="Hiragino Sans GB" w:cs="Hiragino Sans GB" w:hint="eastAsia"/>
          <w:color w:val="172B3A"/>
          <w:sz w:val="22"/>
          <w:lang w:val="zh-CN" w:eastAsia="zh-CN"/>
        </w:rPr>
        <w:t>来源预过滤：先根据包名、应用名称和通知标题判断微信、支付宝或银行来源，其他通知在读取完整字段前直接丢弃。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Hiragino Sans GB" w:hAnsi="Hiragino Sans GB" w:eastAsia="Hiragino Sans GB" w:cs="Hiragino Sans GB" w:hint="eastAsia"/>
          <w:color w:val="172B3A"/>
          <w:sz w:val="22"/>
          <w:lang w:val="zh-CN" w:eastAsia="zh-CN"/>
        </w:rPr>
        <w:t>通知正文提取：遍历通知 extras、MessagingStyle 嵌套字段、tickerText 与 publicVersion，并限制最大文本长度。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Hiragino Sans GB" w:hAnsi="Hiragino Sans GB" w:eastAsia="Hiragino Sans GB" w:cs="Hiragino Sans GB" w:hint="eastAsia"/>
          <w:color w:val="172B3A"/>
          <w:sz w:val="22"/>
          <w:lang w:val="zh-CN" w:eastAsia="zh-CN"/>
        </w:rPr>
        <w:t>确定性解析：使用金额模式、交易意图关键词、收支关键词和商户模式提取结构化交易。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Hiragino Sans GB" w:hAnsi="Hiragino Sans GB" w:eastAsia="Hiragino Sans GB" w:cs="Hiragino Sans GB" w:hint="eastAsia"/>
          <w:color w:val="172B3A"/>
          <w:sz w:val="22"/>
          <w:lang w:val="zh-CN" w:eastAsia="zh-CN"/>
        </w:rPr>
        <w:t>本地排队：仅保存 ID、来源、金额、商户、时间和置信度，完整通知正文不落盘。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Hiragino Sans GB" w:hAnsi="Hiragino Sans GB" w:eastAsia="Hiragino Sans GB" w:cs="Hiragino Sans GB" w:hint="eastAsia"/>
          <w:color w:val="172B3A"/>
          <w:sz w:val="22"/>
          <w:lang w:val="zh-CN" w:eastAsia="zh-CN"/>
        </w:rPr>
        <w:t>去重与映射：通过 SHA-256 externalId 去重，并在银行与微信/支付宝同时通知时按金额和时间窗口合并。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Hiragino Sans GB" w:hAnsi="Hiragino Sans GB" w:eastAsia="Hiragino Sans GB" w:cs="Hiragino Sans GB" w:hint="eastAsia"/>
          <w:color w:val="172B3A"/>
          <w:sz w:val="22"/>
          <w:lang w:val="zh-CN" w:eastAsia="zh-CN"/>
        </w:rPr>
        <w:t>自动入账或待确认：高置信度且分类明确的记录直接进入账本，其余进入待确认区，确认前不影响收支和预算。</w:t>
      </w:r>
    </w:p>
    <w:p>
      <w:pPr>
        <w:pStyle w:val="Heading2"/>
      </w:pPr>
      <w:r>
        <w:rPr>
          <w:rFonts w:ascii="Hiragino Sans GB" w:hAnsi="Hiragino Sans GB" w:eastAsia="Hiragino Sans GB" w:cs="Hiragino Sans GB" w:hint="eastAsia"/>
          <w:b/>
          <w:color w:val="2E74B5"/>
          <w:sz w:val="26"/>
          <w:lang w:val="zh-CN" w:eastAsia="zh-CN"/>
        </w:rPr>
        <w:t>6.3 主要优势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Hiragino Sans GB" w:hAnsi="Hiragino Sans GB" w:eastAsia="Hiragino Sans GB" w:cs="Hiragino Sans GB" w:hint="eastAsia"/>
          <w:color w:val="172B3A"/>
          <w:sz w:val="22"/>
          <w:lang w:val="zh-CN" w:eastAsia="zh-CN"/>
        </w:rPr>
        <w:t>中国场景适配：直接覆盖微信、支付宝、云闪付及多家国内银行 App 的通知来源。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Hiragino Sans GB" w:hAnsi="Hiragino Sans GB" w:eastAsia="Hiragino Sans GB" w:cs="Hiragino Sans GB" w:hint="eastAsia"/>
          <w:color w:val="172B3A"/>
          <w:sz w:val="22"/>
          <w:lang w:val="zh-CN" w:eastAsia="zh-CN"/>
        </w:rPr>
        <w:t>隐私设计具体可验证：Android Manifest 不申请 INTERNET 权限，通知正文只在内存处理，系统云备份关闭。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Hiragino Sans GB" w:hAnsi="Hiragino Sans GB" w:eastAsia="Hiragino Sans GB" w:cs="Hiragino Sans GB" w:hint="eastAsia"/>
          <w:color w:val="172B3A"/>
          <w:sz w:val="22"/>
          <w:lang w:val="zh-CN" w:eastAsia="zh-CN"/>
        </w:rPr>
        <w:t>误记账控制完整：金额候选评分、交易意图判定、低置信度待确认、重复渠道合并共同降低误判。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Hiragino Sans GB" w:hAnsi="Hiragino Sans GB" w:eastAsia="Hiragino Sans GB" w:cs="Hiragino Sans GB" w:hint="eastAsia"/>
          <w:color w:val="172B3A"/>
          <w:sz w:val="22"/>
          <w:lang w:val="zh-CN" w:eastAsia="zh-CN"/>
        </w:rPr>
        <w:t>后台可靠性投入充分：包含重新绑定、退避重试、进程回收恢复、开机/更新恢复和 Android 15 敏感正文诊断。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Hiragino Sans GB" w:hAnsi="Hiragino Sans GB" w:eastAsia="Hiragino Sans GB" w:cs="Hiragino Sans GB" w:hint="eastAsia"/>
          <w:color w:val="172B3A"/>
          <w:sz w:val="22"/>
          <w:lang w:val="zh-CN" w:eastAsia="zh-CN"/>
        </w:rPr>
        <w:t>账本基础扎实：金额按整数分存储，提供预算滚存、定期计划、目标储蓄、筛选、分页和撤销删除。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Hiragino Sans GB" w:hAnsi="Hiragino Sans GB" w:eastAsia="Hiragino Sans GB" w:cs="Hiragino Sans GB" w:hint="eastAsia"/>
          <w:color w:val="172B3A"/>
          <w:sz w:val="22"/>
          <w:lang w:val="zh-CN" w:eastAsia="zh-CN"/>
        </w:rPr>
        <w:t>备份安全：PBKDF2-SHA256 310,000 次迭代派生密钥，AES-256-GCM 加密，导入前通过 Zod 和外键规则校验。</w:t>
      </w:r>
    </w:p>
    <w:p>
      <w:pPr>
        <w:pStyle w:val="Heading2"/>
      </w:pPr>
      <w:r>
        <w:rPr>
          <w:rFonts w:ascii="Hiragino Sans GB" w:hAnsi="Hiragino Sans GB" w:eastAsia="Hiragino Sans GB" w:cs="Hiragino Sans GB" w:hint="eastAsia"/>
          <w:b/>
          <w:color w:val="2E74B5"/>
          <w:sz w:val="26"/>
          <w:lang w:val="zh-CN" w:eastAsia="zh-CN"/>
        </w:rPr>
        <w:t>6.4 主要缺口与风险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Hiragino Sans GB" w:hAnsi="Hiragino Sans GB" w:eastAsia="Hiragino Sans GB" w:cs="Hiragino Sans GB" w:hint="eastAsia"/>
          <w:color w:val="172B3A"/>
          <w:sz w:val="22"/>
          <w:lang w:val="zh-CN" w:eastAsia="zh-CN"/>
        </w:rPr>
        <w:t>iOS 自动采集缺失：受系统限制，iPhone 只能使用手动记账、文件导入、银行接口或分享扩展等替代方案。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Hiragino Sans GB" w:hAnsi="Hiragino Sans GB" w:eastAsia="Hiragino Sans GB" w:cs="Hiragino Sans GB" w:hint="eastAsia"/>
          <w:color w:val="172B3A"/>
          <w:sz w:val="22"/>
          <w:lang w:val="zh-CN" w:eastAsia="zh-CN"/>
        </w:rPr>
        <w:t>外部账单导入不足：当前支持 Mymo 加密/旧版备份导入和 CSV 导出，微信/支付宝官方 CSV 导入仍在路线图。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Hiragino Sans GB" w:hAnsi="Hiragino Sans GB" w:eastAsia="Hiragino Sans GB" w:cs="Hiragino Sans GB" w:hint="eastAsia"/>
          <w:color w:val="172B3A"/>
          <w:sz w:val="22"/>
          <w:lang w:val="zh-CN" w:eastAsia="zh-CN"/>
        </w:rPr>
        <w:t>没有 AI 分析：依赖中没有 LLM、OCR 或模型运行框架，也没有周期账单自然语言分析界面。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Hiragino Sans GB" w:hAnsi="Hiragino Sans GB" w:eastAsia="Hiragino Sans GB" w:cs="Hiragino Sans GB" w:hint="eastAsia"/>
          <w:color w:val="172B3A"/>
          <w:sz w:val="22"/>
          <w:lang w:val="zh-CN" w:eastAsia="zh-CN"/>
        </w:rPr>
        <w:t>规则易受文案变化影响：通知解析依赖固定中文关键词、包名和通知结构，需要持续维护兼容样本。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Hiragino Sans GB" w:hAnsi="Hiragino Sans GB" w:eastAsia="Hiragino Sans GB" w:cs="Hiragino Sans GB" w:hint="eastAsia"/>
          <w:color w:val="172B3A"/>
          <w:sz w:val="22"/>
          <w:lang w:val="zh-CN" w:eastAsia="zh-CN"/>
        </w:rPr>
        <w:t>账户识别粒度有限：银行通知默认进入通用 bank 账户，尚未根据银行、卡号尾号自动匹配多个账户。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Hiragino Sans GB" w:hAnsi="Hiragino Sans GB" w:eastAsia="Hiragino Sans GB" w:cs="Hiragino Sans GB" w:hint="eastAsia"/>
          <w:color w:val="172B3A"/>
          <w:sz w:val="22"/>
          <w:lang w:val="zh-CN" w:eastAsia="zh-CN"/>
        </w:rPr>
        <w:t>IndexedDB 移动持久性：WebView 本地存储简化了跨端开发，但长期数据生命周期、迁移和大账本性能弱于原生 SQLite。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Hiragino Sans GB" w:hAnsi="Hiragino Sans GB" w:eastAsia="Hiragino Sans GB" w:cs="Hiragino Sans GB" w:hint="eastAsia"/>
          <w:color w:val="172B3A"/>
          <w:sz w:val="22"/>
          <w:lang w:val="zh-CN" w:eastAsia="zh-CN"/>
        </w:rPr>
        <w:t>GPL-3.0-or-later：直接复用代码发布衍生产品时需要遵守 GPL 的源代码和分发义务。</w:t>
      </w:r>
    </w:p>
    <w:p>
      <w:pPr>
        <w:pStyle w:val="Heading1"/>
      </w:pPr>
      <w:r>
        <w:rPr>
          <w:rFonts w:ascii="Hiragino Sans GB" w:hAnsi="Hiragino Sans GB" w:eastAsia="Hiragino Sans GB" w:cs="Hiragino Sans GB" w:hint="eastAsia"/>
          <w:b/>
          <w:color w:val="2E74B5"/>
          <w:sz w:val="32"/>
          <w:lang w:val="zh-CN" w:eastAsia="zh-CN"/>
        </w:rPr>
        <w:t>7. Android 与 iOS 可行性边界</w:t>
      </w:r>
    </w:p>
    <w:p>
      <w:r>
        <w:rPr>
          <w:rFonts w:ascii="Hiragino Sans GB" w:hAnsi="Hiragino Sans GB" w:eastAsia="Hiragino Sans GB" w:cs="Hiragino Sans GB" w:hint="eastAsia"/>
          <w:i w:val="0"/>
          <w:color w:val="172B3A"/>
          <w:sz w:val="22"/>
          <w:lang w:val="zh-CN" w:eastAsia="zh-CN"/>
        </w:rPr>
        <w:t>双端产品可以提供一致的账本体验，但不能承诺一致的自动采集方式。产品定义应聚焦“多来源自动归集”，而不是“读取手机上的所有支付行为”。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00"/>
        <w:gridCol w:w="2200"/>
        <w:gridCol w:w="1750"/>
        <w:gridCol w:w="3510"/>
      </w:tblGrid>
      <w:tr>
        <w:trPr>
          <w:tblHeader w:val="true"/>
          <w:cantSplit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D6DBE1"/>
              <w:left w:val="single" w:sz="6" w:color="D6DBE1"/>
              <w:bottom w:val="single" w:sz="6" w:color="D6DBE1"/>
              <w:right w:val="single" w:sz="6" w:color="D6DBE1"/>
              <w:insideH w:val="single" w:sz="6" w:color="D6DBE1"/>
              <w:insideV w:val="single" w:sz="6" w:color="D6DBE1"/>
            </w:tcBorders>
            <w:shd w:fill="F2F4F7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 w:cs="Hiragino Sans GB" w:hint="eastAsia"/>
                <w:b/>
                <w:color w:val="172B3A"/>
                <w:sz w:val="18"/>
                <w:lang w:val="zh-CN" w:eastAsia="zh-CN"/>
              </w:rPr>
              <w:t>采集方式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D6DBE1"/>
              <w:left w:val="single" w:sz="6" w:color="D6DBE1"/>
              <w:bottom w:val="single" w:sz="6" w:color="D6DBE1"/>
              <w:right w:val="single" w:sz="6" w:color="D6DBE1"/>
              <w:insideH w:val="single" w:sz="6" w:color="D6DBE1"/>
              <w:insideV w:val="single" w:sz="6" w:color="D6DBE1"/>
            </w:tcBorders>
            <w:shd w:fill="F2F4F7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 w:cs="Hiragino Sans GB" w:hint="eastAsia"/>
                <w:b/>
                <w:color w:val="172B3A"/>
                <w:sz w:val="18"/>
                <w:lang w:val="zh-CN" w:eastAsia="zh-CN"/>
              </w:rPr>
              <w:t>Android</w:t>
            </w:r>
          </w:p>
        </w:tc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D6DBE1"/>
              <w:left w:val="single" w:sz="6" w:color="D6DBE1"/>
              <w:bottom w:val="single" w:sz="6" w:color="D6DBE1"/>
              <w:right w:val="single" w:sz="6" w:color="D6DBE1"/>
              <w:insideH w:val="single" w:sz="6" w:color="D6DBE1"/>
              <w:insideV w:val="single" w:sz="6" w:color="D6DBE1"/>
            </w:tcBorders>
            <w:shd w:fill="F2F4F7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 w:cs="Hiragino Sans GB" w:hint="eastAsia"/>
                <w:b/>
                <w:color w:val="172B3A"/>
                <w:sz w:val="18"/>
                <w:lang w:val="zh-CN" w:eastAsia="zh-CN"/>
              </w:rPr>
              <w:t>iOS</w:t>
            </w:r>
          </w:p>
        </w:tc>
        <w:tc>
          <w:tcPr>
            <w:tcW w:type="dxa" w:w="35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D6DBE1"/>
              <w:left w:val="single" w:sz="6" w:color="D6DBE1"/>
              <w:bottom w:val="single" w:sz="6" w:color="D6DBE1"/>
              <w:right w:val="single" w:sz="6" w:color="D6DBE1"/>
              <w:insideH w:val="single" w:sz="6" w:color="D6DBE1"/>
              <w:insideV w:val="single" w:sz="6" w:color="D6DBE1"/>
            </w:tcBorders>
            <w:shd w:fill="F2F4F7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 w:cs="Hiragino Sans GB" w:hint="eastAsia"/>
                <w:b/>
                <w:color w:val="172B3A"/>
                <w:sz w:val="18"/>
                <w:lang w:val="zh-CN" w:eastAsia="zh-CN"/>
              </w:rPr>
              <w:t>建议定位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D6DBE1"/>
              <w:left w:val="single" w:sz="6" w:color="D6DBE1"/>
              <w:bottom w:val="single" w:sz="6" w:color="D6DBE1"/>
              <w:right w:val="single" w:sz="6" w:color="D6DBE1"/>
              <w:insideH w:val="single" w:sz="6" w:color="D6DBE1"/>
              <w:insideV w:val="single" w:sz="6" w:color="D6DBE1"/>
            </w:tcBorders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172B3A"/>
                <w:sz w:val="18"/>
                <w:lang w:val="zh-CN" w:eastAsia="zh-CN"/>
              </w:rPr>
              <w:t>读取其他 App 通知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D6DBE1"/>
              <w:left w:val="single" w:sz="6" w:color="D6DBE1"/>
              <w:bottom w:val="single" w:sz="6" w:color="D6DBE1"/>
              <w:right w:val="single" w:sz="6" w:color="D6DBE1"/>
              <w:insideH w:val="single" w:sz="6" w:color="D6DBE1"/>
              <w:insideV w:val="single" w:sz="6" w:color="D6DBE1"/>
            </w:tcBorders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172B3A"/>
                <w:sz w:val="18"/>
                <w:lang w:val="zh-CN" w:eastAsia="zh-CN"/>
              </w:rPr>
              <w:t>可行；需通知使用权</w:t>
            </w:r>
          </w:p>
        </w:tc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D6DBE1"/>
              <w:left w:val="single" w:sz="6" w:color="D6DBE1"/>
              <w:bottom w:val="single" w:sz="6" w:color="D6DBE1"/>
              <w:right w:val="single" w:sz="6" w:color="D6DBE1"/>
              <w:insideH w:val="single" w:sz="6" w:color="D6DBE1"/>
              <w:insideV w:val="single" w:sz="6" w:color="D6DBE1"/>
            </w:tcBorders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172B3A"/>
                <w:sz w:val="18"/>
                <w:lang w:val="zh-CN" w:eastAsia="zh-CN"/>
              </w:rPr>
              <w:t>不可行</w:t>
            </w:r>
          </w:p>
        </w:tc>
        <w:tc>
          <w:tcPr>
            <w:tcW w:type="dxa" w:w="35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D6DBE1"/>
              <w:left w:val="single" w:sz="6" w:color="D6DBE1"/>
              <w:bottom w:val="single" w:sz="6" w:color="D6DBE1"/>
              <w:right w:val="single" w:sz="6" w:color="D6DBE1"/>
              <w:insideH w:val="single" w:sz="6" w:color="D6DBE1"/>
              <w:insideV w:val="single" w:sz="6" w:color="D6DBE1"/>
            </w:tcBorders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172B3A"/>
                <w:sz w:val="18"/>
                <w:lang w:val="zh-CN" w:eastAsia="zh-CN"/>
              </w:rPr>
              <w:t>仅作为 Android 增强能力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D6DBE1"/>
              <w:left w:val="single" w:sz="6" w:color="D6DBE1"/>
              <w:bottom w:val="single" w:sz="6" w:color="D6DBE1"/>
              <w:right w:val="single" w:sz="6" w:color="D6DBE1"/>
              <w:insideH w:val="single" w:sz="6" w:color="D6DBE1"/>
              <w:insideV w:val="single" w:sz="6" w:color="D6DBE1"/>
            </w:tcBorders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172B3A"/>
                <w:sz w:val="18"/>
                <w:lang w:val="zh-CN" w:eastAsia="zh-CN"/>
              </w:rPr>
              <w:t>读取交易短信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D6DBE1"/>
              <w:left w:val="single" w:sz="6" w:color="D6DBE1"/>
              <w:bottom w:val="single" w:sz="6" w:color="D6DBE1"/>
              <w:right w:val="single" w:sz="6" w:color="D6DBE1"/>
              <w:insideH w:val="single" w:sz="6" w:color="D6DBE1"/>
              <w:insideV w:val="single" w:sz="6" w:color="D6DBE1"/>
            </w:tcBorders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172B3A"/>
                <w:sz w:val="18"/>
                <w:lang w:val="zh-CN" w:eastAsia="zh-CN"/>
              </w:rPr>
              <w:t>部分地区可行；权限与商店政策严格</w:t>
            </w:r>
          </w:p>
        </w:tc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D6DBE1"/>
              <w:left w:val="single" w:sz="6" w:color="D6DBE1"/>
              <w:bottom w:val="single" w:sz="6" w:color="D6DBE1"/>
              <w:right w:val="single" w:sz="6" w:color="D6DBE1"/>
              <w:insideH w:val="single" w:sz="6" w:color="D6DBE1"/>
              <w:insideV w:val="single" w:sz="6" w:color="D6DBE1"/>
            </w:tcBorders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172B3A"/>
                <w:sz w:val="18"/>
                <w:lang w:val="zh-CN" w:eastAsia="zh-CN"/>
              </w:rPr>
              <w:t>不可行</w:t>
            </w:r>
          </w:p>
        </w:tc>
        <w:tc>
          <w:tcPr>
            <w:tcW w:type="dxa" w:w="35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D6DBE1"/>
              <w:left w:val="single" w:sz="6" w:color="D6DBE1"/>
              <w:bottom w:val="single" w:sz="6" w:color="D6DBE1"/>
              <w:right w:val="single" w:sz="6" w:color="D6DBE1"/>
              <w:insideH w:val="single" w:sz="6" w:color="D6DBE1"/>
              <w:insideV w:val="single" w:sz="6" w:color="D6DBE1"/>
            </w:tcBorders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172B3A"/>
                <w:sz w:val="18"/>
                <w:lang w:val="zh-CN" w:eastAsia="zh-CN"/>
              </w:rPr>
              <w:t>不作为跨端核心方案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D6DBE1"/>
              <w:left w:val="single" w:sz="6" w:color="D6DBE1"/>
              <w:bottom w:val="single" w:sz="6" w:color="D6DBE1"/>
              <w:right w:val="single" w:sz="6" w:color="D6DBE1"/>
              <w:insideH w:val="single" w:sz="6" w:color="D6DBE1"/>
              <w:insideV w:val="single" w:sz="6" w:color="D6DBE1"/>
            </w:tcBorders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172B3A"/>
                <w:sz w:val="18"/>
                <w:lang w:val="zh-CN" w:eastAsia="zh-CN"/>
              </w:rPr>
              <w:t>银行/Open Banking 接口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D6DBE1"/>
              <w:left w:val="single" w:sz="6" w:color="D6DBE1"/>
              <w:bottom w:val="single" w:sz="6" w:color="D6DBE1"/>
              <w:right w:val="single" w:sz="6" w:color="D6DBE1"/>
              <w:insideH w:val="single" w:sz="6" w:color="D6DBE1"/>
              <w:insideV w:val="single" w:sz="6" w:color="D6DBE1"/>
            </w:tcBorders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172B3A"/>
                <w:sz w:val="18"/>
                <w:lang w:val="zh-CN" w:eastAsia="zh-CN"/>
              </w:rPr>
              <w:t>可行</w:t>
            </w:r>
          </w:p>
        </w:tc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D6DBE1"/>
              <w:left w:val="single" w:sz="6" w:color="D6DBE1"/>
              <w:bottom w:val="single" w:sz="6" w:color="D6DBE1"/>
              <w:right w:val="single" w:sz="6" w:color="D6DBE1"/>
              <w:insideH w:val="single" w:sz="6" w:color="D6DBE1"/>
              <w:insideV w:val="single" w:sz="6" w:color="D6DBE1"/>
            </w:tcBorders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172B3A"/>
                <w:sz w:val="18"/>
                <w:lang w:val="zh-CN" w:eastAsia="zh-CN"/>
              </w:rPr>
              <w:t>可行</w:t>
            </w:r>
          </w:p>
        </w:tc>
        <w:tc>
          <w:tcPr>
            <w:tcW w:type="dxa" w:w="35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D6DBE1"/>
              <w:left w:val="single" w:sz="6" w:color="D6DBE1"/>
              <w:bottom w:val="single" w:sz="6" w:color="D6DBE1"/>
              <w:right w:val="single" w:sz="6" w:color="D6DBE1"/>
              <w:insideH w:val="single" w:sz="6" w:color="D6DBE1"/>
              <w:insideV w:val="single" w:sz="6" w:color="D6DBE1"/>
            </w:tcBorders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172B3A"/>
                <w:sz w:val="18"/>
                <w:lang w:val="zh-CN" w:eastAsia="zh-CN"/>
              </w:rPr>
              <w:t>跨端自动同步主路径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D6DBE1"/>
              <w:left w:val="single" w:sz="6" w:color="D6DBE1"/>
              <w:bottom w:val="single" w:sz="6" w:color="D6DBE1"/>
              <w:right w:val="single" w:sz="6" w:color="D6DBE1"/>
              <w:insideH w:val="single" w:sz="6" w:color="D6DBE1"/>
              <w:insideV w:val="single" w:sz="6" w:color="D6DBE1"/>
            </w:tcBorders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172B3A"/>
                <w:sz w:val="18"/>
                <w:lang w:val="zh-CN" w:eastAsia="zh-CN"/>
              </w:rPr>
              <w:t>CSV/OFX/QIF/CAMT 导入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D6DBE1"/>
              <w:left w:val="single" w:sz="6" w:color="D6DBE1"/>
              <w:bottom w:val="single" w:sz="6" w:color="D6DBE1"/>
              <w:right w:val="single" w:sz="6" w:color="D6DBE1"/>
              <w:insideH w:val="single" w:sz="6" w:color="D6DBE1"/>
              <w:insideV w:val="single" w:sz="6" w:color="D6DBE1"/>
            </w:tcBorders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172B3A"/>
                <w:sz w:val="18"/>
                <w:lang w:val="zh-CN" w:eastAsia="zh-CN"/>
              </w:rPr>
              <w:t>可行</w:t>
            </w:r>
          </w:p>
        </w:tc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D6DBE1"/>
              <w:left w:val="single" w:sz="6" w:color="D6DBE1"/>
              <w:bottom w:val="single" w:sz="6" w:color="D6DBE1"/>
              <w:right w:val="single" w:sz="6" w:color="D6DBE1"/>
              <w:insideH w:val="single" w:sz="6" w:color="D6DBE1"/>
              <w:insideV w:val="single" w:sz="6" w:color="D6DBE1"/>
            </w:tcBorders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172B3A"/>
                <w:sz w:val="18"/>
                <w:lang w:val="zh-CN" w:eastAsia="zh-CN"/>
              </w:rPr>
              <w:t>可行</w:t>
            </w:r>
          </w:p>
        </w:tc>
        <w:tc>
          <w:tcPr>
            <w:tcW w:type="dxa" w:w="35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D6DBE1"/>
              <w:left w:val="single" w:sz="6" w:color="D6DBE1"/>
              <w:bottom w:val="single" w:sz="6" w:color="D6DBE1"/>
              <w:right w:val="single" w:sz="6" w:color="D6DBE1"/>
              <w:insideH w:val="single" w:sz="6" w:color="D6DBE1"/>
              <w:insideV w:val="single" w:sz="6" w:color="D6DBE1"/>
            </w:tcBorders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172B3A"/>
                <w:sz w:val="18"/>
                <w:lang w:val="zh-CN" w:eastAsia="zh-CN"/>
              </w:rPr>
              <w:t>MVP 必须支持的通用兜底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D6DBE1"/>
              <w:left w:val="single" w:sz="6" w:color="D6DBE1"/>
              <w:bottom w:val="single" w:sz="6" w:color="D6DBE1"/>
              <w:right w:val="single" w:sz="6" w:color="D6DBE1"/>
              <w:insideH w:val="single" w:sz="6" w:color="D6DBE1"/>
              <w:insideV w:val="single" w:sz="6" w:color="D6DBE1"/>
            </w:tcBorders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172B3A"/>
                <w:sz w:val="18"/>
                <w:lang w:val="zh-CN" w:eastAsia="zh-CN"/>
              </w:rPr>
              <w:t>PDF/截图/OCR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D6DBE1"/>
              <w:left w:val="single" w:sz="6" w:color="D6DBE1"/>
              <w:bottom w:val="single" w:sz="6" w:color="D6DBE1"/>
              <w:right w:val="single" w:sz="6" w:color="D6DBE1"/>
              <w:insideH w:val="single" w:sz="6" w:color="D6DBE1"/>
              <w:insideV w:val="single" w:sz="6" w:color="D6DBE1"/>
            </w:tcBorders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172B3A"/>
                <w:sz w:val="18"/>
                <w:lang w:val="zh-CN" w:eastAsia="zh-CN"/>
              </w:rPr>
              <w:t>可行</w:t>
            </w:r>
          </w:p>
        </w:tc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D6DBE1"/>
              <w:left w:val="single" w:sz="6" w:color="D6DBE1"/>
              <w:bottom w:val="single" w:sz="6" w:color="D6DBE1"/>
              <w:right w:val="single" w:sz="6" w:color="D6DBE1"/>
              <w:insideH w:val="single" w:sz="6" w:color="D6DBE1"/>
              <w:insideV w:val="single" w:sz="6" w:color="D6DBE1"/>
            </w:tcBorders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172B3A"/>
                <w:sz w:val="18"/>
                <w:lang w:val="zh-CN" w:eastAsia="zh-CN"/>
              </w:rPr>
              <w:t>可行</w:t>
            </w:r>
          </w:p>
        </w:tc>
        <w:tc>
          <w:tcPr>
            <w:tcW w:type="dxa" w:w="35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D6DBE1"/>
              <w:left w:val="single" w:sz="6" w:color="D6DBE1"/>
              <w:bottom w:val="single" w:sz="6" w:color="D6DBE1"/>
              <w:right w:val="single" w:sz="6" w:color="D6DBE1"/>
              <w:insideH w:val="single" w:sz="6" w:color="D6DBE1"/>
              <w:insideV w:val="single" w:sz="6" w:color="D6DBE1"/>
            </w:tcBorders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172B3A"/>
                <w:sz w:val="18"/>
                <w:lang w:val="zh-CN" w:eastAsia="zh-CN"/>
              </w:rPr>
              <w:t>适合支付平台账单和票据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D6DBE1"/>
              <w:left w:val="single" w:sz="6" w:color="D6DBE1"/>
              <w:bottom w:val="single" w:sz="6" w:color="D6DBE1"/>
              <w:right w:val="single" w:sz="6" w:color="D6DBE1"/>
              <w:insideH w:val="single" w:sz="6" w:color="D6DBE1"/>
              <w:insideV w:val="single" w:sz="6" w:color="D6DBE1"/>
            </w:tcBorders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172B3A"/>
                <w:sz w:val="18"/>
                <w:lang w:val="zh-CN" w:eastAsia="zh-CN"/>
              </w:rPr>
              <w:t>分享扩展/文件导入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D6DBE1"/>
              <w:left w:val="single" w:sz="6" w:color="D6DBE1"/>
              <w:bottom w:val="single" w:sz="6" w:color="D6DBE1"/>
              <w:right w:val="single" w:sz="6" w:color="D6DBE1"/>
              <w:insideH w:val="single" w:sz="6" w:color="D6DBE1"/>
              <w:insideV w:val="single" w:sz="6" w:color="D6DBE1"/>
            </w:tcBorders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172B3A"/>
                <w:sz w:val="18"/>
                <w:lang w:val="zh-CN" w:eastAsia="zh-CN"/>
              </w:rPr>
              <w:t>可行</w:t>
            </w:r>
          </w:p>
        </w:tc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D6DBE1"/>
              <w:left w:val="single" w:sz="6" w:color="D6DBE1"/>
              <w:bottom w:val="single" w:sz="6" w:color="D6DBE1"/>
              <w:right w:val="single" w:sz="6" w:color="D6DBE1"/>
              <w:insideH w:val="single" w:sz="6" w:color="D6DBE1"/>
              <w:insideV w:val="single" w:sz="6" w:color="D6DBE1"/>
            </w:tcBorders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172B3A"/>
                <w:sz w:val="18"/>
                <w:lang w:val="zh-CN" w:eastAsia="zh-CN"/>
              </w:rPr>
              <w:t>可行</w:t>
            </w:r>
          </w:p>
        </w:tc>
        <w:tc>
          <w:tcPr>
            <w:tcW w:type="dxa" w:w="35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D6DBE1"/>
              <w:left w:val="single" w:sz="6" w:color="D6DBE1"/>
              <w:bottom w:val="single" w:sz="6" w:color="D6DBE1"/>
              <w:right w:val="single" w:sz="6" w:color="D6DBE1"/>
              <w:insideH w:val="single" w:sz="6" w:color="D6DBE1"/>
              <w:insideV w:val="single" w:sz="6" w:color="D6DBE1"/>
            </w:tcBorders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172B3A"/>
                <w:sz w:val="18"/>
                <w:lang w:val="zh-CN" w:eastAsia="zh-CN"/>
              </w:rPr>
              <w:t>iOS 的重要替代入口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D6DBE1"/>
              <w:left w:val="single" w:sz="6" w:color="D6DBE1"/>
              <w:bottom w:val="single" w:sz="6" w:color="D6DBE1"/>
              <w:right w:val="single" w:sz="6" w:color="D6DBE1"/>
              <w:insideH w:val="single" w:sz="6" w:color="D6DBE1"/>
              <w:insideV w:val="single" w:sz="6" w:color="D6DBE1"/>
            </w:tcBorders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172B3A"/>
                <w:sz w:val="18"/>
                <w:lang w:val="zh-CN" w:eastAsia="zh-CN"/>
              </w:rPr>
              <w:t>手动记账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D6DBE1"/>
              <w:left w:val="single" w:sz="6" w:color="D6DBE1"/>
              <w:bottom w:val="single" w:sz="6" w:color="D6DBE1"/>
              <w:right w:val="single" w:sz="6" w:color="D6DBE1"/>
              <w:insideH w:val="single" w:sz="6" w:color="D6DBE1"/>
              <w:insideV w:val="single" w:sz="6" w:color="D6DBE1"/>
            </w:tcBorders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172B3A"/>
                <w:sz w:val="18"/>
                <w:lang w:val="zh-CN" w:eastAsia="zh-CN"/>
              </w:rPr>
              <w:t>可行</w:t>
            </w:r>
          </w:p>
        </w:tc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D6DBE1"/>
              <w:left w:val="single" w:sz="6" w:color="D6DBE1"/>
              <w:bottom w:val="single" w:sz="6" w:color="D6DBE1"/>
              <w:right w:val="single" w:sz="6" w:color="D6DBE1"/>
              <w:insideH w:val="single" w:sz="6" w:color="D6DBE1"/>
              <w:insideV w:val="single" w:sz="6" w:color="D6DBE1"/>
            </w:tcBorders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172B3A"/>
                <w:sz w:val="18"/>
                <w:lang w:val="zh-CN" w:eastAsia="zh-CN"/>
              </w:rPr>
              <w:t>可行</w:t>
            </w:r>
          </w:p>
        </w:tc>
        <w:tc>
          <w:tcPr>
            <w:tcW w:type="dxa" w:w="35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D6DBE1"/>
              <w:left w:val="single" w:sz="6" w:color="D6DBE1"/>
              <w:bottom w:val="single" w:sz="6" w:color="D6DBE1"/>
              <w:right w:val="single" w:sz="6" w:color="D6DBE1"/>
              <w:insideH w:val="single" w:sz="6" w:color="D6DBE1"/>
              <w:insideV w:val="single" w:sz="6" w:color="D6DBE1"/>
            </w:tcBorders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172B3A"/>
                <w:sz w:val="18"/>
                <w:lang w:val="zh-CN" w:eastAsia="zh-CN"/>
              </w:rPr>
              <w:t>始终保留，处理现金和异常交易</w:t>
            </w:r>
          </w:p>
        </w:tc>
      </w:tr>
    </w:tbl>
    <w:p>
      <w:pPr>
        <w:spacing w:before="120" w:after="200" w:line="276" w:lineRule="auto"/>
        <w:ind w:left="202" w:right="115"/>
        <w:shd w:fill="FFF2F2"/>
        <w:pBdr>
          <w:left w:val="single" w:sz="18" w:space="8" w:color="A13D3D"/>
        </w:pBdr>
      </w:pPr>
      <w:r>
        <w:rPr>
          <w:rFonts w:ascii="Hiragino Sans GB" w:hAnsi="Hiragino Sans GB" w:eastAsia="Hiragino Sans GB" w:cs="Hiragino Sans GB" w:hint="eastAsia"/>
          <w:b/>
          <w:color w:val="A13D3D"/>
          <w:sz w:val="22"/>
          <w:lang w:val="zh-CN" w:eastAsia="zh-CN"/>
        </w:rPr>
        <w:t xml:space="preserve">产品承诺建议  </w:t>
      </w:r>
      <w:r>
        <w:rPr>
          <w:rFonts w:ascii="Hiragino Sans GB" w:hAnsi="Hiragino Sans GB" w:eastAsia="Hiragino Sans GB" w:cs="Hiragino Sans GB" w:hint="eastAsia"/>
          <w:color w:val="172B3A"/>
          <w:sz w:val="22"/>
          <w:lang w:val="zh-CN" w:eastAsia="zh-CN"/>
        </w:rPr>
        <w:t>对外描述为“自动归集可获取的交易，并提供便捷导入与确认”，不要承诺在所有手机、支付平台和系统版本上读取每一笔交易。</w:t>
      </w:r>
    </w:p>
    <w:p>
      <w:r>
        <w:br w:type="page"/>
      </w:r>
    </w:p>
    <w:p>
      <w:pPr>
        <w:pStyle w:val="Heading1"/>
      </w:pPr>
      <w:r>
        <w:rPr>
          <w:rFonts w:ascii="Hiragino Sans GB" w:hAnsi="Hiragino Sans GB" w:eastAsia="Hiragino Sans GB" w:cs="Hiragino Sans GB" w:hint="eastAsia"/>
          <w:b/>
          <w:color w:val="2E74B5"/>
          <w:sz w:val="32"/>
          <w:lang w:val="zh-CN" w:eastAsia="zh-CN"/>
        </w:rPr>
        <w:t>8. 推荐产品架构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Hiragino Sans GB" w:hAnsi="Hiragino Sans GB" w:eastAsia="Hiragino Sans GB" w:cs="Hiragino Sans GB" w:hint="eastAsia"/>
          <w:b/>
          <w:color w:val="172B3A"/>
          <w:sz w:val="22"/>
          <w:lang w:val="zh-CN" w:eastAsia="zh-CN"/>
        </w:rPr>
        <w:t>采集层：</w:t>
      </w:r>
      <w:r>
        <w:rPr>
          <w:rFonts w:ascii="Hiragino Sans GB" w:hAnsi="Hiragino Sans GB" w:eastAsia="Hiragino Sans GB" w:cs="Hiragino Sans GB" w:hint="eastAsia"/>
          <w:color w:val="172B3A"/>
          <w:sz w:val="22"/>
          <w:lang w:val="zh-CN" w:eastAsia="zh-CN"/>
        </w:rPr>
        <w:t>Android 通知监听、银行/Open Banking 接口、CSV/PDF/OCR、分享扩展、手动记账。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Hiragino Sans GB" w:hAnsi="Hiragino Sans GB" w:eastAsia="Hiragino Sans GB" w:cs="Hiragino Sans GB" w:hint="eastAsia"/>
          <w:b/>
          <w:color w:val="172B3A"/>
          <w:sz w:val="22"/>
          <w:lang w:val="zh-CN" w:eastAsia="zh-CN"/>
        </w:rPr>
        <w:t>标准化层：</w:t>
      </w:r>
      <w:r>
        <w:rPr>
          <w:rFonts w:ascii="Hiragino Sans GB" w:hAnsi="Hiragino Sans GB" w:eastAsia="Hiragino Sans GB" w:cs="Hiragino Sans GB" w:hint="eastAsia"/>
          <w:color w:val="172B3A"/>
          <w:sz w:val="22"/>
          <w:lang w:val="zh-CN" w:eastAsia="zh-CN"/>
        </w:rPr>
        <w:t>统一日期、币种、金额、收支方向、商户、账户、来源和原始外部 ID。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Hiragino Sans GB" w:hAnsi="Hiragino Sans GB" w:eastAsia="Hiragino Sans GB" w:cs="Hiragino Sans GB" w:hint="eastAsia"/>
          <w:b/>
          <w:color w:val="172B3A"/>
          <w:sz w:val="22"/>
          <w:lang w:val="zh-CN" w:eastAsia="zh-CN"/>
        </w:rPr>
        <w:t>可信处理层：</w:t>
      </w:r>
      <w:r>
        <w:rPr>
          <w:rFonts w:ascii="Hiragino Sans GB" w:hAnsi="Hiragino Sans GB" w:eastAsia="Hiragino Sans GB" w:cs="Hiragino Sans GB" w:hint="eastAsia"/>
          <w:color w:val="172B3A"/>
          <w:sz w:val="22"/>
          <w:lang w:val="zh-CN" w:eastAsia="zh-CN"/>
        </w:rPr>
        <w:t>使用确定性解析、去重、退款关联、转账识别、规则分类和置信度。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Hiragino Sans GB" w:hAnsi="Hiragino Sans GB" w:eastAsia="Hiragino Sans GB" w:cs="Hiragino Sans GB" w:hint="eastAsia"/>
          <w:b/>
          <w:color w:val="172B3A"/>
          <w:sz w:val="22"/>
          <w:lang w:val="zh-CN" w:eastAsia="zh-CN"/>
        </w:rPr>
        <w:t>账本层：</w:t>
      </w:r>
      <w:r>
        <w:rPr>
          <w:rFonts w:ascii="Hiragino Sans GB" w:hAnsi="Hiragino Sans GB" w:eastAsia="Hiragino Sans GB" w:cs="Hiragino Sans GB" w:hint="eastAsia"/>
          <w:color w:val="172B3A"/>
          <w:sz w:val="22"/>
          <w:lang w:val="zh-CN" w:eastAsia="zh-CN"/>
        </w:rPr>
        <w:t>用事务数据库保存交易、账户、预算、目标和审计状态；金额始终使用最小货币单位整数。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Hiragino Sans GB" w:hAnsi="Hiragino Sans GB" w:eastAsia="Hiragino Sans GB" w:cs="Hiragino Sans GB" w:hint="eastAsia"/>
          <w:b/>
          <w:color w:val="172B3A"/>
          <w:sz w:val="22"/>
          <w:lang w:val="zh-CN" w:eastAsia="zh-CN"/>
        </w:rPr>
        <w:t>智能分析层：</w:t>
      </w:r>
      <w:r>
        <w:rPr>
          <w:rFonts w:ascii="Hiragino Sans GB" w:hAnsi="Hiragino Sans GB" w:eastAsia="Hiragino Sans GB" w:cs="Hiragino Sans GB" w:hint="eastAsia"/>
          <w:color w:val="172B3A"/>
          <w:sz w:val="22"/>
          <w:lang w:val="zh-CN" w:eastAsia="zh-CN"/>
        </w:rPr>
        <w:t>在经过验证的账本数据上生成周期总结、异常消费、预算偏差、节省建议和自然语言问答。</w:t>
      </w:r>
    </w:p>
    <w:p>
      <w:pPr>
        <w:pStyle w:val="Heading2"/>
      </w:pPr>
      <w:r>
        <w:rPr>
          <w:rFonts w:ascii="Hiragino Sans GB" w:hAnsi="Hiragino Sans GB" w:eastAsia="Hiragino Sans GB" w:cs="Hiragino Sans GB" w:hint="eastAsia"/>
          <w:b/>
          <w:color w:val="2E74B5"/>
          <w:sz w:val="26"/>
          <w:lang w:val="zh-CN" w:eastAsia="zh-CN"/>
        </w:rPr>
        <w:t>8.1 大模型使用原则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Hiragino Sans GB" w:hAnsi="Hiragino Sans GB" w:eastAsia="Hiragino Sans GB" w:cs="Hiragino Sans GB" w:hint="eastAsia"/>
          <w:color w:val="172B3A"/>
          <w:sz w:val="22"/>
          <w:lang w:val="zh-CN" w:eastAsia="zh-CN"/>
        </w:rPr>
        <w:t>LLM 不直接决定交易金额、借贷方向、余额或去重结果。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Hiragino Sans GB" w:hAnsi="Hiragino Sans GB" w:eastAsia="Hiragino Sans GB" w:cs="Hiragino Sans GB" w:hint="eastAsia"/>
          <w:color w:val="172B3A"/>
          <w:sz w:val="22"/>
          <w:lang w:val="zh-CN" w:eastAsia="zh-CN"/>
        </w:rPr>
        <w:t>先由规则和统计计算生成结构化指标，再将指标提供给模型解释。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Hiragino Sans GB" w:hAnsi="Hiragino Sans GB" w:eastAsia="Hiragino Sans GB" w:cs="Hiragino Sans GB" w:hint="eastAsia"/>
          <w:color w:val="172B3A"/>
          <w:sz w:val="22"/>
          <w:lang w:val="zh-CN" w:eastAsia="zh-CN"/>
        </w:rPr>
        <w:t>输出应显示分析周期、数据覆盖度和未确认账单数量，避免把缺失数据当成完整账本。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Hiragino Sans GB" w:hAnsi="Hiragino Sans GB" w:eastAsia="Hiragino Sans GB" w:cs="Hiragino Sans GB" w:hint="eastAsia"/>
          <w:color w:val="172B3A"/>
          <w:sz w:val="22"/>
          <w:lang w:val="zh-CN" w:eastAsia="zh-CN"/>
        </w:rPr>
        <w:t>隐私优先版本采用端侧小模型；云端模型必须显式授权、最小化数据并允许用户关闭。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Hiragino Sans GB" w:hAnsi="Hiragino Sans GB" w:eastAsia="Hiragino Sans GB" w:cs="Hiragino Sans GB" w:hint="eastAsia"/>
          <w:color w:val="172B3A"/>
          <w:sz w:val="22"/>
          <w:lang w:val="zh-CN" w:eastAsia="zh-CN"/>
        </w:rPr>
        <w:t>建议结论与原始交易可追溯，用户能查看产生结论的类别、商户和时间范围。</w:t>
      </w:r>
    </w:p>
    <w:p>
      <w:pPr>
        <w:pStyle w:val="Heading1"/>
      </w:pPr>
      <w:r>
        <w:rPr>
          <w:rFonts w:ascii="Hiragino Sans GB" w:hAnsi="Hiragino Sans GB" w:eastAsia="Hiragino Sans GB" w:cs="Hiragino Sans GB" w:hint="eastAsia"/>
          <w:b/>
          <w:color w:val="2E74B5"/>
          <w:sz w:val="32"/>
          <w:lang w:val="zh-CN" w:eastAsia="zh-CN"/>
        </w:rPr>
        <w:t>9. 建议实施优先级</w:t>
      </w:r>
    </w:p>
    <w:p>
      <w:pPr>
        <w:pStyle w:val="Heading2"/>
      </w:pPr>
      <w:r>
        <w:rPr>
          <w:rFonts w:ascii="Hiragino Sans GB" w:hAnsi="Hiragino Sans GB" w:eastAsia="Hiragino Sans GB" w:cs="Hiragino Sans GB" w:hint="eastAsia"/>
          <w:b/>
          <w:color w:val="2E74B5"/>
          <w:sz w:val="26"/>
          <w:lang w:val="zh-CN" w:eastAsia="zh-CN"/>
        </w:rPr>
        <w:t>阶段一：可信记账核心</w:t>
      </w:r>
    </w:p>
    <w:p>
      <w:r>
        <w:rPr>
          <w:rFonts w:ascii="Hiragino Sans GB" w:hAnsi="Hiragino Sans GB" w:eastAsia="Hiragino Sans GB" w:cs="Hiragino Sans GB" w:hint="eastAsia"/>
          <w:i w:val="0"/>
          <w:color w:val="172B3A"/>
          <w:sz w:val="22"/>
          <w:lang w:val="zh-CN" w:eastAsia="zh-CN"/>
        </w:rPr>
        <w:t>以 Mymo 为参考完善 Android 通知捕获、手动记账、待确认、账户识别、退款/转账规则和本地数据库；同时实现通用 CSV 导入模板。</w:t>
      </w:r>
    </w:p>
    <w:p>
      <w:pPr>
        <w:pStyle w:val="Heading2"/>
      </w:pPr>
      <w:r>
        <w:rPr>
          <w:rFonts w:ascii="Hiragino Sans GB" w:hAnsi="Hiragino Sans GB" w:eastAsia="Hiragino Sans GB" w:cs="Hiragino Sans GB" w:hint="eastAsia"/>
          <w:b/>
          <w:color w:val="2E74B5"/>
          <w:sz w:val="26"/>
          <w:lang w:val="zh-CN" w:eastAsia="zh-CN"/>
        </w:rPr>
        <w:t>阶段二：跨端导入能力</w:t>
      </w:r>
    </w:p>
    <w:p>
      <w:r>
        <w:rPr>
          <w:rFonts w:ascii="Hiragino Sans GB" w:hAnsi="Hiragino Sans GB" w:eastAsia="Hiragino Sans GB" w:cs="Hiragino Sans GB" w:hint="eastAsia"/>
          <w:i w:val="0"/>
          <w:color w:val="172B3A"/>
          <w:sz w:val="22"/>
          <w:lang w:val="zh-CN" w:eastAsia="zh-CN"/>
        </w:rPr>
        <w:t>在 iOS/Android 同时提供微信/支付宝账单导入、银行 CSV/OFX/QIF/CAMT、PDF/OCR、分享扩展和导入映射器。</w:t>
      </w:r>
    </w:p>
    <w:p>
      <w:pPr>
        <w:pStyle w:val="Heading2"/>
      </w:pPr>
      <w:r>
        <w:rPr>
          <w:rFonts w:ascii="Hiragino Sans GB" w:hAnsi="Hiragino Sans GB" w:eastAsia="Hiragino Sans GB" w:cs="Hiragino Sans GB" w:hint="eastAsia"/>
          <w:b/>
          <w:color w:val="2E74B5"/>
          <w:sz w:val="26"/>
          <w:lang w:val="zh-CN" w:eastAsia="zh-CN"/>
        </w:rPr>
        <w:t>阶段三：周期分析</w:t>
      </w:r>
    </w:p>
    <w:p>
      <w:r>
        <w:rPr>
          <w:rFonts w:ascii="Hiragino Sans GB" w:hAnsi="Hiragino Sans GB" w:eastAsia="Hiragino Sans GB" w:cs="Hiragino Sans GB" w:hint="eastAsia"/>
          <w:i w:val="0"/>
          <w:color w:val="172B3A"/>
          <w:sz w:val="22"/>
          <w:lang w:val="zh-CN" w:eastAsia="zh-CN"/>
        </w:rPr>
        <w:t>建设确定性的月度指标与异常检测，再接入端侧或显式授权的云端 LLM，生成可追溯的账单分析报告。</w:t>
      </w:r>
    </w:p>
    <w:p>
      <w:pPr>
        <w:pStyle w:val="Heading2"/>
      </w:pPr>
      <w:r>
        <w:rPr>
          <w:rFonts w:ascii="Hiragino Sans GB" w:hAnsi="Hiragino Sans GB" w:eastAsia="Hiragino Sans GB" w:cs="Hiragino Sans GB" w:hint="eastAsia"/>
          <w:b/>
          <w:color w:val="2E74B5"/>
          <w:sz w:val="26"/>
          <w:lang w:val="zh-CN" w:eastAsia="zh-CN"/>
        </w:rPr>
        <w:t>阶段四：连接与同步</w:t>
      </w:r>
    </w:p>
    <w:p>
      <w:r>
        <w:rPr>
          <w:rFonts w:ascii="Hiragino Sans GB" w:hAnsi="Hiragino Sans GB" w:eastAsia="Hiragino Sans GB" w:cs="Hiragino Sans GB" w:hint="eastAsia"/>
          <w:i w:val="0"/>
          <w:color w:val="172B3A"/>
          <w:sz w:val="22"/>
          <w:lang w:val="zh-CN" w:eastAsia="zh-CN"/>
        </w:rPr>
        <w:t>根据目标市场接入银行/Open Banking 聚合服务，并评估端到端加密的跨设备同步。</w:t>
      </w:r>
    </w:p>
    <w:p>
      <w:pPr>
        <w:pStyle w:val="Heading1"/>
      </w:pPr>
      <w:r>
        <w:rPr>
          <w:rFonts w:ascii="Hiragino Sans GB" w:hAnsi="Hiragino Sans GB" w:eastAsia="Hiragino Sans GB" w:cs="Hiragino Sans GB" w:hint="eastAsia"/>
          <w:b/>
          <w:color w:val="2E74B5"/>
          <w:sz w:val="32"/>
          <w:lang w:val="zh-CN" w:eastAsia="zh-CN"/>
        </w:rPr>
        <w:t>10. 开源许可证与选型影响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450"/>
        <w:gridCol w:w="3150"/>
        <w:gridCol w:w="4760"/>
      </w:tblGrid>
      <w:tr>
        <w:trPr>
          <w:tblHeader w:val="true"/>
          <w:cantSplit/>
        </w:trPr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D6DBE1"/>
              <w:left w:val="single" w:sz="6" w:color="D6DBE1"/>
              <w:bottom w:val="single" w:sz="6" w:color="D6DBE1"/>
              <w:right w:val="single" w:sz="6" w:color="D6DBE1"/>
              <w:insideH w:val="single" w:sz="6" w:color="D6DBE1"/>
              <w:insideV w:val="single" w:sz="6" w:color="D6DBE1"/>
            </w:tcBorders>
            <w:shd w:fill="F2F4F7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 w:cs="Hiragino Sans GB" w:hint="eastAsia"/>
                <w:b/>
                <w:color w:val="172B3A"/>
                <w:sz w:val="18"/>
                <w:lang w:val="zh-CN" w:eastAsia="zh-CN"/>
              </w:rPr>
              <w:t>许可证</w:t>
            </w:r>
          </w:p>
        </w:tc>
        <w:tc>
          <w:tcPr>
            <w:tcW w:type="dxa" w:w="3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D6DBE1"/>
              <w:left w:val="single" w:sz="6" w:color="D6DBE1"/>
              <w:bottom w:val="single" w:sz="6" w:color="D6DBE1"/>
              <w:right w:val="single" w:sz="6" w:color="D6DBE1"/>
              <w:insideH w:val="single" w:sz="6" w:color="D6DBE1"/>
              <w:insideV w:val="single" w:sz="6" w:color="D6DBE1"/>
            </w:tcBorders>
            <w:shd w:fill="F2F4F7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 w:cs="Hiragino Sans GB" w:hint="eastAsia"/>
                <w:b/>
                <w:color w:val="172B3A"/>
                <w:sz w:val="18"/>
                <w:lang w:val="zh-CN" w:eastAsia="zh-CN"/>
              </w:rPr>
              <w:t>代表项目</w:t>
            </w:r>
          </w:p>
        </w:tc>
        <w:tc>
          <w:tcPr>
            <w:tcW w:type="dxa" w:w="4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D6DBE1"/>
              <w:left w:val="single" w:sz="6" w:color="D6DBE1"/>
              <w:bottom w:val="single" w:sz="6" w:color="D6DBE1"/>
              <w:right w:val="single" w:sz="6" w:color="D6DBE1"/>
              <w:insideH w:val="single" w:sz="6" w:color="D6DBE1"/>
              <w:insideV w:val="single" w:sz="6" w:color="D6DBE1"/>
            </w:tcBorders>
            <w:shd w:fill="F2F4F7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 w:cs="Hiragino Sans GB" w:hint="eastAsia"/>
                <w:b/>
                <w:color w:val="172B3A"/>
                <w:sz w:val="18"/>
                <w:lang w:val="zh-CN" w:eastAsia="zh-CN"/>
              </w:rPr>
              <w:t>影响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D6DBE1"/>
              <w:left w:val="single" w:sz="6" w:color="D6DBE1"/>
              <w:bottom w:val="single" w:sz="6" w:color="D6DBE1"/>
              <w:right w:val="single" w:sz="6" w:color="D6DBE1"/>
              <w:insideH w:val="single" w:sz="6" w:color="D6DBE1"/>
              <w:insideV w:val="single" w:sz="6" w:color="D6DBE1"/>
            </w:tcBorders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172B3A"/>
                <w:sz w:val="18"/>
                <w:lang w:val="zh-CN" w:eastAsia="zh-CN"/>
              </w:rPr>
              <w:t>MIT</w:t>
            </w:r>
          </w:p>
        </w:tc>
        <w:tc>
          <w:tcPr>
            <w:tcW w:type="dxa" w:w="3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D6DBE1"/>
              <w:left w:val="single" w:sz="6" w:color="D6DBE1"/>
              <w:bottom w:val="single" w:sz="6" w:color="D6DBE1"/>
              <w:right w:val="single" w:sz="6" w:color="D6DBE1"/>
              <w:insideH w:val="single" w:sz="6" w:color="D6DBE1"/>
              <w:insideV w:val="single" w:sz="6" w:color="D6DBE1"/>
            </w:tcBorders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172B3A"/>
                <w:sz w:val="18"/>
                <w:lang w:val="zh-CN" w:eastAsia="zh-CN"/>
              </w:rPr>
              <w:t>Actual、ezBookkeeping、Mintable、Beancount.io</w:t>
            </w:r>
          </w:p>
        </w:tc>
        <w:tc>
          <w:tcPr>
            <w:tcW w:type="dxa" w:w="4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D6DBE1"/>
              <w:left w:val="single" w:sz="6" w:color="D6DBE1"/>
              <w:bottom w:val="single" w:sz="6" w:color="D6DBE1"/>
              <w:right w:val="single" w:sz="6" w:color="D6DBE1"/>
              <w:insideH w:val="single" w:sz="6" w:color="D6DBE1"/>
              <w:insideV w:val="single" w:sz="6" w:color="D6DBE1"/>
            </w:tcBorders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172B3A"/>
                <w:sz w:val="18"/>
                <w:lang w:val="zh-CN" w:eastAsia="zh-CN"/>
              </w:rPr>
              <w:t>商业使用和修改相对宽松，保留版权与许可声明。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D6DBE1"/>
              <w:left w:val="single" w:sz="6" w:color="D6DBE1"/>
              <w:bottom w:val="single" w:sz="6" w:color="D6DBE1"/>
              <w:right w:val="single" w:sz="6" w:color="D6DBE1"/>
              <w:insideH w:val="single" w:sz="6" w:color="D6DBE1"/>
              <w:insideV w:val="single" w:sz="6" w:color="D6DBE1"/>
            </w:tcBorders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172B3A"/>
                <w:sz w:val="18"/>
                <w:lang w:val="zh-CN" w:eastAsia="zh-CN"/>
              </w:rPr>
              <w:t>GPL-3.0</w:t>
            </w:r>
          </w:p>
        </w:tc>
        <w:tc>
          <w:tcPr>
            <w:tcW w:type="dxa" w:w="3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D6DBE1"/>
              <w:left w:val="single" w:sz="6" w:color="D6DBE1"/>
              <w:bottom w:val="single" w:sz="6" w:color="D6DBE1"/>
              <w:right w:val="single" w:sz="6" w:color="D6DBE1"/>
              <w:insideH w:val="single" w:sz="6" w:color="D6DBE1"/>
              <w:insideV w:val="single" w:sz="6" w:color="D6DBE1"/>
            </w:tcBorders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172B3A"/>
                <w:sz w:val="18"/>
                <w:lang w:val="zh-CN" w:eastAsia="zh-CN"/>
              </w:rPr>
              <w:t>Cashew、Mymo</w:t>
            </w:r>
          </w:p>
        </w:tc>
        <w:tc>
          <w:tcPr>
            <w:tcW w:type="dxa" w:w="4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D6DBE1"/>
              <w:left w:val="single" w:sz="6" w:color="D6DBE1"/>
              <w:bottom w:val="single" w:sz="6" w:color="D6DBE1"/>
              <w:right w:val="single" w:sz="6" w:color="D6DBE1"/>
              <w:insideH w:val="single" w:sz="6" w:color="D6DBE1"/>
              <w:insideV w:val="single" w:sz="6" w:color="D6DBE1"/>
            </w:tcBorders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172B3A"/>
                <w:sz w:val="18"/>
                <w:lang w:val="zh-CN" w:eastAsia="zh-CN"/>
              </w:rPr>
              <w:t>发布衍生软件时需遵守 GPL 源代码与同许可证义务。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D6DBE1"/>
              <w:left w:val="single" w:sz="6" w:color="D6DBE1"/>
              <w:bottom w:val="single" w:sz="6" w:color="D6DBE1"/>
              <w:right w:val="single" w:sz="6" w:color="D6DBE1"/>
              <w:insideH w:val="single" w:sz="6" w:color="D6DBE1"/>
              <w:insideV w:val="single" w:sz="6" w:color="D6DBE1"/>
            </w:tcBorders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172B3A"/>
                <w:sz w:val="18"/>
                <w:lang w:val="zh-CN" w:eastAsia="zh-CN"/>
              </w:rPr>
              <w:t>AGPL-3.0</w:t>
            </w:r>
          </w:p>
        </w:tc>
        <w:tc>
          <w:tcPr>
            <w:tcW w:type="dxa" w:w="3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D6DBE1"/>
              <w:left w:val="single" w:sz="6" w:color="D6DBE1"/>
              <w:bottom w:val="single" w:sz="6" w:color="D6DBE1"/>
              <w:right w:val="single" w:sz="6" w:color="D6DBE1"/>
              <w:insideH w:val="single" w:sz="6" w:color="D6DBE1"/>
              <w:insideV w:val="single" w:sz="6" w:color="D6DBE1"/>
            </w:tcBorders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172B3A"/>
                <w:sz w:val="18"/>
                <w:lang w:val="zh-CN" w:eastAsia="zh-CN"/>
              </w:rPr>
              <w:t>Maybe、Firefly III、PennyWise、Cashiro</w:t>
            </w:r>
          </w:p>
        </w:tc>
        <w:tc>
          <w:tcPr>
            <w:tcW w:type="dxa" w:w="4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D6DBE1"/>
              <w:left w:val="single" w:sz="6" w:color="D6DBE1"/>
              <w:bottom w:val="single" w:sz="6" w:color="D6DBE1"/>
              <w:right w:val="single" w:sz="6" w:color="D6DBE1"/>
              <w:insideH w:val="single" w:sz="6" w:color="D6DBE1"/>
              <w:insideV w:val="single" w:sz="6" w:color="D6DBE1"/>
            </w:tcBorders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172B3A"/>
                <w:sz w:val="18"/>
                <w:lang w:val="zh-CN" w:eastAsia="zh-CN"/>
              </w:rPr>
              <w:t>网络服务场景也可能触发源码提供义务，闭源产品应避免直接复制代码。</w:t>
            </w:r>
          </w:p>
        </w:tc>
      </w:tr>
    </w:tbl>
    <w:p>
      <w:pPr>
        <w:pStyle w:val="Heading1"/>
      </w:pPr>
      <w:r>
        <w:rPr>
          <w:rFonts w:ascii="Hiragino Sans GB" w:hAnsi="Hiragino Sans GB" w:eastAsia="Hiragino Sans GB" w:cs="Hiragino Sans GB" w:hint="eastAsia"/>
          <w:b/>
          <w:color w:val="2E74B5"/>
          <w:sz w:val="32"/>
          <w:lang w:val="zh-CN" w:eastAsia="zh-CN"/>
        </w:rPr>
        <w:t>11. 最终判断</w:t>
      </w:r>
    </w:p>
    <w:p>
      <w:r>
        <w:rPr>
          <w:rFonts w:ascii="Hiragino Sans GB" w:hAnsi="Hiragino Sans GB" w:eastAsia="Hiragino Sans GB" w:cs="Hiragino Sans GB" w:hint="eastAsia"/>
          <w:i w:val="0"/>
          <w:color w:val="172B3A"/>
          <w:sz w:val="22"/>
          <w:lang w:val="zh-CN" w:eastAsia="zh-CN"/>
        </w:rPr>
        <w:t>最合理的路线不是从零复制一个通用记账 App，也不是直接 Fork 某个高 Star 项目，而是把不同项目的成熟能力组合起来：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Hiragino Sans GB" w:hAnsi="Hiragino Sans GB" w:eastAsia="Hiragino Sans GB" w:cs="Hiragino Sans GB" w:hint="eastAsia"/>
          <w:color w:val="172B3A"/>
          <w:sz w:val="22"/>
          <w:lang w:val="zh-CN" w:eastAsia="zh-CN"/>
        </w:rPr>
        <w:t>Mymo：国内 Android 通知捕获、隐私过滤、去重、置信度和待确认流程。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Hiragino Sans GB" w:hAnsi="Hiragino Sans GB" w:eastAsia="Hiragino Sans GB" w:cs="Hiragino Sans GB" w:hint="eastAsia"/>
          <w:color w:val="172B3A"/>
          <w:sz w:val="22"/>
          <w:lang w:val="zh-CN" w:eastAsia="zh-CN"/>
        </w:rPr>
        <w:t>Actual Budget：本地优先账本、预算、规则和同步模型。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Hiragino Sans GB" w:hAnsi="Hiragino Sans GB" w:eastAsia="Hiragino Sans GB" w:cs="Hiragino Sans GB" w:hint="eastAsia"/>
          <w:color w:val="172B3A"/>
          <w:sz w:val="22"/>
          <w:lang w:val="zh-CN" w:eastAsia="zh-CN"/>
        </w:rPr>
        <w:t>Firefly III / ezBookkeeping：多来源导入、映射、报表和可扩展接口。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Hiragino Sans GB" w:hAnsi="Hiragino Sans GB" w:eastAsia="Hiragino Sans GB" w:cs="Hiragino Sans GB" w:hint="eastAsia"/>
          <w:color w:val="172B3A"/>
          <w:sz w:val="22"/>
          <w:lang w:val="zh-CN" w:eastAsia="zh-CN"/>
        </w:rPr>
        <w:t>Cashew：跨端移动体验、预算交互和用户可配置能力。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Hiragino Sans GB" w:hAnsi="Hiragino Sans GB" w:eastAsia="Hiragino Sans GB" w:cs="Hiragino Sans GB" w:hint="eastAsia"/>
          <w:color w:val="172B3A"/>
          <w:sz w:val="22"/>
          <w:lang w:val="zh-CN" w:eastAsia="zh-CN"/>
        </w:rPr>
        <w:t>PennyWise / Cashiro / Beancount.io：端侧 AI、PDF/OCR 与自然语言财务分析。</w:t>
      </w:r>
    </w:p>
    <w:p>
      <w:pPr>
        <w:spacing w:before="120" w:after="200" w:line="276" w:lineRule="auto"/>
        <w:ind w:left="202" w:right="115"/>
        <w:shd w:fill="EDF7F1"/>
        <w:pBdr>
          <w:left w:val="single" w:sz="18" w:space="8" w:color="277A55"/>
        </w:pBdr>
      </w:pPr>
      <w:r>
        <w:rPr>
          <w:rFonts w:ascii="Hiragino Sans GB" w:hAnsi="Hiragino Sans GB" w:eastAsia="Hiragino Sans GB" w:cs="Hiragino Sans GB" w:hint="eastAsia"/>
          <w:b/>
          <w:color w:val="277A55"/>
          <w:sz w:val="22"/>
          <w:lang w:val="zh-CN" w:eastAsia="zh-CN"/>
        </w:rPr>
        <w:t xml:space="preserve">建议决策  </w:t>
      </w:r>
      <w:r>
        <w:rPr>
          <w:rFonts w:ascii="Hiragino Sans GB" w:hAnsi="Hiragino Sans GB" w:eastAsia="Hiragino Sans GB" w:cs="Hiragino Sans GB" w:hint="eastAsia"/>
          <w:color w:val="172B3A"/>
          <w:sz w:val="22"/>
          <w:lang w:val="zh-CN" w:eastAsia="zh-CN"/>
        </w:rPr>
        <w:t>将 Mymo 作为第一阶段工程基线进行能力审计和演进，但在正式产品架构中优先补齐原生数据库、外部账单导入适配器、账户识别以及独立的分析服务边界。</w:t>
      </w:r>
    </w:p>
    <w:p>
      <w:r>
        <w:br w:type="page"/>
      </w:r>
    </w:p>
    <w:p>
      <w:pPr>
        <w:pStyle w:val="Heading1"/>
      </w:pPr>
      <w:r>
        <w:rPr>
          <w:rFonts w:ascii="Hiragino Sans GB" w:hAnsi="Hiragino Sans GB" w:eastAsia="Hiragino Sans GB" w:cs="Hiragino Sans GB" w:hint="eastAsia"/>
          <w:b/>
          <w:color w:val="2E74B5"/>
          <w:sz w:val="32"/>
          <w:lang w:val="zh-CN" w:eastAsia="zh-CN"/>
        </w:rPr>
        <w:t>附录 A：主要资料来源</w:t>
      </w:r>
    </w:p>
    <w:p>
      <w:pPr>
        <w:spacing w:after="60"/>
      </w:pPr>
      <w:r>
        <w:rPr>
          <w:rFonts w:ascii="Hiragino Sans GB" w:hAnsi="Hiragino Sans GB" w:eastAsia="Hiragino Sans GB" w:cs="Hiragino Sans GB" w:hint="eastAsia"/>
          <w:b/>
          <w:color w:val="172B3A"/>
          <w:sz w:val="19"/>
          <w:lang w:val="zh-CN" w:eastAsia="zh-CN"/>
        </w:rPr>
        <w:t>Maybe：</w:t>
      </w:r>
      <w:hyperlink r:id="rId11">
        <w:r>
          <w:rPr>
            <w:rFonts w:ascii="Hiragino Sans GB" w:hAnsi="Hiragino Sans GB" w:eastAsia="Hiragino Sans GB" w:cs="Hiragino Sans GB" w:hint="eastAsia"/>
            <w:color w:val="2E74B5"/>
            <w:sz w:val="19"/>
            <w:u w:val="single"/>
            <w:lang w:val="zh-CN" w:eastAsia="zh-CN"/>
          </w:rPr>
          <w:t>https://github.com/maybe-finance/maybe</w:t>
        </w:r>
      </w:hyperlink>
    </w:p>
    <w:p>
      <w:pPr>
        <w:spacing w:after="60"/>
      </w:pPr>
      <w:r>
        <w:rPr>
          <w:rFonts w:ascii="Hiragino Sans GB" w:hAnsi="Hiragino Sans GB" w:eastAsia="Hiragino Sans GB" w:cs="Hiragino Sans GB" w:hint="eastAsia"/>
          <w:b/>
          <w:color w:val="172B3A"/>
          <w:sz w:val="19"/>
          <w:lang w:val="zh-CN" w:eastAsia="zh-CN"/>
        </w:rPr>
        <w:t>Actual Budget：</w:t>
      </w:r>
      <w:hyperlink r:id="rId12">
        <w:r>
          <w:rPr>
            <w:rFonts w:ascii="Hiragino Sans GB" w:hAnsi="Hiragino Sans GB" w:eastAsia="Hiragino Sans GB" w:cs="Hiragino Sans GB" w:hint="eastAsia"/>
            <w:color w:val="2E74B5"/>
            <w:sz w:val="19"/>
            <w:u w:val="single"/>
            <w:lang w:val="zh-CN" w:eastAsia="zh-CN"/>
          </w:rPr>
          <w:t>https://github.com/actualbudget/actual</w:t>
        </w:r>
      </w:hyperlink>
    </w:p>
    <w:p>
      <w:pPr>
        <w:spacing w:after="60"/>
      </w:pPr>
      <w:r>
        <w:rPr>
          <w:rFonts w:ascii="Hiragino Sans GB" w:hAnsi="Hiragino Sans GB" w:eastAsia="Hiragino Sans GB" w:cs="Hiragino Sans GB" w:hint="eastAsia"/>
          <w:b/>
          <w:color w:val="172B3A"/>
          <w:sz w:val="19"/>
          <w:lang w:val="zh-CN" w:eastAsia="zh-CN"/>
        </w:rPr>
        <w:t>Actual Budget - 交易导入：</w:t>
      </w:r>
      <w:hyperlink r:id="rId13">
        <w:r>
          <w:rPr>
            <w:rFonts w:ascii="Hiragino Sans GB" w:hAnsi="Hiragino Sans GB" w:eastAsia="Hiragino Sans GB" w:cs="Hiragino Sans GB" w:hint="eastAsia"/>
            <w:color w:val="2E74B5"/>
            <w:sz w:val="19"/>
            <w:u w:val="single"/>
            <w:lang w:val="zh-CN" w:eastAsia="zh-CN"/>
          </w:rPr>
          <w:t>https://actualbudget.org/docs/transactions/importing/</w:t>
        </w:r>
      </w:hyperlink>
    </w:p>
    <w:p>
      <w:pPr>
        <w:spacing w:after="60"/>
      </w:pPr>
      <w:r>
        <w:rPr>
          <w:rFonts w:ascii="Hiragino Sans GB" w:hAnsi="Hiragino Sans GB" w:eastAsia="Hiragino Sans GB" w:cs="Hiragino Sans GB" w:hint="eastAsia"/>
          <w:b/>
          <w:color w:val="172B3A"/>
          <w:sz w:val="19"/>
          <w:lang w:val="zh-CN" w:eastAsia="zh-CN"/>
        </w:rPr>
        <w:t>Actual Budget - 银行同步：</w:t>
      </w:r>
      <w:hyperlink r:id="rId14">
        <w:r>
          <w:rPr>
            <w:rFonts w:ascii="Hiragino Sans GB" w:hAnsi="Hiragino Sans GB" w:eastAsia="Hiragino Sans GB" w:cs="Hiragino Sans GB" w:hint="eastAsia"/>
            <w:color w:val="2E74B5"/>
            <w:sz w:val="19"/>
            <w:u w:val="single"/>
            <w:lang w:val="zh-CN" w:eastAsia="zh-CN"/>
          </w:rPr>
          <w:t>https://actualbudget.org/docs/advanced/bank-sync/</w:t>
        </w:r>
      </w:hyperlink>
    </w:p>
    <w:p>
      <w:pPr>
        <w:spacing w:after="60"/>
      </w:pPr>
      <w:r>
        <w:rPr>
          <w:rFonts w:ascii="Hiragino Sans GB" w:hAnsi="Hiragino Sans GB" w:eastAsia="Hiragino Sans GB" w:cs="Hiragino Sans GB" w:hint="eastAsia"/>
          <w:b/>
          <w:color w:val="172B3A"/>
          <w:sz w:val="19"/>
          <w:lang w:val="zh-CN" w:eastAsia="zh-CN"/>
        </w:rPr>
        <w:t>Firefly III：</w:t>
      </w:r>
      <w:hyperlink r:id="rId15">
        <w:r>
          <w:rPr>
            <w:rFonts w:ascii="Hiragino Sans GB" w:hAnsi="Hiragino Sans GB" w:eastAsia="Hiragino Sans GB" w:cs="Hiragino Sans GB" w:hint="eastAsia"/>
            <w:color w:val="2E74B5"/>
            <w:sz w:val="19"/>
            <w:u w:val="single"/>
            <w:lang w:val="zh-CN" w:eastAsia="zh-CN"/>
          </w:rPr>
          <w:t>https://github.com/firefly-iii/firefly-iii</w:t>
        </w:r>
      </w:hyperlink>
    </w:p>
    <w:p>
      <w:pPr>
        <w:spacing w:after="60"/>
      </w:pPr>
      <w:r>
        <w:rPr>
          <w:rFonts w:ascii="Hiragino Sans GB" w:hAnsi="Hiragino Sans GB" w:eastAsia="Hiragino Sans GB" w:cs="Hiragino Sans GB" w:hint="eastAsia"/>
          <w:b/>
          <w:color w:val="172B3A"/>
          <w:sz w:val="19"/>
          <w:lang w:val="zh-CN" w:eastAsia="zh-CN"/>
        </w:rPr>
        <w:t>Firefly III Data Importer：</w:t>
      </w:r>
      <w:hyperlink r:id="rId16">
        <w:r>
          <w:rPr>
            <w:rFonts w:ascii="Hiragino Sans GB" w:hAnsi="Hiragino Sans GB" w:eastAsia="Hiragino Sans GB" w:cs="Hiragino Sans GB" w:hint="eastAsia"/>
            <w:color w:val="2E74B5"/>
            <w:sz w:val="19"/>
            <w:u w:val="single"/>
            <w:lang w:val="zh-CN" w:eastAsia="zh-CN"/>
          </w:rPr>
          <w:t>https://github.com/firefly-iii/data-importer</w:t>
        </w:r>
      </w:hyperlink>
    </w:p>
    <w:p>
      <w:pPr>
        <w:spacing w:after="60"/>
      </w:pPr>
      <w:r>
        <w:rPr>
          <w:rFonts w:ascii="Hiragino Sans GB" w:hAnsi="Hiragino Sans GB" w:eastAsia="Hiragino Sans GB" w:cs="Hiragino Sans GB" w:hint="eastAsia"/>
          <w:b/>
          <w:color w:val="172B3A"/>
          <w:sz w:val="19"/>
          <w:lang w:val="zh-CN" w:eastAsia="zh-CN"/>
        </w:rPr>
        <w:t>ezBookkeeping：</w:t>
      </w:r>
      <w:hyperlink r:id="rId17">
        <w:r>
          <w:rPr>
            <w:rFonts w:ascii="Hiragino Sans GB" w:hAnsi="Hiragino Sans GB" w:eastAsia="Hiragino Sans GB" w:cs="Hiragino Sans GB" w:hint="eastAsia"/>
            <w:color w:val="2E74B5"/>
            <w:sz w:val="19"/>
            <w:u w:val="single"/>
            <w:lang w:val="zh-CN" w:eastAsia="zh-CN"/>
          </w:rPr>
          <w:t>https://github.com/mayswind/ezbookkeeping</w:t>
        </w:r>
      </w:hyperlink>
    </w:p>
    <w:p>
      <w:pPr>
        <w:spacing w:after="60"/>
      </w:pPr>
      <w:r>
        <w:rPr>
          <w:rFonts w:ascii="Hiragino Sans GB" w:hAnsi="Hiragino Sans GB" w:eastAsia="Hiragino Sans GB" w:cs="Hiragino Sans GB" w:hint="eastAsia"/>
          <w:b/>
          <w:color w:val="172B3A"/>
          <w:sz w:val="19"/>
          <w:lang w:val="zh-CN" w:eastAsia="zh-CN"/>
        </w:rPr>
        <w:t>Cashew：</w:t>
      </w:r>
      <w:hyperlink r:id="rId18">
        <w:r>
          <w:rPr>
            <w:rFonts w:ascii="Hiragino Sans GB" w:hAnsi="Hiragino Sans GB" w:eastAsia="Hiragino Sans GB" w:cs="Hiragino Sans GB" w:hint="eastAsia"/>
            <w:color w:val="2E74B5"/>
            <w:sz w:val="19"/>
            <w:u w:val="single"/>
            <w:lang w:val="zh-CN" w:eastAsia="zh-CN"/>
          </w:rPr>
          <w:t>https://github.com/jameskokoska/Cashew</w:t>
        </w:r>
      </w:hyperlink>
    </w:p>
    <w:p>
      <w:pPr>
        <w:spacing w:after="60"/>
      </w:pPr>
      <w:r>
        <w:rPr>
          <w:rFonts w:ascii="Hiragino Sans GB" w:hAnsi="Hiragino Sans GB" w:eastAsia="Hiragino Sans GB" w:cs="Hiragino Sans GB" w:hint="eastAsia"/>
          <w:b/>
          <w:color w:val="172B3A"/>
          <w:sz w:val="19"/>
          <w:lang w:val="zh-CN" w:eastAsia="zh-CN"/>
        </w:rPr>
        <w:t>Money Manager Ex：</w:t>
      </w:r>
      <w:hyperlink r:id="rId19">
        <w:r>
          <w:rPr>
            <w:rFonts w:ascii="Hiragino Sans GB" w:hAnsi="Hiragino Sans GB" w:eastAsia="Hiragino Sans GB" w:cs="Hiragino Sans GB" w:hint="eastAsia"/>
            <w:color w:val="2E74B5"/>
            <w:sz w:val="19"/>
            <w:u w:val="single"/>
            <w:lang w:val="zh-CN" w:eastAsia="zh-CN"/>
          </w:rPr>
          <w:t>https://github.com/moneymanagerex/moneymanagerex</w:t>
        </w:r>
      </w:hyperlink>
    </w:p>
    <w:p>
      <w:pPr>
        <w:spacing w:after="60"/>
      </w:pPr>
      <w:r>
        <w:rPr>
          <w:rFonts w:ascii="Hiragino Sans GB" w:hAnsi="Hiragino Sans GB" w:eastAsia="Hiragino Sans GB" w:cs="Hiragino Sans GB" w:hint="eastAsia"/>
          <w:b/>
          <w:color w:val="172B3A"/>
          <w:sz w:val="19"/>
          <w:lang w:val="zh-CN" w:eastAsia="zh-CN"/>
        </w:rPr>
        <w:t>Mintable：</w:t>
      </w:r>
      <w:hyperlink r:id="rId20">
        <w:r>
          <w:rPr>
            <w:rFonts w:ascii="Hiragino Sans GB" w:hAnsi="Hiragino Sans GB" w:eastAsia="Hiragino Sans GB" w:cs="Hiragino Sans GB" w:hint="eastAsia"/>
            <w:color w:val="2E74B5"/>
            <w:sz w:val="19"/>
            <w:u w:val="single"/>
            <w:lang w:val="zh-CN" w:eastAsia="zh-CN"/>
          </w:rPr>
          <w:t>https://github.com/kevinschaich/mintable</w:t>
        </w:r>
      </w:hyperlink>
    </w:p>
    <w:p>
      <w:pPr>
        <w:spacing w:after="60"/>
      </w:pPr>
      <w:r>
        <w:rPr>
          <w:rFonts w:ascii="Hiragino Sans GB" w:hAnsi="Hiragino Sans GB" w:eastAsia="Hiragino Sans GB" w:cs="Hiragino Sans GB" w:hint="eastAsia"/>
          <w:b/>
          <w:color w:val="172B3A"/>
          <w:sz w:val="19"/>
          <w:lang w:val="zh-CN" w:eastAsia="zh-CN"/>
        </w:rPr>
        <w:t>PennyWise AI：</w:t>
      </w:r>
      <w:hyperlink r:id="rId21">
        <w:r>
          <w:rPr>
            <w:rFonts w:ascii="Hiragino Sans GB" w:hAnsi="Hiragino Sans GB" w:eastAsia="Hiragino Sans GB" w:cs="Hiragino Sans GB" w:hint="eastAsia"/>
            <w:color w:val="2E74B5"/>
            <w:sz w:val="19"/>
            <w:u w:val="single"/>
            <w:lang w:val="zh-CN" w:eastAsia="zh-CN"/>
          </w:rPr>
          <w:t>https://github.com/sarim2000/pennywiseai-tracker</w:t>
        </w:r>
      </w:hyperlink>
    </w:p>
    <w:p>
      <w:pPr>
        <w:spacing w:after="60"/>
      </w:pPr>
      <w:r>
        <w:rPr>
          <w:rFonts w:ascii="Hiragino Sans GB" w:hAnsi="Hiragino Sans GB" w:eastAsia="Hiragino Sans GB" w:cs="Hiragino Sans GB" w:hint="eastAsia"/>
          <w:b/>
          <w:color w:val="172B3A"/>
          <w:sz w:val="19"/>
          <w:lang w:val="zh-CN" w:eastAsia="zh-CN"/>
        </w:rPr>
        <w:t>Beancount.io：</w:t>
      </w:r>
      <w:hyperlink r:id="rId22">
        <w:r>
          <w:rPr>
            <w:rFonts w:ascii="Hiragino Sans GB" w:hAnsi="Hiragino Sans GB" w:eastAsia="Hiragino Sans GB" w:cs="Hiragino Sans GB" w:hint="eastAsia"/>
            <w:color w:val="2E74B5"/>
            <w:sz w:val="19"/>
            <w:u w:val="single"/>
            <w:lang w:val="zh-CN" w:eastAsia="zh-CN"/>
          </w:rPr>
          <w:t>https://github.com/bex-co/beancount-io</w:t>
        </w:r>
      </w:hyperlink>
    </w:p>
    <w:p>
      <w:pPr>
        <w:spacing w:after="60"/>
      </w:pPr>
      <w:r>
        <w:rPr>
          <w:rFonts w:ascii="Hiragino Sans GB" w:hAnsi="Hiragino Sans GB" w:eastAsia="Hiragino Sans GB" w:cs="Hiragino Sans GB" w:hint="eastAsia"/>
          <w:b/>
          <w:color w:val="172B3A"/>
          <w:sz w:val="19"/>
          <w:lang w:val="zh-CN" w:eastAsia="zh-CN"/>
        </w:rPr>
        <w:t>Cashiro：</w:t>
      </w:r>
      <w:hyperlink r:id="rId23">
        <w:r>
          <w:rPr>
            <w:rFonts w:ascii="Hiragino Sans GB" w:hAnsi="Hiragino Sans GB" w:eastAsia="Hiragino Sans GB" w:cs="Hiragino Sans GB" w:hint="eastAsia"/>
            <w:color w:val="2E74B5"/>
            <w:sz w:val="19"/>
            <w:u w:val="single"/>
            <w:lang w:val="zh-CN" w:eastAsia="zh-CN"/>
          </w:rPr>
          <w:t>https://github.com/ritesh-kanwar/Cashiro</w:t>
        </w:r>
      </w:hyperlink>
    </w:p>
    <w:p>
      <w:pPr>
        <w:spacing w:after="60"/>
      </w:pPr>
      <w:r>
        <w:rPr>
          <w:rFonts w:ascii="Hiragino Sans GB" w:hAnsi="Hiragino Sans GB" w:eastAsia="Hiragino Sans GB" w:cs="Hiragino Sans GB" w:hint="eastAsia"/>
          <w:b/>
          <w:color w:val="172B3A"/>
          <w:sz w:val="19"/>
          <w:lang w:val="zh-CN" w:eastAsia="zh-CN"/>
        </w:rPr>
        <w:t>Auto Expense Tracker：</w:t>
      </w:r>
      <w:hyperlink r:id="rId24">
        <w:r>
          <w:rPr>
            <w:rFonts w:ascii="Hiragino Sans GB" w:hAnsi="Hiragino Sans GB" w:eastAsia="Hiragino Sans GB" w:cs="Hiragino Sans GB" w:hint="eastAsia"/>
            <w:color w:val="2E74B5"/>
            <w:sz w:val="19"/>
            <w:u w:val="single"/>
            <w:lang w:val="zh-CN" w:eastAsia="zh-CN"/>
          </w:rPr>
          <w:t>https://github.com/wealth-wave/Auto-Expense-Tracker</w:t>
        </w:r>
      </w:hyperlink>
    </w:p>
    <w:p>
      <w:pPr>
        <w:spacing w:before="160"/>
      </w:pPr>
      <w:r>
        <w:rPr>
          <w:rFonts w:ascii="Hiragino Sans GB" w:hAnsi="Hiragino Sans GB" w:eastAsia="Hiragino Sans GB" w:cs="Hiragino Sans GB" w:hint="eastAsia"/>
          <w:color w:val="5F6B75"/>
          <w:sz w:val="19"/>
          <w:lang w:val="zh-CN" w:eastAsia="zh-CN"/>
        </w:rPr>
        <w:t>Mymo 本地源码：/Users/tbw/Downloads/Mymo-main（版本 2.1.2）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Hiragino Sans GB" w:hAnsi="Hiragino Sans GB" w:eastAsia="Hiragino Sans GB" w:cs="Hiragino Sans GB" w:hint="eastAsia"/>
        <w:color w:val="5F6B75"/>
        <w:sz w:val="18"/>
        <w:lang w:val="zh-CN" w:eastAsia="zh-CN"/>
      </w:rPr>
      <w:t xml:space="preserve">内部产品研究  |  第 </w:t>
    </w:r>
    <w:r>
      <w:rPr>
        <w:rFonts w:ascii="Hiragino Sans GB" w:hAnsi="Hiragino Sans GB" w:eastAsia="Hiragino Sans GB" w:cs="Hiragino Sans GB" w:hint="eastAsia"/>
        <w:color w:val="5F6B75"/>
        <w:sz w:val="18"/>
        <w:lang w:val="zh-CN" w:eastAsia="zh-CN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Hiragino Sans GB" w:hAnsi="Hiragino Sans GB" w:eastAsia="Hiragino Sans GB" w:cs="Hiragino Sans GB" w:hint="eastAsia"/>
        <w:color w:val="5F6B75"/>
        <w:sz w:val="18"/>
        <w:lang w:val="zh-CN" w:eastAsia="zh-CN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spacing w:after="0"/>
    </w:pPr>
    <w:r>
      <w:rPr>
        <w:rFonts w:ascii="Hiragino Sans GB" w:hAnsi="Hiragino Sans GB" w:eastAsia="Hiragino Sans GB" w:cs="Hiragino Sans GB" w:hint="eastAsia"/>
        <w:color w:val="5F6B75"/>
        <w:sz w:val="18"/>
        <w:lang w:val="zh-CN" w:eastAsia="zh-CN"/>
      </w:rPr>
      <w:t>自动记账 App 竞品调研</w:t>
    </w:r>
    <w:r>
      <w:rPr>
        <w:rFonts w:ascii="Hiragino Sans GB" w:hAnsi="Hiragino Sans GB" w:eastAsia="Hiragino Sans GB" w:cs="Hiragino Sans GB" w:hint="eastAsia"/>
        <w:color w:val="5F6B75"/>
        <w:sz w:val="18"/>
        <w:lang w:val="zh-CN" w:eastAsia="zh-CN"/>
      </w:rPr>
      <w:tab/>
      <w:t>2026-08-17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lang w:val="zh-CN" w:eastAsia="zh-CN"/>
        <w:rFonts w:ascii="Hiragino Sans GB" w:hAnsi="Hiragino Sans GB" w:eastAsia="Hiragino Sans GB" w:cs="Hiragino Sans GB" w:hint="eastAsia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lang w:val="zh-CN" w:eastAsia="zh-CN"/>
        <w:rFonts w:ascii="Hiragino Sans GB" w:hAnsi="Hiragino Sans GB" w:eastAsia="Hiragino Sans GB" w:cs="Hiragino Sans GB" w:hint="eastAsia"/>
      </w:r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Hiragino Sans GB" w:hAnsi="Hiragino Sans GB" w:eastAsia="Hiragino Sans GB" w:cs="Hiragino Sans GB" w:hint="eastAsia"/>
        <w:sz w:val="22"/>
        <w:szCs w:val="22"/>
        <w:lang w:val="zh-CN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Hiragino Sans GB" w:hAnsi="Hiragino Sans GB" w:eastAsia="Hiragino Sans GB" w:cs="Hiragino Sans GB" w:hint="eastAsia"/>
      <w:color w:val="172B3A"/>
      <w:sz w:val="22"/>
      <w:lang w:val="zh-CN" w:eastAsia="zh-C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Hiragino Sans GB" w:hAnsi="Hiragino Sans GB" w:eastAsia="Hiragino Sans GB" w:cs="Hiragino Sans GB" w:hint="eastAsia"/>
      <w:b/>
      <w:bCs/>
      <w:color w:val="2E74B5"/>
      <w:sz w:val="32"/>
      <w:szCs w:val="28"/>
      <w:lang w:val="zh-CN" w:eastAsia="zh-C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Hiragino Sans GB" w:hAnsi="Hiragino Sans GB" w:eastAsia="Hiragino Sans GB" w:cs="Hiragino Sans GB" w:hint="eastAsia"/>
      <w:b/>
      <w:bCs/>
      <w:color w:val="2E74B5"/>
      <w:sz w:val="26"/>
      <w:szCs w:val="26"/>
      <w:lang w:val="zh-CN" w:eastAsia="zh-C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Hiragino Sans GB" w:hAnsi="Hiragino Sans GB" w:eastAsia="Hiragino Sans GB" w:cs="Hiragino Sans GB" w:hint="eastAsia"/>
      <w:b/>
      <w:bCs/>
      <w:color w:val="1F4D78"/>
      <w:sz w:val="24"/>
      <w:lang w:val="zh-CN" w:eastAsia="zh-C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maybe-finance/maybe" TargetMode="External"/><Relationship Id="rId12" Type="http://schemas.openxmlformats.org/officeDocument/2006/relationships/hyperlink" Target="https://github.com/actualbudget/actual" TargetMode="External"/><Relationship Id="rId13" Type="http://schemas.openxmlformats.org/officeDocument/2006/relationships/hyperlink" Target="https://actualbudget.org/docs/transactions/importing/" TargetMode="External"/><Relationship Id="rId14" Type="http://schemas.openxmlformats.org/officeDocument/2006/relationships/hyperlink" Target="https://actualbudget.org/docs/advanced/bank-sync/" TargetMode="External"/><Relationship Id="rId15" Type="http://schemas.openxmlformats.org/officeDocument/2006/relationships/hyperlink" Target="https://github.com/firefly-iii/firefly-iii" TargetMode="External"/><Relationship Id="rId16" Type="http://schemas.openxmlformats.org/officeDocument/2006/relationships/hyperlink" Target="https://github.com/firefly-iii/data-importer" TargetMode="External"/><Relationship Id="rId17" Type="http://schemas.openxmlformats.org/officeDocument/2006/relationships/hyperlink" Target="https://github.com/mayswind/ezbookkeeping" TargetMode="External"/><Relationship Id="rId18" Type="http://schemas.openxmlformats.org/officeDocument/2006/relationships/hyperlink" Target="https://github.com/jameskokoska/Cashew" TargetMode="External"/><Relationship Id="rId19" Type="http://schemas.openxmlformats.org/officeDocument/2006/relationships/hyperlink" Target="https://github.com/moneymanagerex/moneymanagerex" TargetMode="External"/><Relationship Id="rId20" Type="http://schemas.openxmlformats.org/officeDocument/2006/relationships/hyperlink" Target="https://github.com/kevinschaich/mintable" TargetMode="External"/><Relationship Id="rId21" Type="http://schemas.openxmlformats.org/officeDocument/2006/relationships/hyperlink" Target="https://github.com/sarim2000/pennywiseai-tracker" TargetMode="External"/><Relationship Id="rId22" Type="http://schemas.openxmlformats.org/officeDocument/2006/relationships/hyperlink" Target="https://github.com/bex-co/beancount-io" TargetMode="External"/><Relationship Id="rId23" Type="http://schemas.openxmlformats.org/officeDocument/2006/relationships/hyperlink" Target="https://github.com/ritesh-kanwar/Cashiro" TargetMode="External"/><Relationship Id="rId24" Type="http://schemas.openxmlformats.org/officeDocument/2006/relationships/hyperlink" Target="https://github.com/wealth-wave/Auto-Expense-Track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手机端自动记账 App 开源竞品调研报告</dc:title>
  <dc:subject>GitHub 高 Star 竞品、Mymo 本地源码与跨平台可行性分析</dc:subject>
  <dc:creator>Codex</dc:creator>
  <cp:keywords>自动记账, Android, iOS, GitHub, Mymo, 大模型, 账单导入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