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/>
          <w:i w:val="0"/>
        </w:rPr>
        <w:t>ТОВАРИСТВО З ОБМЕЖЕНОЮ ВІДПОВІДАЛЬНІСТЮ «ЕЛЕКТРОТЕХНІЧНА КОМПАНІЯ «ВЕЛЕС»»</w:t>
      </w:r>
    </w:p>
    <w:p>
      <w:pPr>
        <w:spacing w:after="0"/>
        <w:jc w:val="right"/>
      </w:pPr>
      <w:r>
        <w:rPr>
          <w:b w:val="0"/>
          <w:i/>
          <w:sz w:val="20"/>
        </w:rPr>
        <w:t>01103, м. Київ, Залізничне шосе, буд. 45, оф. 33-А; код ЄДРПОУ 43349778; ІПН 433497726551</w:t>
      </w:r>
    </w:p>
    <w:p>
      <w:pPr>
        <w:spacing w:after="0"/>
        <w:jc w:val="right"/>
      </w:pPr>
      <w:r>
        <w:rPr>
          <w:b w:val="0"/>
          <w:i/>
          <w:sz w:val="20"/>
        </w:rPr>
        <w:t>IBAN UA593348510000000026006152053 у ПАТ «ПУМБ», МФО 334851</w:t>
      </w:r>
    </w:p>
    <w:p>
      <w:pPr>
        <w:spacing w:after="0"/>
        <w:ind w:firstLine="567"/>
        <w:jc w:val="both"/>
      </w:pPr>
      <w:r>
        <w:rPr>
          <w:b w:val="0"/>
          <w:i/>
          <w:sz w:val="20"/>
        </w:rPr>
        <w:t>e-mail: patriot-cable@ukr.net                                                                       тел. (050) 949-79-38</w:t>
      </w:r>
    </w:p>
    <w:p>
      <w:pPr>
        <w:spacing w:after="160"/>
        <w:jc w:val="center"/>
      </w:pPr>
      <w:r>
        <w:rPr>
          <w:b w:val="0"/>
          <w:i w:val="0"/>
        </w:rPr>
        <w:t>______________________________________________________________________________</w:t>
      </w:r>
    </w:p>
    <w:p>
      <w:pPr>
        <w:spacing w:after="200"/>
        <w:ind w:firstLine="567"/>
        <w:jc w:val="both"/>
      </w:pPr>
      <w:r>
        <w:rPr>
          <w:b w:val="0"/>
          <w:i w:val="0"/>
        </w:rPr>
        <w:t>Вих.№ 13/10-1 від 13.10.2026р.</w:t>
      </w:r>
    </w:p>
    <w:p>
      <w:pPr>
        <w:spacing w:after="0"/>
        <w:ind w:firstLine="567" w:left="5386"/>
        <w:jc w:val="both"/>
      </w:pPr>
      <w:r>
        <w:rPr>
          <w:b w:val="0"/>
          <w:i w:val="0"/>
        </w:rPr>
        <w:t>Директору</w:t>
      </w:r>
    </w:p>
    <w:p>
      <w:pPr>
        <w:spacing w:after="0"/>
        <w:ind w:firstLine="567" w:left="5386"/>
        <w:jc w:val="both"/>
      </w:pPr>
      <w:r>
        <w:rPr>
          <w:b w:val="0"/>
          <w:i w:val="0"/>
        </w:rPr>
        <w:t>КОМУНАЛЬНОГО ПІДПРИЄМСТВА</w:t>
      </w:r>
    </w:p>
    <w:p>
      <w:pPr>
        <w:spacing w:after="0"/>
        <w:ind w:firstLine="567" w:left="5386"/>
        <w:jc w:val="both"/>
      </w:pPr>
      <w:r>
        <w:rPr>
          <w:b w:val="0"/>
          <w:i w:val="0"/>
        </w:rPr>
        <w:t>«СЛАВУТИЧ-ТЕПЛОМЕРЕЖІ»</w:t>
      </w:r>
    </w:p>
    <w:p>
      <w:pPr>
        <w:spacing w:after="0"/>
        <w:ind w:firstLine="567" w:left="5386"/>
        <w:jc w:val="both"/>
      </w:pPr>
      <w:r>
        <w:rPr>
          <w:b w:val="0"/>
          <w:i w:val="0"/>
        </w:rPr>
        <w:t>Єгоренку Ю.О.</w:t>
      </w:r>
    </w:p>
    <w:p>
      <w:pPr>
        <w:spacing w:after="0"/>
        <w:ind w:firstLine="567" w:left="5386"/>
        <w:jc w:val="both"/>
      </w:pPr>
      <w:r>
        <w:rPr>
          <w:b w:val="0"/>
          <w:i w:val="0"/>
        </w:rPr>
        <w:t>07101, Київська обл., м. Славутич,</w:t>
      </w:r>
    </w:p>
    <w:p>
      <w:pPr>
        <w:spacing w:after="0"/>
        <w:ind w:firstLine="567" w:left="5386"/>
        <w:jc w:val="both"/>
      </w:pPr>
      <w:r>
        <w:rPr>
          <w:b w:val="0"/>
          <w:i w:val="0"/>
        </w:rPr>
        <w:t>вул. Військових будівельників, 8</w:t>
      </w:r>
    </w:p>
    <w:p>
      <w:pPr>
        <w:spacing w:after="0"/>
        <w:ind w:firstLine="567" w:left="5386"/>
        <w:jc w:val="both"/>
      </w:pPr>
      <w:r>
        <w:rPr>
          <w:b w:val="0"/>
          <w:i w:val="0"/>
        </w:rPr>
        <w:t>e-mail: slavteploset2@gmail.com</w:t>
      </w:r>
    </w:p>
    <w:p>
      <w:pPr>
        <w:spacing w:after="0"/>
      </w:pPr>
      <w:r>
        <w:rPr>
          <w:b w:val="0"/>
          <w:i w:val="0"/>
        </w:rPr>
      </w:r>
    </w:p>
    <w:p>
      <w:pPr>
        <w:spacing w:after="160"/>
        <w:jc w:val="center"/>
      </w:pPr>
      <w:r>
        <w:rPr>
          <w:b/>
          <w:i w:val="0"/>
        </w:rPr>
        <w:t>Щодо уточнення технічних вимог у закупівлі UA-2026-10-12-007152-a</w:t>
      </w:r>
    </w:p>
    <w:p>
      <w:pPr>
        <w:spacing w:after="120"/>
        <w:jc w:val="center"/>
      </w:pPr>
      <w:r>
        <w:rPr>
          <w:b w:val="0"/>
          <w:i w:val="0"/>
        </w:rPr>
        <w:t>Шановний Юрію Олександровичу!</w:t>
      </w:r>
    </w:p>
    <w:p>
      <w:pPr>
        <w:spacing w:after="0"/>
        <w:ind w:firstLine="567"/>
        <w:jc w:val="both"/>
      </w:pPr>
      <w:r>
        <w:rPr>
          <w:b w:val="0"/>
          <w:i w:val="0"/>
        </w:rPr>
        <w:t>ТОВ «Електротехнічна компанія «ВЕЛЕС»» має намір взяти участь у запиті пропозицій постачальників UA-2026-10-12-007152-a «Кабель ААШв-10 3х120» (ДК 021:2015: 31320000-5 «Електророзподільні кабелі»). Оскільки ця процедура не передбачає періоду уточнень в електронній системі закупівель, просимо роз’яснити вимоги до предмета закупівлі цим листом.</w:t>
      </w:r>
    </w:p>
    <w:p>
      <w:pPr>
        <w:spacing w:after="0"/>
        <w:ind w:firstLine="567"/>
        <w:jc w:val="both"/>
      </w:pPr>
      <w:r>
        <w:rPr>
          <w:b w:val="0"/>
          <w:i w:val="0"/>
        </w:rPr>
        <w:t>1. Конструкція жили. У критерії «Технічні, якісні та кількісні характеристики предмета закупівлі» встановлено вимогу «Жила — багатожильний». Водночас у пункті 2 «Вимоги щодо якості» Специфікації (Додаток № 1 до проєкту договору) зазначено «монолітна жила». Ці вимоги суперечать одна одній. Просимо повідомити, кабель з якою конструкцією жили (однопроволочною або багатопроволочною) буде прийнято під час поставки.</w:t>
      </w:r>
    </w:p>
    <w:p>
      <w:pPr>
        <w:spacing w:after="0"/>
        <w:ind w:firstLine="567"/>
        <w:jc w:val="both"/>
      </w:pPr>
      <w:r>
        <w:rPr>
          <w:b w:val="0"/>
          <w:i w:val="0"/>
        </w:rPr>
        <w:t>2. Форма жили. Критерій містить вимогу «Форма жили — сегментна». Для силових кабелів ААШв-10 перерізом 3х120 мм² виробники застосовують секторну форму струмопровідних жил. Просимо підтвердити, що кабель із секторними жилами відповідає вашій потребі.</w:t>
      </w:r>
    </w:p>
    <w:p>
      <w:pPr>
        <w:spacing w:after="0"/>
        <w:ind w:firstLine="567"/>
        <w:jc w:val="both"/>
      </w:pPr>
      <w:r>
        <w:rPr>
          <w:b w:val="0"/>
          <w:i w:val="0"/>
        </w:rPr>
        <w:t>3. Код ДК 021:2015. У пункті 1.2 проєкту договору зазначено код «31320000-9», а в оголошенні та Специфікації — «31320000-5». Просимо під час укладення договору застосувати код 31320000-5.</w:t>
      </w:r>
    </w:p>
    <w:p>
      <w:pPr>
        <w:spacing w:after="0"/>
        <w:ind w:firstLine="567"/>
        <w:jc w:val="both"/>
      </w:pPr>
      <w:r>
        <w:rPr>
          <w:b w:val="0"/>
          <w:i w:val="0"/>
        </w:rPr>
        <w:t>Зазначені уточнення потрібні, щоб пропозиція і подальша поставка відповідали вашій потребі та щоб не виникло спорів під час приймання товару за пунктами 5.6 і 7.2.9–7.2.12 проєкту договору.</w:t>
      </w:r>
    </w:p>
    <w:p>
      <w:pPr>
        <w:spacing w:after="480"/>
        <w:ind w:firstLine="567"/>
        <w:jc w:val="both"/>
      </w:pPr>
      <w:r>
        <w:rPr>
          <w:b w:val="0"/>
          <w:i w:val="0"/>
        </w:rPr>
        <w:t>Просимо надати відповідь на електронну адресу patriot-cable@ukr.net до 14.10.2026 включно, з огляду на кінцевий строк подання пропозицій — 15.10.2026, 08:00.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Директор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______________</w:t>
            </w:r>
          </w:p>
        </w:tc>
        <w:tc>
          <w:tcPr>
            <w:tcW w:type="dxa" w:w="3213"/>
          </w:tcPr>
          <w:p>
            <w:pPr>
              <w:jc w:val="right"/>
            </w:pPr>
            <w:r>
              <w:rPr>
                <w:rFonts w:ascii="Times New Roman" w:hAnsi="Times New Roman"/>
                <w:sz w:val="24"/>
              </w:rPr>
              <w:t>Ірина ПАЦАЙ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(підпис)</w:t>
            </w:r>
          </w:p>
        </w:tc>
        <w:tc>
          <w:tcPr>
            <w:tcW w:type="dxa" w:w="3213"/>
          </w:tcPr>
          <w:p>
            <w:pPr>
              <w:jc w:val="right"/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М.П.</w:t>
            </w:r>
          </w:p>
        </w:tc>
        <w:tc>
          <w:tcPr>
            <w:tcW w:type="dxa" w:w="3213"/>
          </w:tcPr>
          <w:p>
            <w:pPr>
              <w:jc w:val="right"/>
            </w:pPr>
          </w:p>
        </w:tc>
      </w:tr>
    </w:tbl>
    <w:sectPr w:rsidR="00FC693F" w:rsidRPr="0006063C" w:rsidSect="00034616"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