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DESCRIPCIÓN DE LA ACTIVIDAD</w:t>
      </w:r>
    </w:p>
    <w:p>
      <w:r>
        <w:rPr>
          <w:b/>
        </w:rPr>
        <w:t xml:space="preserve">Empresa: </w:t>
      </w:r>
      <w:r>
        <w:t>Meat Your Match SpA</w:t>
      </w:r>
    </w:p>
    <w:p>
      <w:r>
        <w:rPr>
          <w:b/>
        </w:rPr>
        <w:t xml:space="preserve">RUT: </w:t>
      </w:r>
      <w:r>
        <w:t>78.537.642-0</w:t>
      </w:r>
    </w:p>
    <w:p>
      <w:r>
        <w:rPr>
          <w:b/>
        </w:rPr>
        <w:t xml:space="preserve">Domicilio: </w:t>
      </w:r>
      <w:r>
        <w:t>Los Huasos 2033, Las Condes</w:t>
      </w:r>
    </w:p>
    <w:p>
      <w:pPr>
        <w:pStyle w:val="Heading2"/>
      </w:pPr>
      <w:r>
        <w:t>Giro y actividad</w:t>
      </w:r>
    </w:p>
    <w:p>
      <w:r>
        <w:t xml:space="preserve">Meat Your Match SpA se dedica a la </w:t>
      </w:r>
      <w:r>
        <w:rPr>
          <w:b/>
        </w:rPr>
        <w:t>comercialización y distribución de carne bovina</w:t>
      </w:r>
      <w:r>
        <w:t xml:space="preserve"> a </w:t>
      </w:r>
      <w:r>
        <w:rPr>
          <w:b/>
        </w:rPr>
        <w:t>restaurantes y clientes particulares</w:t>
      </w:r>
      <w:r>
        <w:t>. La empresa está en su etapa de inicio de operaciones.</w:t>
      </w:r>
    </w:p>
    <w:p>
      <w:pPr>
        <w:pStyle w:val="Heading2"/>
      </w:pPr>
      <w:r>
        <w:t>Cómo opera</w:t>
      </w:r>
    </w:p>
    <w:p>
      <w:pPr>
        <w:pStyle w:val="ListBullet"/>
      </w:pPr>
      <w:r>
        <w:rPr>
          <w:b/>
        </w:rPr>
        <w:t xml:space="preserve">Compras: </w:t>
      </w:r>
      <w:r>
        <w:t>adquiere la carne bovina a Agrotrader, proveedor formal que emite factura electrónica por cada compra. Se adjuntan facturas de compra como respaldo.</w:t>
      </w:r>
    </w:p>
    <w:p>
      <w:pPr>
        <w:pStyle w:val="ListBullet"/>
      </w:pPr>
      <w:r>
        <w:rPr>
          <w:b/>
        </w:rPr>
        <w:t xml:space="preserve">Almacenamiento: </w:t>
      </w:r>
      <w:r>
        <w:t>los productos se mantienen en contenedores refrigerados que conservan la cadena de frío.</w:t>
      </w:r>
    </w:p>
    <w:p>
      <w:pPr>
        <w:pStyle w:val="ListBullet"/>
      </w:pPr>
      <w:r>
        <w:rPr>
          <w:b/>
        </w:rPr>
        <w:t xml:space="preserve">Despacho: </w:t>
      </w:r>
      <w:r>
        <w:t>la mercadería sale directamente desde la bodega central del proveedor hacia el cliente, coordinada por la empresa.</w:t>
      </w:r>
    </w:p>
    <w:p>
      <w:pPr>
        <w:pStyle w:val="ListBullet"/>
      </w:pPr>
      <w:r>
        <w:rPr>
          <w:b/>
        </w:rPr>
        <w:t xml:space="preserve">Ventas: </w:t>
      </w:r>
      <w:r>
        <w:t>los pedidos se reciben mediante vendedores, mensajería y lista de precios (flyer), se preparan y se despachan al cliente.</w:t>
      </w:r>
    </w:p>
    <w:p>
      <w:pPr>
        <w:pStyle w:val="ListBullet"/>
      </w:pPr>
      <w:r>
        <w:rPr>
          <w:b/>
        </w:rPr>
        <w:t xml:space="preserve">Control interno: </w:t>
      </w:r>
      <w:r>
        <w:t>la empresa lleva un sistema propio de gestión que registra facturas de compra, inventario por kilo, pedidos, ventas y márgenes por producto.</w:t>
      </w:r>
    </w:p>
    <w:p>
      <w:pPr>
        <w:pStyle w:val="Heading2"/>
      </w:pPr>
      <w:r>
        <w:t>Documentación de respaldo</w:t>
      </w:r>
    </w:p>
    <w:p>
      <w:r>
        <w:t>Se adjuntan facturas de proveedores que acreditan la compra de mercadería para la actividad.</w:t>
      </w:r>
    </w:p>
    <w:p>
      <w:pPr>
        <w:pStyle w:val="Heading2"/>
      </w:pPr>
      <w:r>
        <w:t>Motivo de la solicitud</w:t>
      </w:r>
    </w:p>
    <w:p>
      <w:r>
        <w:t>Se solicita autorización para emitir facturas electrónicas, porque los clientes del giro, en especial los restaurantes, requieren factura para respaldar su crédito fiscal.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