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0"/>
        </w:rPr>
        <w:t>Приложение 2 к Положению о наставничестве в</w:t>
        <w:br/>
        <w:t>государственном учреждении «Республиканский центр по гидрометеорологии, контролю радиоактивного загрязнения и мониторингу окружающей среды»</w:t>
      </w:r>
    </w:p>
    <w:p>
      <w:pPr>
        <w:spacing w:after="0" w:line="276" w:lineRule="auto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УТВЕРЖДАЮ</w:t>
      </w:r>
    </w:p>
    <w:p>
      <w:pPr>
        <w:spacing w:after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 / Войтешонок Александр Леонидович /</w:t>
      </w:r>
    </w:p>
    <w:p>
      <w:pPr>
        <w:spacing w:after="0" w:line="276" w:lineRule="auto"/>
        <w:jc w:val="right"/>
      </w:pPr>
      <w:r>
        <w:rPr>
          <w:rFonts w:ascii="Times New Roman" w:hAnsi="Times New Roman" w:eastAsia="Times New Roman"/>
          <w:b w:val="0"/>
          <w:i/>
          <w:sz w:val="18"/>
        </w:rPr>
        <w:t>(начальник отдела разработки программного обеспечения)</w:t>
      </w:r>
    </w:p>
    <w:p>
      <w:pPr>
        <w:spacing w:after="24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202__ г.</w:t>
      </w:r>
    </w:p>
    <w:p>
      <w:pPr>
        <w:spacing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ПРОГРАММА НАСТАВНИЧЕСТВА</w:t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в структурном подразделении: Служба программного обеспечения</w:t>
      </w:r>
    </w:p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(Белгидромет)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№ п/п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Основные мероприятия*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Дата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Ответственные осуществления наставничества (дата, подпись)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Отбор / закрепление наставника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август 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Подготовка наставника, методическая поддержка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 мере необходимости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Определение сроков наставничества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 18.08.2026 по 18.10.2026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Закрепление наставника (Чаусов Олег Викторович) за работником (Руцкий Владислав Анатольевич)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позднее 5 раб. дней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Утверждение индивидуальных планов наставничества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течение 10 раб. дней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Обмен опытом / консультации наставника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еженедельно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Информационное сопровождение (кадры, локальные акты)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течение периода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Промежуточный контроль выполнения плана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сентябрь 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Итоговое собеседование, отчёт и характеристика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октябрь 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* Перечень мероприятий конкретизируется с учётом особенностей проведения наставничества в организации (структурном подразделении).</w:t>
      </w:r>
    </w:p>
    <w:sectPr w:rsidR="00FC693F" w:rsidRPr="0006063C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